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b/>
          <w:bCs/>
        </w:rPr>
        <w:t>Table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 S</w:t>
      </w:r>
      <w:r>
        <w:rPr>
          <w:rFonts w:hint="default" w:ascii="Times New Roman" w:hAnsi="Times New Roman" w:cs="Times New Roman"/>
          <w:b/>
          <w:bCs/>
        </w:rPr>
        <w:fldChar w:fldCharType="begin"/>
      </w:r>
      <w:r>
        <w:rPr>
          <w:rFonts w:hint="default" w:ascii="Times New Roman" w:hAnsi="Times New Roman" w:cs="Times New Roman"/>
          <w:b/>
          <w:bCs/>
        </w:rPr>
        <w:instrText xml:space="preserve"> SEQ Table \* ARABIC </w:instrText>
      </w:r>
      <w:r>
        <w:rPr>
          <w:rFonts w:hint="default" w:ascii="Times New Roman" w:hAnsi="Times New Roman" w:cs="Times New Roman"/>
          <w:b/>
          <w:bCs/>
        </w:rPr>
        <w:fldChar w:fldCharType="separate"/>
      </w:r>
      <w:r>
        <w:rPr>
          <w:rFonts w:hint="default" w:ascii="Times New Roman" w:hAnsi="Times New Roman" w:cs="Times New Roman"/>
          <w:b/>
          <w:bCs/>
        </w:rPr>
        <w:t>1</w:t>
      </w:r>
      <w:r>
        <w:rPr>
          <w:rFonts w:hint="default" w:ascii="Times New Roman" w:hAnsi="Times New Roman" w:cs="Times New Roman"/>
          <w:b/>
          <w:bCs/>
        </w:rPr>
        <w:fldChar w:fldCharType="end"/>
      </w:r>
      <w:r>
        <w:rPr>
          <w:rFonts w:hint="default" w:ascii="Times New Roman" w:hAnsi="Times New Roman" w:cs="Times New Roman"/>
          <w:b/>
          <w:bCs/>
          <w:lang w:val="en-US"/>
        </w:rPr>
        <w:t>.</w:t>
      </w:r>
      <w:r>
        <w:rPr>
          <w:rFonts w:hint="default" w:ascii="Times New Roman" w:hAnsi="Times New Roman" w:cs="Times New Roman"/>
          <w:lang w:val="en-US"/>
        </w:rPr>
        <w:t xml:space="preserve"> List of common single-copy genes in eleven</w:t>
      </w:r>
      <w:r>
        <w:rPr>
          <w:rFonts w:hint="default" w:ascii="Times New Roman" w:hAnsi="Times New Roman" w:cs="Times New Roman"/>
          <w:i/>
          <w:iCs/>
          <w:lang w:val="en-US"/>
        </w:rPr>
        <w:t xml:space="preserve"> Rhizirideum</w:t>
      </w:r>
      <w:r>
        <w:rPr>
          <w:rFonts w:hint="default" w:ascii="Times New Roman" w:hAnsi="Times New Roman" w:cs="Times New Roman"/>
          <w:lang w:val="en-US"/>
        </w:rPr>
        <w:t xml:space="preserve"> plastomes for phylogenetic reconstrucion</w:t>
      </w:r>
    </w:p>
    <w:tbl>
      <w:tblPr>
        <w:tblStyle w:val="3"/>
        <w:tblW w:w="45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755"/>
        <w:gridCol w:w="17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gene</w:t>
            </w: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starting positon</w:t>
            </w:r>
          </w:p>
        </w:tc>
        <w:tc>
          <w:tcPr>
            <w:tcW w:w="17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ending position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matK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psaJ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rbcL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rpoC1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rpoC2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ycf3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42,441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44,410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ycf4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59,123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59,677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86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2022-07-13T15:54:38Z</dcterms:created>
  <dc:creator>Administrator</dc:creator>
  <cp:lastModifiedBy>Administrator</cp:lastModifiedBy>
  <dcterms:modified xsi:type="dcterms:W3CDTF">2022-07-13T15:55:15Z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