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4CA43" w14:textId="77777777" w:rsidR="00886412" w:rsidRPr="00121304" w:rsidRDefault="00886412" w:rsidP="00886412">
      <w:pPr>
        <w:jc w:val="center"/>
        <w:rPr>
          <w:b/>
          <w:bCs/>
          <w:sz w:val="28"/>
          <w:szCs w:val="28"/>
        </w:rPr>
      </w:pPr>
      <w:r w:rsidRPr="00121304">
        <w:rPr>
          <w:b/>
          <w:bCs/>
          <w:sz w:val="28"/>
          <w:szCs w:val="28"/>
        </w:rPr>
        <w:t>Appendix</w:t>
      </w:r>
    </w:p>
    <w:p w14:paraId="7A603EFC" w14:textId="77777777" w:rsidR="00886412" w:rsidRDefault="00886412" w:rsidP="00886412">
      <w:pPr>
        <w:jc w:val="center"/>
        <w:rPr>
          <w:b/>
          <w:bCs/>
          <w:sz w:val="36"/>
          <w:szCs w:val="36"/>
        </w:rPr>
      </w:pPr>
    </w:p>
    <w:p w14:paraId="595D30CC" w14:textId="77777777" w:rsidR="00886412" w:rsidRPr="00121304" w:rsidRDefault="00886412" w:rsidP="00886412">
      <w:pPr>
        <w:rPr>
          <w:b/>
          <w:bCs/>
          <w:sz w:val="28"/>
          <w:szCs w:val="28"/>
        </w:rPr>
      </w:pPr>
      <w:r w:rsidRPr="00121304">
        <w:rPr>
          <w:b/>
          <w:bCs/>
          <w:sz w:val="28"/>
          <w:szCs w:val="28"/>
        </w:rPr>
        <w:t>A – MEAF 12 Categories</w:t>
      </w:r>
    </w:p>
    <w:p w14:paraId="6725E7A3" w14:textId="77777777" w:rsidR="00886412" w:rsidRPr="00B76E7C" w:rsidRDefault="00886412" w:rsidP="00886412">
      <w:pPr>
        <w:spacing w:line="360" w:lineRule="auto"/>
        <w:rPr>
          <w:b/>
          <w:bCs/>
          <w:color w:val="000000"/>
          <w:shd w:val="clear" w:color="auto" w:fill="FFFFFF"/>
        </w:rPr>
      </w:pPr>
      <w:r w:rsidRPr="00B76E7C">
        <w:rPr>
          <w:b/>
          <w:bCs/>
          <w:color w:val="000000"/>
          <w:shd w:val="clear" w:color="auto" w:fill="FFFFFF"/>
        </w:rPr>
        <w:t xml:space="preserve"> </w:t>
      </w:r>
    </w:p>
    <w:tbl>
      <w:tblPr>
        <w:tblStyle w:val="TableGrid"/>
        <w:tblW w:w="9351" w:type="dxa"/>
        <w:tblLook w:val="04A0" w:firstRow="1" w:lastRow="0" w:firstColumn="1" w:lastColumn="0" w:noHBand="0" w:noVBand="1"/>
      </w:tblPr>
      <w:tblGrid>
        <w:gridCol w:w="2972"/>
        <w:gridCol w:w="6379"/>
      </w:tblGrid>
      <w:tr w:rsidR="00886412" w:rsidRPr="000536CB" w14:paraId="1035EBEC" w14:textId="77777777" w:rsidTr="001F6E7D">
        <w:tc>
          <w:tcPr>
            <w:tcW w:w="2972" w:type="dxa"/>
            <w:shd w:val="clear" w:color="auto" w:fill="D9D9D9" w:themeFill="background1" w:themeFillShade="D9"/>
          </w:tcPr>
          <w:p w14:paraId="343436C7" w14:textId="77777777" w:rsidR="00886412" w:rsidRPr="000536CB" w:rsidRDefault="00886412" w:rsidP="001F6E7D">
            <w:pPr>
              <w:rPr>
                <w:b/>
                <w:bCs/>
                <w:color w:val="000000"/>
                <w:sz w:val="28"/>
                <w:szCs w:val="28"/>
                <w:shd w:val="clear" w:color="auto" w:fill="FFFFFF"/>
              </w:rPr>
            </w:pPr>
            <w:r w:rsidRPr="00B76E7C">
              <w:rPr>
                <w:b/>
                <w:bCs/>
                <w:color w:val="000000"/>
                <w:sz w:val="28"/>
                <w:szCs w:val="28"/>
                <w:highlight w:val="lightGray"/>
                <w:shd w:val="clear" w:color="auto" w:fill="FFFFFF"/>
              </w:rPr>
              <w:t>Compliance with National Laws and Codes of Conduct</w:t>
            </w:r>
          </w:p>
        </w:tc>
        <w:tc>
          <w:tcPr>
            <w:tcW w:w="6379" w:type="dxa"/>
          </w:tcPr>
          <w:p w14:paraId="52262C9C" w14:textId="77777777" w:rsidR="00886412" w:rsidRPr="000536CB" w:rsidRDefault="00886412" w:rsidP="001F6E7D">
            <w:r w:rsidRPr="000536CB">
              <w:t xml:space="preserve">Many militaries are governed by principles that regulate the behavior of force members, according to national laws and values. In Canada, the DND/CAF Code of Values and Ethics is a set of principles and values which govern both CAF and DND members. In accordance with Defence Administrative Order and Directive (DAOD) 7023-0, Defence Ethics, the DND/CAF code of Values and Ethics is compulsory for all employees of DND/CAF within all their professional activities. The code is made up of 3 principles and 5 values: </w:t>
            </w:r>
            <w:r w:rsidRPr="000536CB">
              <w:br/>
            </w:r>
          </w:p>
          <w:p w14:paraId="1D8A3EFB" w14:textId="77777777" w:rsidR="00886412" w:rsidRPr="000536CB" w:rsidRDefault="00886412" w:rsidP="001F6E7D">
            <w:r w:rsidRPr="000536CB">
              <w:t xml:space="preserve">Principles </w:t>
            </w:r>
          </w:p>
          <w:p w14:paraId="5B9EE2A6" w14:textId="77777777" w:rsidR="00886412" w:rsidRPr="000536CB" w:rsidRDefault="00886412" w:rsidP="001F6E7D">
            <w:r w:rsidRPr="000536CB">
              <w:t xml:space="preserve">• Respect the dignity of all persons </w:t>
            </w:r>
          </w:p>
          <w:p w14:paraId="7969CE5F" w14:textId="77777777" w:rsidR="00886412" w:rsidRPr="000536CB" w:rsidRDefault="00886412" w:rsidP="001F6E7D">
            <w:r w:rsidRPr="000536CB">
              <w:t xml:space="preserve">• Serve Canada before self </w:t>
            </w:r>
          </w:p>
          <w:p w14:paraId="6B1F0B12" w14:textId="77777777" w:rsidR="00886412" w:rsidRPr="000536CB" w:rsidRDefault="00886412" w:rsidP="001F6E7D">
            <w:r w:rsidRPr="000536CB">
              <w:t xml:space="preserve">• Obey and support lawful authority </w:t>
            </w:r>
          </w:p>
          <w:p w14:paraId="20F8956C" w14:textId="77777777" w:rsidR="00886412" w:rsidRPr="000536CB" w:rsidRDefault="00886412" w:rsidP="001F6E7D"/>
          <w:p w14:paraId="7B8908A7" w14:textId="77777777" w:rsidR="00886412" w:rsidRPr="000536CB" w:rsidRDefault="00886412" w:rsidP="001F6E7D">
            <w:r w:rsidRPr="000536CB">
              <w:t xml:space="preserve">Values </w:t>
            </w:r>
          </w:p>
          <w:p w14:paraId="531DE641" w14:textId="77777777" w:rsidR="00886412" w:rsidRPr="000536CB" w:rsidRDefault="00886412" w:rsidP="001F6E7D">
            <w:r w:rsidRPr="000536CB">
              <w:t xml:space="preserve">• Integrity </w:t>
            </w:r>
          </w:p>
          <w:p w14:paraId="3D17218E" w14:textId="77777777" w:rsidR="00886412" w:rsidRPr="000536CB" w:rsidRDefault="00886412" w:rsidP="001F6E7D">
            <w:r w:rsidRPr="000536CB">
              <w:t xml:space="preserve">• Loyalty </w:t>
            </w:r>
          </w:p>
          <w:p w14:paraId="3B6F2B8A" w14:textId="77777777" w:rsidR="00886412" w:rsidRPr="000536CB" w:rsidRDefault="00886412" w:rsidP="001F6E7D">
            <w:r w:rsidRPr="000536CB">
              <w:t xml:space="preserve">• Courage </w:t>
            </w:r>
          </w:p>
          <w:p w14:paraId="32E616A3" w14:textId="77777777" w:rsidR="00886412" w:rsidRPr="000536CB" w:rsidRDefault="00886412" w:rsidP="001F6E7D">
            <w:r w:rsidRPr="000536CB">
              <w:t xml:space="preserve">• Stewardship </w:t>
            </w:r>
          </w:p>
          <w:p w14:paraId="3FFF4C52" w14:textId="77777777" w:rsidR="00886412" w:rsidRPr="000536CB" w:rsidRDefault="00886412" w:rsidP="001F6E7D">
            <w:r w:rsidRPr="000536CB">
              <w:t>• Excellence</w:t>
            </w:r>
          </w:p>
          <w:p w14:paraId="401FCF37" w14:textId="77777777" w:rsidR="00886412" w:rsidRPr="000536CB" w:rsidRDefault="00886412" w:rsidP="001F6E7D">
            <w:pPr>
              <w:rPr>
                <w:color w:val="000000"/>
                <w:shd w:val="clear" w:color="auto" w:fill="FFFFFF"/>
              </w:rPr>
            </w:pPr>
          </w:p>
          <w:p w14:paraId="1F5D3A43" w14:textId="77777777" w:rsidR="00886412" w:rsidRPr="000536CB" w:rsidRDefault="00886412" w:rsidP="001F6E7D">
            <w:r w:rsidRPr="000536CB">
              <w:t>An emerging technology that violates national principles and values may raise important ethical questions. Illustrative Examples: 1. Could a technology that completely removes the soldier from the battlefield, such a remote, unmanned weapons system, violate the value of courage?</w:t>
            </w:r>
          </w:p>
          <w:p w14:paraId="5690E88A" w14:textId="77777777" w:rsidR="00886412" w:rsidRPr="000536CB" w:rsidRDefault="00886412" w:rsidP="001F6E7D">
            <w:pPr>
              <w:rPr>
                <w:color w:val="000000"/>
                <w:shd w:val="clear" w:color="auto" w:fill="FFFFFF"/>
              </w:rPr>
            </w:pPr>
          </w:p>
        </w:tc>
      </w:tr>
      <w:tr w:rsidR="00886412" w:rsidRPr="000536CB" w14:paraId="652ABC90" w14:textId="77777777" w:rsidTr="001F6E7D">
        <w:tc>
          <w:tcPr>
            <w:tcW w:w="2972" w:type="dxa"/>
            <w:shd w:val="clear" w:color="auto" w:fill="D9D9D9" w:themeFill="background1" w:themeFillShade="D9"/>
          </w:tcPr>
          <w:p w14:paraId="7FA884E3" w14:textId="77777777" w:rsidR="00886412" w:rsidRPr="000536CB" w:rsidRDefault="00886412" w:rsidP="001F6E7D">
            <w:pPr>
              <w:rPr>
                <w:b/>
                <w:bCs/>
                <w:color w:val="000000"/>
                <w:sz w:val="28"/>
                <w:szCs w:val="28"/>
                <w:shd w:val="clear" w:color="auto" w:fill="FFFFFF"/>
              </w:rPr>
            </w:pPr>
            <w:r w:rsidRPr="00B76E7C">
              <w:rPr>
                <w:b/>
                <w:bCs/>
                <w:color w:val="000000"/>
                <w:sz w:val="28"/>
                <w:szCs w:val="28"/>
                <w:highlight w:val="lightGray"/>
                <w:shd w:val="clear" w:color="auto" w:fill="FFFFFF"/>
              </w:rPr>
              <w:t>Compliance with Jus ad Bellum Principles</w:t>
            </w:r>
            <w:r w:rsidRPr="000536CB">
              <w:rPr>
                <w:b/>
                <w:bCs/>
                <w:color w:val="000000"/>
                <w:sz w:val="28"/>
                <w:szCs w:val="28"/>
                <w:shd w:val="clear" w:color="auto" w:fill="FFFFFF"/>
              </w:rPr>
              <w:t xml:space="preserve"> </w:t>
            </w:r>
          </w:p>
        </w:tc>
        <w:tc>
          <w:tcPr>
            <w:tcW w:w="6379" w:type="dxa"/>
          </w:tcPr>
          <w:p w14:paraId="7EFEF597" w14:textId="77777777" w:rsidR="00886412" w:rsidRPr="000536CB" w:rsidRDefault="00886412" w:rsidP="001F6E7D">
            <w:r w:rsidRPr="000536CB">
              <w:t xml:space="preserve">Just War Theory is a philosophy of military ethics that aims to ensure that war is permissible and fair [127], [128], [129], [130]. The Just ad bellum principles are the first branch of Just War Theory, and are a set of conditions to be met before entering a conflict to ensure that conflict is justified. Jus ad bellum is made up of the following criteria. </w:t>
            </w:r>
          </w:p>
          <w:p w14:paraId="1620AF3F" w14:textId="77777777" w:rsidR="00886412" w:rsidRPr="000536CB" w:rsidRDefault="00886412" w:rsidP="001F6E7D"/>
          <w:p w14:paraId="7EEFD46E" w14:textId="77777777" w:rsidR="00886412" w:rsidRPr="000536CB" w:rsidRDefault="00886412" w:rsidP="001F6E7D">
            <w:r w:rsidRPr="000536CB">
              <w:t xml:space="preserve">• Just Cause: The aim of a conflict must not serve the narrow self-interests of the state, but rather serve to re-establish peace, or for self-defence. </w:t>
            </w:r>
          </w:p>
          <w:p w14:paraId="51B58A47" w14:textId="77777777" w:rsidR="00886412" w:rsidRPr="000536CB" w:rsidRDefault="00886412" w:rsidP="001F6E7D">
            <w:r w:rsidRPr="000536CB">
              <w:t xml:space="preserve">• Proper Authority: Conflict must only be waged by a legitimate authority, deemed legitimate by the citizens and other states, and generally outlaid in constitution. </w:t>
            </w:r>
          </w:p>
          <w:p w14:paraId="3C86AB9F" w14:textId="77777777" w:rsidR="00886412" w:rsidRPr="000536CB" w:rsidRDefault="00886412" w:rsidP="001F6E7D">
            <w:r w:rsidRPr="000536CB">
              <w:lastRenderedPageBreak/>
              <w:t xml:space="preserve">• Last Resort: All non-violent options must be tried before entering into a conflict. </w:t>
            </w:r>
          </w:p>
          <w:p w14:paraId="1572C6D6" w14:textId="77777777" w:rsidR="00886412" w:rsidRPr="000536CB" w:rsidRDefault="00886412" w:rsidP="001F6E7D">
            <w:r w:rsidRPr="000536CB">
              <w:t xml:space="preserve">• Reasonable Success: There must be a reasonable expectation that the desired outcome of a conflict can be achieved. </w:t>
            </w:r>
          </w:p>
          <w:p w14:paraId="6F42AB93" w14:textId="77777777" w:rsidR="00886412" w:rsidRPr="000536CB" w:rsidRDefault="00886412" w:rsidP="001F6E7D">
            <w:r w:rsidRPr="000536CB">
              <w:t xml:space="preserve">• Proportionality: A state’s response must be proportional to the threat received and the benefits of conflict must outweigh the costs. </w:t>
            </w:r>
          </w:p>
          <w:p w14:paraId="6BBD0A34" w14:textId="77777777" w:rsidR="00886412" w:rsidRPr="000536CB" w:rsidRDefault="00886412" w:rsidP="001F6E7D">
            <w:r w:rsidRPr="000536CB">
              <w:t xml:space="preserve">• Right intention: The moral intentions for entering into a conflict must be legitimate (e.g., not for revenge alone). </w:t>
            </w:r>
          </w:p>
          <w:p w14:paraId="4E3D6AFF" w14:textId="77777777" w:rsidR="00886412" w:rsidRPr="000536CB" w:rsidRDefault="00886412" w:rsidP="001F6E7D"/>
          <w:p w14:paraId="253E8717" w14:textId="77777777" w:rsidR="00886412" w:rsidRPr="000536CB" w:rsidRDefault="00886412" w:rsidP="001F6E7D">
            <w:r w:rsidRPr="000536CB">
              <w:t xml:space="preserve">HE technologies that interfere with jus ad bellum principles may raise important ethical questions. Illustrative Examples: </w:t>
            </w:r>
          </w:p>
          <w:p w14:paraId="6AD137A6" w14:textId="77777777" w:rsidR="00886412" w:rsidRPr="000536CB" w:rsidRDefault="00886412" w:rsidP="001F6E7D"/>
          <w:p w14:paraId="7750C147" w14:textId="77777777" w:rsidR="00886412" w:rsidRPr="000536CB" w:rsidRDefault="00886412" w:rsidP="001F6E7D">
            <w:r w:rsidRPr="000536CB">
              <w:t xml:space="preserve">1. Some emerging technologies, such as remote-controlled drones, may increase the perceived safety of a state’s soldiers. Theoretically this technology could potentially decrease the barriers to entering into conflict since the state’s perceived danger is relatively low, thus violating the “just cause” principle of jus ad bellum [131]. </w:t>
            </w:r>
          </w:p>
          <w:p w14:paraId="7013C93C" w14:textId="77777777" w:rsidR="00886412" w:rsidRPr="000536CB" w:rsidRDefault="00886412" w:rsidP="001F6E7D"/>
          <w:p w14:paraId="421BFA28" w14:textId="77777777" w:rsidR="00886412" w:rsidRPr="000536CB" w:rsidRDefault="00886412" w:rsidP="001F6E7D">
            <w:r w:rsidRPr="000536CB">
              <w:t xml:space="preserve">2. The use of emerging HE technologies in one military could also cause technological asymmetry between two sides of conflict. </w:t>
            </w:r>
          </w:p>
          <w:p w14:paraId="4658B802" w14:textId="77777777" w:rsidR="00886412" w:rsidRPr="000536CB" w:rsidRDefault="00886412" w:rsidP="001F6E7D"/>
          <w:p w14:paraId="5497F8A5" w14:textId="77777777" w:rsidR="00886412" w:rsidRPr="000536CB" w:rsidRDefault="00886412" w:rsidP="001F6E7D">
            <w:pPr>
              <w:rPr>
                <w:color w:val="000000"/>
                <w:shd w:val="clear" w:color="auto" w:fill="FFFFFF"/>
              </w:rPr>
            </w:pPr>
          </w:p>
        </w:tc>
      </w:tr>
      <w:tr w:rsidR="00886412" w:rsidRPr="000536CB" w14:paraId="33ABF998" w14:textId="77777777" w:rsidTr="001F6E7D">
        <w:tc>
          <w:tcPr>
            <w:tcW w:w="2972" w:type="dxa"/>
            <w:shd w:val="clear" w:color="auto" w:fill="D9D9D9" w:themeFill="background1" w:themeFillShade="D9"/>
          </w:tcPr>
          <w:p w14:paraId="3390CC5C" w14:textId="77777777" w:rsidR="00886412" w:rsidRPr="000536CB" w:rsidRDefault="00886412" w:rsidP="001F6E7D">
            <w:pPr>
              <w:rPr>
                <w:b/>
                <w:bCs/>
                <w:color w:val="000000"/>
                <w:sz w:val="28"/>
                <w:szCs w:val="28"/>
                <w:shd w:val="clear" w:color="auto" w:fill="FFFFFF"/>
              </w:rPr>
            </w:pPr>
            <w:r w:rsidRPr="00B76E7C">
              <w:rPr>
                <w:b/>
                <w:bCs/>
                <w:color w:val="000000"/>
                <w:sz w:val="28"/>
                <w:szCs w:val="28"/>
                <w:highlight w:val="lightGray"/>
                <w:shd w:val="clear" w:color="auto" w:fill="FFFFFF"/>
              </w:rPr>
              <w:lastRenderedPageBreak/>
              <w:t>Compliance with the Law of Armed Conflic</w:t>
            </w:r>
            <w:r>
              <w:rPr>
                <w:b/>
                <w:bCs/>
                <w:color w:val="000000"/>
                <w:sz w:val="28"/>
                <w:szCs w:val="28"/>
                <w:highlight w:val="lightGray"/>
                <w:shd w:val="clear" w:color="auto" w:fill="FFFFFF"/>
              </w:rPr>
              <w:t>t</w:t>
            </w:r>
            <w:r w:rsidRPr="00B76E7C">
              <w:rPr>
                <w:b/>
                <w:bCs/>
                <w:color w:val="000000"/>
                <w:sz w:val="28"/>
                <w:szCs w:val="28"/>
                <w:highlight w:val="lightGray"/>
                <w:shd w:val="clear" w:color="auto" w:fill="FFFFFF"/>
              </w:rPr>
              <w:t>/Jus in Bello Principles</w:t>
            </w:r>
            <w:r w:rsidRPr="000536CB">
              <w:rPr>
                <w:b/>
                <w:bCs/>
                <w:color w:val="000000"/>
                <w:sz w:val="28"/>
                <w:szCs w:val="28"/>
                <w:shd w:val="clear" w:color="auto" w:fill="FFFFFF"/>
              </w:rPr>
              <w:t xml:space="preserve"> </w:t>
            </w:r>
          </w:p>
        </w:tc>
        <w:tc>
          <w:tcPr>
            <w:tcW w:w="6379" w:type="dxa"/>
          </w:tcPr>
          <w:p w14:paraId="54FCBC6A" w14:textId="77777777" w:rsidR="00886412" w:rsidRPr="000536CB" w:rsidRDefault="00886412" w:rsidP="001F6E7D">
            <w:r w:rsidRPr="000536CB">
              <w:t xml:space="preserve">This category outlines international laws and principles that govern the conduct of war and that directs states’ actions towards civilians and combatants during conflict. The Law of Armed Conflict (LOAC) is an international law that exists to protect those affected by conflict, and to regulate the means of warfare that are used91 [132], [133], [134], [135]. Comprised within LOAC are the Jus in Bello principles, the second branch of Just War Theory, that act to ensure that means of warfare are permissible and just [128], [132], [134]. The major principles embedded within this law are: </w:t>
            </w:r>
          </w:p>
          <w:p w14:paraId="7ED503EC" w14:textId="77777777" w:rsidR="00886412" w:rsidRPr="000536CB" w:rsidRDefault="00886412" w:rsidP="001F6E7D"/>
          <w:p w14:paraId="4D0477A2" w14:textId="77777777" w:rsidR="00886412" w:rsidRPr="000536CB" w:rsidRDefault="00886412" w:rsidP="001F6E7D">
            <w:r w:rsidRPr="000536CB">
              <w:t xml:space="preserve">• Distinction: Conflict must only involve military combatants, and those engaged in conflict must, at all times, be able to distinguish between combatants and non-combatants, as well as allies and adversaries. This ensures that civilians are protected from combat. </w:t>
            </w:r>
          </w:p>
          <w:p w14:paraId="3F6E6847" w14:textId="77777777" w:rsidR="00886412" w:rsidRPr="000536CB" w:rsidRDefault="00886412" w:rsidP="001F6E7D"/>
          <w:p w14:paraId="09A35140" w14:textId="77777777" w:rsidR="00886412" w:rsidRPr="000536CB" w:rsidRDefault="00886412" w:rsidP="001F6E7D">
            <w:r w:rsidRPr="000536CB">
              <w:t xml:space="preserve">• Proportionality: Any harm that comes to civilians must be directly proportional to advantages gained by the military. Military advantage must always outweigh collateral damage. </w:t>
            </w:r>
          </w:p>
          <w:p w14:paraId="5970B57A" w14:textId="77777777" w:rsidR="00886412" w:rsidRPr="000536CB" w:rsidRDefault="00886412" w:rsidP="001F6E7D"/>
          <w:p w14:paraId="53EEF01F" w14:textId="77777777" w:rsidR="00886412" w:rsidRPr="000536CB" w:rsidRDefault="00886412" w:rsidP="001F6E7D">
            <w:r w:rsidRPr="000536CB">
              <w:lastRenderedPageBreak/>
              <w:t xml:space="preserve">• Military Necessity: Measures must a) permissible by international law and b) indispensable to defeating the enemy as effectively as possible. </w:t>
            </w:r>
          </w:p>
          <w:p w14:paraId="107EB732" w14:textId="77777777" w:rsidR="00886412" w:rsidRPr="000536CB" w:rsidRDefault="00886412" w:rsidP="001F6E7D"/>
          <w:p w14:paraId="6846BC26" w14:textId="77777777" w:rsidR="00886412" w:rsidRPr="000536CB" w:rsidRDefault="00886412" w:rsidP="001F6E7D">
            <w:r w:rsidRPr="000536CB">
              <w:t xml:space="preserve">• Unnecessary Suffering/Humanity: Combatants may not use any means or methods of warfare that cause unnecessary suffering. This includes weapons that cannot distinguish between combatants and non-combatants, excessive force, internationally banned weapons (e.g., biological/chemical weapons), or warfare that is “evil” in its roots (e.g., Ethnic cleansing, rape). </w:t>
            </w:r>
          </w:p>
          <w:p w14:paraId="7CACE67A" w14:textId="77777777" w:rsidR="00886412" w:rsidRPr="000536CB" w:rsidRDefault="00886412" w:rsidP="001F6E7D"/>
          <w:p w14:paraId="1012CD03" w14:textId="77777777" w:rsidR="00886412" w:rsidRPr="000536CB" w:rsidRDefault="00886412" w:rsidP="001F6E7D">
            <w:r w:rsidRPr="000536CB">
              <w:t xml:space="preserve">• Non-discrimination: Discrimination based on gender, race, religion or political beliefs is prohibited. </w:t>
            </w:r>
          </w:p>
          <w:p w14:paraId="3C4F94C7" w14:textId="77777777" w:rsidR="00886412" w:rsidRPr="000536CB" w:rsidRDefault="00886412" w:rsidP="001F6E7D"/>
          <w:p w14:paraId="540B61F8" w14:textId="77777777" w:rsidR="00886412" w:rsidRPr="000536CB" w:rsidRDefault="00886412" w:rsidP="001F6E7D">
            <w:r w:rsidRPr="000536CB">
              <w:t xml:space="preserve">• Protection of those not engaged in conflict: Those who no longer are engaged in conflict are protected from harm, including those injured, prisoners of war, those who surrender and children. </w:t>
            </w:r>
          </w:p>
          <w:p w14:paraId="53BA5277" w14:textId="77777777" w:rsidR="00886412" w:rsidRPr="000536CB" w:rsidRDefault="00886412" w:rsidP="001F6E7D"/>
          <w:p w14:paraId="2DFA843C" w14:textId="77777777" w:rsidR="00886412" w:rsidRPr="000536CB" w:rsidRDefault="00886412" w:rsidP="001F6E7D">
            <w:r w:rsidRPr="000536CB">
              <w:t xml:space="preserve">• A state is not justified in breaking any of the above rules if another state does. This category raises questions about whether emerging HE technologies are in compliance with these principles. </w:t>
            </w:r>
          </w:p>
          <w:p w14:paraId="7EAFC5F0" w14:textId="77777777" w:rsidR="00886412" w:rsidRPr="000536CB" w:rsidRDefault="00886412" w:rsidP="001F6E7D"/>
          <w:p w14:paraId="384987B7" w14:textId="77777777" w:rsidR="00886412" w:rsidRPr="000536CB" w:rsidRDefault="00886412" w:rsidP="001F6E7D">
            <w:r w:rsidRPr="000536CB">
              <w:t xml:space="preserve">Questions: </w:t>
            </w:r>
          </w:p>
          <w:p w14:paraId="77E85750" w14:textId="77777777" w:rsidR="00886412" w:rsidRPr="000536CB" w:rsidRDefault="00886412" w:rsidP="001F6E7D"/>
          <w:p w14:paraId="276A7E1E" w14:textId="77777777" w:rsidR="00886412" w:rsidRPr="000536CB" w:rsidRDefault="00886412" w:rsidP="001F6E7D">
            <w:r w:rsidRPr="000536CB">
              <w:t xml:space="preserve">Could a technology prevent a war fighter from being able to distinguish between combatants and civilians? Could a technology be used ethically on POWs for information gathering? Would the rules of LOAC change if another military begins to employ certain technologies in their force? Can the enhancement in question be considered a weapon, and if so, is it the sort of weapon banned by international law, or one that causes unnecessary suffering? Can the technology be used in a way that could violate one of these principles? How is “excessive force” determined? Would a technology that has the potential for excessive force be banned, or regulated in some way? </w:t>
            </w:r>
          </w:p>
          <w:p w14:paraId="3B7507A9" w14:textId="77777777" w:rsidR="00886412" w:rsidRPr="000536CB" w:rsidRDefault="00886412" w:rsidP="001F6E7D"/>
          <w:p w14:paraId="13B3B22B" w14:textId="77777777" w:rsidR="00886412" w:rsidRPr="000536CB" w:rsidRDefault="00886412" w:rsidP="001F6E7D">
            <w:r w:rsidRPr="000536CB">
              <w:t xml:space="preserve">Illustrative Examples: </w:t>
            </w:r>
          </w:p>
          <w:p w14:paraId="6FC6D1F1" w14:textId="77777777" w:rsidR="00886412" w:rsidRPr="000536CB" w:rsidRDefault="00886412" w:rsidP="001F6E7D"/>
          <w:p w14:paraId="3970FED7" w14:textId="77777777" w:rsidR="00886412" w:rsidRPr="000536CB" w:rsidRDefault="00886412" w:rsidP="001F6E7D">
            <w:r w:rsidRPr="000536CB">
              <w:t xml:space="preserve">1. A hypothetical drug taken by a soldier that impairs their judgement could, in theory, affect their ability to distinguish effectively between combatants and non-combatants, and may interfere with the principle of distinction. </w:t>
            </w:r>
          </w:p>
          <w:p w14:paraId="3EED5459" w14:textId="77777777" w:rsidR="00886412" w:rsidRPr="000536CB" w:rsidRDefault="00886412" w:rsidP="001F6E7D"/>
          <w:p w14:paraId="31C9B6CB" w14:textId="77777777" w:rsidR="00886412" w:rsidRPr="000536CB" w:rsidRDefault="00886412" w:rsidP="001F6E7D">
            <w:r w:rsidRPr="000536CB">
              <w:t xml:space="preserve">2. Advances in synthetic biology could raise concerns about the potential for the creation of biological weapons [75], [136]. </w:t>
            </w:r>
          </w:p>
          <w:p w14:paraId="22766922" w14:textId="77777777" w:rsidR="00886412" w:rsidRPr="000536CB" w:rsidRDefault="00886412" w:rsidP="001F6E7D">
            <w:pPr>
              <w:rPr>
                <w:color w:val="000000"/>
                <w:shd w:val="clear" w:color="auto" w:fill="FFFFFF"/>
              </w:rPr>
            </w:pPr>
          </w:p>
        </w:tc>
      </w:tr>
      <w:tr w:rsidR="00886412" w:rsidRPr="000536CB" w14:paraId="56282151" w14:textId="77777777" w:rsidTr="001F6E7D">
        <w:tc>
          <w:tcPr>
            <w:tcW w:w="2972" w:type="dxa"/>
            <w:shd w:val="clear" w:color="auto" w:fill="D9D9D9" w:themeFill="background1" w:themeFillShade="D9"/>
          </w:tcPr>
          <w:p w14:paraId="6793178E" w14:textId="77777777" w:rsidR="00886412" w:rsidRPr="000536CB" w:rsidRDefault="00886412" w:rsidP="001F6E7D">
            <w:pPr>
              <w:rPr>
                <w:b/>
                <w:bCs/>
                <w:color w:val="000000"/>
                <w:sz w:val="28"/>
                <w:szCs w:val="28"/>
                <w:shd w:val="clear" w:color="auto" w:fill="FFFFFF"/>
              </w:rPr>
            </w:pPr>
            <w:r w:rsidRPr="00B76E7C">
              <w:rPr>
                <w:b/>
                <w:bCs/>
                <w:color w:val="000000"/>
                <w:sz w:val="28"/>
                <w:szCs w:val="28"/>
                <w:highlight w:val="lightGray"/>
                <w:shd w:val="clear" w:color="auto" w:fill="FFFFFF"/>
              </w:rPr>
              <w:lastRenderedPageBreak/>
              <w:t>Health and Safety</w:t>
            </w:r>
          </w:p>
        </w:tc>
        <w:tc>
          <w:tcPr>
            <w:tcW w:w="6379" w:type="dxa"/>
          </w:tcPr>
          <w:p w14:paraId="10FB8C8A" w14:textId="77777777" w:rsidR="00886412" w:rsidRPr="000536CB" w:rsidRDefault="00886412" w:rsidP="001F6E7D">
            <w:pPr>
              <w:pStyle w:val="NormalWeb"/>
            </w:pPr>
            <w:r w:rsidRPr="000536CB">
              <w:t xml:space="preserve">This category raises questions about direct or indirect impacts a technology may have on the physical and/or psychological well-being of a soldier or civilian. Although many trends in HE technology development aim to directly improve the health of soldiers both in training and on the field, it may be the case that the use of an emerging HE technology introduces risks to the user or to those around them. </w:t>
            </w:r>
          </w:p>
          <w:p w14:paraId="1D4B3778" w14:textId="77777777" w:rsidR="00886412" w:rsidRPr="000536CB" w:rsidRDefault="00886412" w:rsidP="001F6E7D">
            <w:pPr>
              <w:pStyle w:val="NormalWeb"/>
            </w:pPr>
          </w:p>
          <w:p w14:paraId="699BA5F2" w14:textId="77777777" w:rsidR="00886412" w:rsidRPr="000536CB" w:rsidRDefault="00886412" w:rsidP="001F6E7D">
            <w:pPr>
              <w:pStyle w:val="NormalWeb"/>
            </w:pPr>
            <w:r w:rsidRPr="000536CB">
              <w:t xml:space="preserve">Questions: Are there long-term or unwanted side effects of a technology? Does the technology degrade or become less effective over time? Is the enhancement reversible? Could there be variable effects of a technology in different individuals? Is it possible that this enhancement exacerbates underlying physical or psychological conditions? Was the technology tested in controlled experiments? Do the results of these experiments translate into a military context or for use in soldiers? Did the experiments follow ethical biomedical standards, including beneficence, consent and non-discrimination? Could a HE technology potentially create a larger theatre of war, putting more civilians at risk? </w:t>
            </w:r>
          </w:p>
          <w:p w14:paraId="133A2D54" w14:textId="77777777" w:rsidR="00886412" w:rsidRPr="000536CB" w:rsidRDefault="00886412" w:rsidP="001F6E7D">
            <w:pPr>
              <w:pStyle w:val="NormalWeb"/>
            </w:pPr>
          </w:p>
          <w:p w14:paraId="39E99F05" w14:textId="77777777" w:rsidR="00886412" w:rsidRPr="000536CB" w:rsidRDefault="00886412" w:rsidP="001F6E7D">
            <w:pPr>
              <w:pStyle w:val="NormalWeb"/>
            </w:pPr>
            <w:r w:rsidRPr="000536CB">
              <w:t xml:space="preserve">Illustrative Examples: </w:t>
            </w:r>
          </w:p>
          <w:p w14:paraId="528662CC" w14:textId="77777777" w:rsidR="00886412" w:rsidRPr="000536CB" w:rsidRDefault="00886412" w:rsidP="001F6E7D">
            <w:pPr>
              <w:pStyle w:val="NormalWeb"/>
            </w:pPr>
          </w:p>
          <w:p w14:paraId="0889201A" w14:textId="77777777" w:rsidR="00886412" w:rsidRPr="000536CB" w:rsidRDefault="00886412" w:rsidP="00886412">
            <w:pPr>
              <w:pStyle w:val="NormalWeb"/>
              <w:numPr>
                <w:ilvl w:val="0"/>
                <w:numId w:val="1"/>
              </w:numPr>
            </w:pPr>
            <w:r w:rsidRPr="000536CB">
              <w:t>Developments in exoskeletons could potentially help soldiers improve gait, balance and endurance</w:t>
            </w:r>
            <w:r w:rsidRPr="000536CB">
              <w:rPr>
                <w:position w:val="10"/>
              </w:rPr>
              <w:t xml:space="preserve">93 </w:t>
            </w:r>
            <w:r w:rsidRPr="000536CB">
              <w:t xml:space="preserve">however, could a soldier display impairments in gait/balance/endurance if they become accustomed to the device and it is removed? </w:t>
            </w:r>
          </w:p>
          <w:p w14:paraId="0FA13FD1" w14:textId="77777777" w:rsidR="00886412" w:rsidRPr="000536CB" w:rsidRDefault="00886412" w:rsidP="00886412">
            <w:pPr>
              <w:pStyle w:val="ListParagraph"/>
              <w:numPr>
                <w:ilvl w:val="0"/>
                <w:numId w:val="1"/>
              </w:numPr>
              <w:rPr>
                <w:rFonts w:ascii="Times New Roman" w:hAnsi="Times New Roman" w:cs="Times New Roman"/>
              </w:rPr>
            </w:pPr>
            <w:r w:rsidRPr="000536CB">
              <w:rPr>
                <w:rFonts w:ascii="Times New Roman" w:hAnsi="Times New Roman" w:cs="Times New Roman"/>
              </w:rPr>
              <w:t xml:space="preserve">Are soldiers operating UAVs in a different country fair military targets, thus creating a larger theatre of war putting more civilians at risk?” I.e., civilians around the soldier operating the UAV, in a country that does not have conflict occurring on its soil, could be at risk if adversaries start targeting soldiers “over here”. </w:t>
            </w:r>
          </w:p>
          <w:p w14:paraId="3819FB82" w14:textId="77777777" w:rsidR="00886412" w:rsidRPr="000536CB" w:rsidRDefault="00886412" w:rsidP="00886412">
            <w:pPr>
              <w:pStyle w:val="NormalWeb"/>
              <w:numPr>
                <w:ilvl w:val="0"/>
                <w:numId w:val="1"/>
              </w:numPr>
              <w:spacing w:before="100" w:beforeAutospacing="1" w:after="100" w:afterAutospacing="1"/>
            </w:pPr>
            <w:r w:rsidRPr="000536CB">
              <w:t xml:space="preserve">A real life example that highlights the importance of health and safety consideration for HE technologies is the recent issue surrounding the use of mefloquine, an anti-malarial drug that was widely distributed to the CAF that caused long term psychiatric side effects that were unknown at the time of distribution and use [137], [138], [139]. </w:t>
            </w:r>
          </w:p>
          <w:p w14:paraId="57D2881C" w14:textId="77777777" w:rsidR="00886412" w:rsidRPr="000536CB" w:rsidRDefault="00886412" w:rsidP="001F6E7D">
            <w:pPr>
              <w:pStyle w:val="NormalWeb"/>
            </w:pPr>
            <w:r w:rsidRPr="000536CB">
              <w:lastRenderedPageBreak/>
              <w:t xml:space="preserve">Assessment of potential health and safety issues with emerging technologies can help ensure that soldiers and those around them are protected when using HE technologies. </w:t>
            </w:r>
          </w:p>
          <w:p w14:paraId="42BC8ADD" w14:textId="77777777" w:rsidR="00886412" w:rsidRPr="000536CB" w:rsidRDefault="00886412" w:rsidP="001F6E7D">
            <w:pPr>
              <w:tabs>
                <w:tab w:val="left" w:pos="1653"/>
              </w:tabs>
              <w:rPr>
                <w:color w:val="000000"/>
                <w:shd w:val="clear" w:color="auto" w:fill="FFFFFF"/>
              </w:rPr>
            </w:pPr>
          </w:p>
        </w:tc>
      </w:tr>
      <w:tr w:rsidR="00886412" w:rsidRPr="000536CB" w14:paraId="28EB786F" w14:textId="77777777" w:rsidTr="001F6E7D">
        <w:tc>
          <w:tcPr>
            <w:tcW w:w="2972" w:type="dxa"/>
            <w:shd w:val="clear" w:color="auto" w:fill="D9D9D9" w:themeFill="background1" w:themeFillShade="D9"/>
          </w:tcPr>
          <w:p w14:paraId="5C9302E1" w14:textId="77777777" w:rsidR="00886412" w:rsidRPr="000536CB" w:rsidRDefault="00886412" w:rsidP="001F6E7D">
            <w:pPr>
              <w:pStyle w:val="NormalWeb"/>
              <w:rPr>
                <w:b/>
                <w:bCs/>
                <w:sz w:val="28"/>
                <w:szCs w:val="28"/>
              </w:rPr>
            </w:pPr>
            <w:r w:rsidRPr="000536CB">
              <w:rPr>
                <w:b/>
                <w:bCs/>
                <w:sz w:val="28"/>
                <w:szCs w:val="28"/>
              </w:rPr>
              <w:lastRenderedPageBreak/>
              <w:t xml:space="preserve">Accountability and Liability </w:t>
            </w:r>
          </w:p>
          <w:p w14:paraId="0EE26581" w14:textId="77777777" w:rsidR="00886412" w:rsidRPr="000536CB" w:rsidRDefault="00886412" w:rsidP="001F6E7D">
            <w:pPr>
              <w:rPr>
                <w:b/>
                <w:bCs/>
                <w:color w:val="000000"/>
                <w:sz w:val="28"/>
                <w:szCs w:val="28"/>
                <w:shd w:val="clear" w:color="auto" w:fill="FFFFFF"/>
              </w:rPr>
            </w:pPr>
          </w:p>
        </w:tc>
        <w:tc>
          <w:tcPr>
            <w:tcW w:w="6379" w:type="dxa"/>
          </w:tcPr>
          <w:p w14:paraId="1E5CD1B1" w14:textId="77777777" w:rsidR="00886412" w:rsidRPr="000536CB" w:rsidRDefault="00886412" w:rsidP="001F6E7D">
            <w:pPr>
              <w:pStyle w:val="NormalWeb"/>
            </w:pPr>
            <w:r w:rsidRPr="000536CB">
              <w:t xml:space="preserve">This category of the MEAF raises questions surrounding risk and responsibility for technology failures. Specifically, this category identifies concerns surrounding unanticipated and undesired effects of a technology, and who is to be held accountable in the case of technology failure. </w:t>
            </w:r>
          </w:p>
          <w:p w14:paraId="69E5463F" w14:textId="77777777" w:rsidR="00886412" w:rsidRPr="000536CB" w:rsidRDefault="00886412" w:rsidP="001F6E7D">
            <w:pPr>
              <w:pStyle w:val="NormalWeb"/>
            </w:pPr>
          </w:p>
          <w:p w14:paraId="1BC4BBA7" w14:textId="77777777" w:rsidR="00886412" w:rsidRPr="000536CB" w:rsidRDefault="00886412" w:rsidP="001F6E7D">
            <w:pPr>
              <w:pStyle w:val="NormalWeb"/>
            </w:pPr>
            <w:r w:rsidRPr="000536CB">
              <w:t xml:space="preserve">Questions: If a technology fails, or does not behave the way it was intended, who is accountable for this failure? Is the soldier using or controlling the technology responsible? The commander who mandated the use of a technology by the soldier? The developer or manufacturer of the technology? What is the back-up plan, or process if a failure does occur? Can an enhanced soldier be held to the same account as his/her non-enhanced counterparts? Does an enhanced soldier become more or less accountable? If a technology operates independently or autonomously, can it effectively make decisions that comply with international humanitarian laws and CAF Ethics? Can DND trust this technology to be sound and moral? </w:t>
            </w:r>
          </w:p>
          <w:p w14:paraId="655FA432" w14:textId="77777777" w:rsidR="00886412" w:rsidRPr="000536CB" w:rsidRDefault="00886412" w:rsidP="001F6E7D">
            <w:pPr>
              <w:pStyle w:val="NormalWeb"/>
            </w:pPr>
          </w:p>
          <w:p w14:paraId="212B0AA7" w14:textId="77777777" w:rsidR="00886412" w:rsidRPr="000536CB" w:rsidRDefault="00886412" w:rsidP="001F6E7D">
            <w:pPr>
              <w:pStyle w:val="NormalWeb"/>
            </w:pPr>
            <w:r w:rsidRPr="000536CB">
              <w:t xml:space="preserve">Illustrative Examples: </w:t>
            </w:r>
          </w:p>
          <w:p w14:paraId="0B445F25" w14:textId="77777777" w:rsidR="00886412" w:rsidRPr="000536CB" w:rsidRDefault="00886412" w:rsidP="00886412">
            <w:pPr>
              <w:pStyle w:val="NormalWeb"/>
              <w:numPr>
                <w:ilvl w:val="0"/>
                <w:numId w:val="2"/>
              </w:numPr>
              <w:spacing w:before="100" w:beforeAutospacing="1" w:after="100" w:afterAutospacing="1"/>
            </w:pPr>
            <w:r w:rsidRPr="000536CB">
              <w:t xml:space="preserve">If a soldier using augmented reality glasses with facial recognition abilities identifies a target incorrectly, is the soldier accountable for the mistake, or is it ethical to blame faulty software rather than a human being? </w:t>
            </w:r>
          </w:p>
          <w:p w14:paraId="5902C3F0" w14:textId="77777777" w:rsidR="00886412" w:rsidRPr="000536CB" w:rsidRDefault="00886412" w:rsidP="00886412">
            <w:pPr>
              <w:pStyle w:val="NormalWeb"/>
              <w:numPr>
                <w:ilvl w:val="0"/>
                <w:numId w:val="2"/>
              </w:numPr>
              <w:spacing w:before="100" w:beforeAutospacing="1" w:after="100" w:afterAutospacing="1"/>
            </w:pPr>
            <w:r w:rsidRPr="000536CB">
              <w:t xml:space="preserve">If a soldier is using a drug with side effects that might alter their performance, are they accountable to a similar level to their non-enhanced counterparts? Do we hold enhanced soldiers more or less accountable if an error is made? </w:t>
            </w:r>
          </w:p>
          <w:p w14:paraId="5A23C28D" w14:textId="77777777" w:rsidR="00886412" w:rsidRPr="000536CB" w:rsidRDefault="00886412" w:rsidP="001F6E7D">
            <w:pPr>
              <w:rPr>
                <w:color w:val="000000"/>
                <w:shd w:val="clear" w:color="auto" w:fill="FFFFFF"/>
              </w:rPr>
            </w:pPr>
          </w:p>
        </w:tc>
      </w:tr>
      <w:tr w:rsidR="00886412" w:rsidRPr="000536CB" w14:paraId="74AE4588" w14:textId="77777777" w:rsidTr="001F6E7D">
        <w:tc>
          <w:tcPr>
            <w:tcW w:w="2972" w:type="dxa"/>
            <w:shd w:val="clear" w:color="auto" w:fill="D9D9D9" w:themeFill="background1" w:themeFillShade="D9"/>
          </w:tcPr>
          <w:p w14:paraId="6C7812AA" w14:textId="77777777" w:rsidR="00886412" w:rsidRPr="000536CB" w:rsidRDefault="00886412" w:rsidP="001F6E7D">
            <w:pPr>
              <w:pStyle w:val="NormalWeb"/>
              <w:rPr>
                <w:b/>
                <w:bCs/>
                <w:sz w:val="28"/>
                <w:szCs w:val="28"/>
              </w:rPr>
            </w:pPr>
            <w:r w:rsidRPr="000536CB">
              <w:rPr>
                <w:b/>
                <w:bCs/>
                <w:sz w:val="28"/>
                <w:szCs w:val="28"/>
              </w:rPr>
              <w:t>Privacy, Confidentiality, and Security</w:t>
            </w:r>
          </w:p>
        </w:tc>
        <w:tc>
          <w:tcPr>
            <w:tcW w:w="6379" w:type="dxa"/>
          </w:tcPr>
          <w:p w14:paraId="5570E384" w14:textId="77777777" w:rsidR="00886412" w:rsidRPr="000536CB" w:rsidRDefault="00886412" w:rsidP="001F6E7D">
            <w:pPr>
              <w:pStyle w:val="NormalWeb"/>
            </w:pPr>
            <w:r w:rsidRPr="000536CB">
              <w:t xml:space="preserve">This category raises questions about data ownership, questions about how (or if) information collected by a technology can be shared, stored or used, and identifies security risks of a technology resulting from adversary detection or hacking. </w:t>
            </w:r>
          </w:p>
          <w:p w14:paraId="66D51E2F" w14:textId="77777777" w:rsidR="00886412" w:rsidRPr="000536CB" w:rsidRDefault="00886412" w:rsidP="001F6E7D">
            <w:pPr>
              <w:pStyle w:val="NormalWeb"/>
            </w:pPr>
          </w:p>
          <w:p w14:paraId="18F3EC1C" w14:textId="77777777" w:rsidR="00886412" w:rsidRPr="000536CB" w:rsidRDefault="00886412" w:rsidP="001F6E7D">
            <w:pPr>
              <w:pStyle w:val="NormalWeb"/>
            </w:pPr>
            <w:r w:rsidRPr="000536CB">
              <w:t xml:space="preserve">Questions: How is information gathered by HE technologies used, stored, protected or shared (for example using biometric devices, brain scans, or genetic screens)? And with whom is it shared? Can personal information be ethically used for </w:t>
            </w:r>
            <w:r w:rsidRPr="000536CB">
              <w:lastRenderedPageBreak/>
              <w:t xml:space="preserve">recruitment into the military, for performance assessments, or for assignment allocation decisions? Do the same privacy rights that apply to civilians apply in a military setting? What happens to personal information collected by HE technologies about a soldier when that soldier leaves the force? Is the information destroyed, or stored? Could the technology be hacked, giving adversaries unauthorized access to the enhancement itself, or to sensitive information that is collected, stored or transmitted by the technology? If a soldier with an enhancement is captured, are there increased security risks to the captor or captive? Could the use of a technology compromise a covert mission? </w:t>
            </w:r>
          </w:p>
          <w:p w14:paraId="60B5AB63" w14:textId="77777777" w:rsidR="00886412" w:rsidRPr="000536CB" w:rsidRDefault="00886412" w:rsidP="001F6E7D">
            <w:pPr>
              <w:pStyle w:val="NormalWeb"/>
            </w:pPr>
          </w:p>
          <w:p w14:paraId="347CDE2A" w14:textId="77777777" w:rsidR="00886412" w:rsidRPr="000536CB" w:rsidRDefault="00886412" w:rsidP="001F6E7D">
            <w:pPr>
              <w:pStyle w:val="NormalWeb"/>
            </w:pPr>
            <w:r w:rsidRPr="000536CB">
              <w:t xml:space="preserve">Illustrative Examples: </w:t>
            </w:r>
          </w:p>
          <w:p w14:paraId="3563CBFF" w14:textId="77777777" w:rsidR="00886412" w:rsidRPr="000536CB" w:rsidRDefault="00886412" w:rsidP="00886412">
            <w:pPr>
              <w:pStyle w:val="NormalWeb"/>
              <w:numPr>
                <w:ilvl w:val="0"/>
                <w:numId w:val="3"/>
              </w:numPr>
              <w:spacing w:before="100" w:beforeAutospacing="1" w:after="100" w:afterAutospacing="1"/>
            </w:pPr>
            <w:r w:rsidRPr="000536CB">
              <w:t xml:space="preserve">If soldiers are using biological sensors to collect personal data (such as health vitals during training), who has access to this information? The soldier only? The commander? The whole unit? Does sharing of this information create privacy issues? Could information collected using biological sensors be hacked by adversaries and used to target less fit members of a troop? </w:t>
            </w:r>
          </w:p>
          <w:p w14:paraId="5095CE34" w14:textId="77777777" w:rsidR="00886412" w:rsidRPr="000536CB" w:rsidRDefault="00886412" w:rsidP="00886412">
            <w:pPr>
              <w:pStyle w:val="NormalWeb"/>
              <w:numPr>
                <w:ilvl w:val="0"/>
                <w:numId w:val="3"/>
              </w:numPr>
              <w:spacing w:before="100" w:beforeAutospacing="1" w:after="100" w:afterAutospacing="1"/>
            </w:pPr>
            <w:r w:rsidRPr="000536CB">
              <w:t xml:space="preserve">As a real life example, a new load carrying robot developed for the US Military was recently rejected because, though providing potential solutions for soldiers burdened by heavy loads, it produced loud noise, and could give up soldier position [140]. </w:t>
            </w:r>
          </w:p>
          <w:p w14:paraId="1E146F31" w14:textId="77777777" w:rsidR="00886412" w:rsidRPr="000536CB" w:rsidRDefault="00886412" w:rsidP="001F6E7D">
            <w:pPr>
              <w:pStyle w:val="NormalWeb"/>
            </w:pPr>
            <w:r w:rsidRPr="000536CB">
              <w:t xml:space="preserve">It is important that polices developed surrounding the use of HE technologies consider questions regarding security, confidentiality and privacy, to ensure that CAF members, and critical information military information are well protected. </w:t>
            </w:r>
          </w:p>
          <w:p w14:paraId="10FA7D86" w14:textId="77777777" w:rsidR="00886412" w:rsidRPr="000536CB" w:rsidRDefault="00886412" w:rsidP="001F6E7D">
            <w:pPr>
              <w:pStyle w:val="NormalWeb"/>
            </w:pPr>
          </w:p>
        </w:tc>
      </w:tr>
      <w:tr w:rsidR="00886412" w:rsidRPr="000536CB" w14:paraId="7001FDF8" w14:textId="77777777" w:rsidTr="001F6E7D">
        <w:tc>
          <w:tcPr>
            <w:tcW w:w="2972" w:type="dxa"/>
            <w:shd w:val="clear" w:color="auto" w:fill="D9D9D9" w:themeFill="background1" w:themeFillShade="D9"/>
          </w:tcPr>
          <w:p w14:paraId="5CAE7A06" w14:textId="77777777" w:rsidR="00886412" w:rsidRPr="000536CB" w:rsidRDefault="00886412" w:rsidP="001F6E7D">
            <w:pPr>
              <w:pStyle w:val="NormalWeb"/>
              <w:rPr>
                <w:b/>
                <w:bCs/>
                <w:sz w:val="28"/>
                <w:szCs w:val="28"/>
              </w:rPr>
            </w:pPr>
            <w:r w:rsidRPr="000536CB">
              <w:rPr>
                <w:b/>
                <w:bCs/>
                <w:sz w:val="28"/>
                <w:szCs w:val="28"/>
              </w:rPr>
              <w:lastRenderedPageBreak/>
              <w:t>Equality</w:t>
            </w:r>
          </w:p>
        </w:tc>
        <w:tc>
          <w:tcPr>
            <w:tcW w:w="6379" w:type="dxa"/>
          </w:tcPr>
          <w:p w14:paraId="2C8C2FB1" w14:textId="77777777" w:rsidR="00886412" w:rsidRPr="000536CB" w:rsidRDefault="00886412" w:rsidP="001F6E7D">
            <w:pPr>
              <w:pStyle w:val="NormalWeb"/>
            </w:pPr>
            <w:r w:rsidRPr="000536CB">
              <w:t xml:space="preserve">This category raises questions regarding fairness and functionality within the CAF, between militaries and with society. With the advancement of emerging S&amp;T designed specifically to impact human performance and effectiveness, it is possible that the use of such technology could create inequalities within its users. Therefore it is important that DND/CAF policy and decision makers consider questions surrounding how technologies will be distributed and used, how users </w:t>
            </w:r>
          </w:p>
          <w:p w14:paraId="190E6847" w14:textId="77777777" w:rsidR="00886412" w:rsidRPr="000536CB" w:rsidRDefault="00886412" w:rsidP="001F6E7D">
            <w:pPr>
              <w:pStyle w:val="NormalWeb"/>
            </w:pPr>
            <w:r w:rsidRPr="000536CB">
              <w:t xml:space="preserve">of a technology are treated, and how the use of these technologies could impact the force as a whole. </w:t>
            </w:r>
          </w:p>
          <w:p w14:paraId="58C33080" w14:textId="77777777" w:rsidR="00886412" w:rsidRPr="000536CB" w:rsidRDefault="00886412" w:rsidP="001F6E7D">
            <w:pPr>
              <w:pStyle w:val="NormalWeb"/>
            </w:pPr>
          </w:p>
          <w:p w14:paraId="53288DFE" w14:textId="77777777" w:rsidR="00886412" w:rsidRPr="000536CB" w:rsidRDefault="00886412" w:rsidP="001F6E7D">
            <w:pPr>
              <w:pStyle w:val="NormalWeb"/>
            </w:pPr>
            <w:r w:rsidRPr="000536CB">
              <w:t xml:space="preserve">Questions: </w:t>
            </w:r>
          </w:p>
          <w:p w14:paraId="55DC2DE7" w14:textId="77777777" w:rsidR="00886412" w:rsidRPr="000536CB" w:rsidRDefault="00886412" w:rsidP="001F6E7D">
            <w:pPr>
              <w:pStyle w:val="NormalWeb"/>
            </w:pPr>
          </w:p>
          <w:p w14:paraId="7AD9CE95" w14:textId="77777777" w:rsidR="00886412" w:rsidRPr="000536CB" w:rsidRDefault="00886412" w:rsidP="001F6E7D">
            <w:pPr>
              <w:pStyle w:val="NormalWeb"/>
            </w:pPr>
            <w:r w:rsidRPr="000536CB">
              <w:t xml:space="preserve">Dissemination and use: How will a new HE technology be disseminated to force members? Will they be given only to soldiers in particular roles, or in particular situations, or will all force members have equal access? If only specific soldiers are using an enhancement, is it possible that this could create changes in unit cohesion, morale, or communication? Could this risk mission success? Will the use of an enhancement create a gap between the enhanced and the non-enhanced? Will soldiers using a new technology have an advantage over their non-enhanced counterparts, or does the use of an enhancement mean that that soldier will be tasked with riskier missions? Will an enhanced soldier be viewed as superior, or inferior, as a result? Would the use of a technology cause a soldier to make riskier decisions or take on riskier missions due to a perception of increased safety? Could an enhancement be used as an incentive, or a punishment? Are certain military enhancements to be considered an unfair advantage, like “doping” in sports? Could the use of an enhancement impact Canada’s relationship with allied countries, or challenge interoperability if only some countries implement the technology? How will enhanced vs. unenhanced soldiers be treated when injured? Will enhanced soldiers receive priority because of the cost/value of the enhancement and probability of survival? </w:t>
            </w:r>
          </w:p>
          <w:p w14:paraId="10D717E7" w14:textId="77777777" w:rsidR="00886412" w:rsidRPr="000536CB" w:rsidRDefault="00886412" w:rsidP="001F6E7D">
            <w:pPr>
              <w:pStyle w:val="NormalWeb"/>
            </w:pPr>
          </w:p>
          <w:p w14:paraId="26BCB071" w14:textId="77777777" w:rsidR="00886412" w:rsidRPr="000536CB" w:rsidRDefault="00886412" w:rsidP="001F6E7D">
            <w:pPr>
              <w:pStyle w:val="NormalWeb"/>
            </w:pPr>
            <w:r w:rsidRPr="000536CB">
              <w:t xml:space="preserve">DND/CAF organization and structure: Would soldiers with enhancements be paid differently than unenhanced soldiers? Would enhancement integration create a hiring gap? Could the technology change the work environment, or create unattainable or unethical working environments? </w:t>
            </w:r>
          </w:p>
          <w:p w14:paraId="2FC9A962" w14:textId="77777777" w:rsidR="00886412" w:rsidRPr="000536CB" w:rsidRDefault="00886412" w:rsidP="001F6E7D">
            <w:pPr>
              <w:pStyle w:val="NormalWeb"/>
            </w:pPr>
          </w:p>
          <w:p w14:paraId="6673CF45" w14:textId="77777777" w:rsidR="00886412" w:rsidRPr="000536CB" w:rsidRDefault="00886412" w:rsidP="001F6E7D">
            <w:pPr>
              <w:pStyle w:val="NormalWeb"/>
            </w:pPr>
            <w:r w:rsidRPr="000536CB">
              <w:t xml:space="preserve">Post-deployment: What happens when a soldier leaves the force? Is the enhancement removed, or is it reversible at all? If the enhancement is not removed, how does it impact civilian life? Perceptions? Hireability? Psychological or physical effects? If the enhancement is removed, are there psychological or physical effects that the soldier will suffer as a result of losing the enhancement? </w:t>
            </w:r>
          </w:p>
          <w:p w14:paraId="03E36C87" w14:textId="77777777" w:rsidR="00886412" w:rsidRPr="000536CB" w:rsidRDefault="00886412" w:rsidP="001F6E7D">
            <w:pPr>
              <w:pStyle w:val="NormalWeb"/>
            </w:pPr>
          </w:p>
          <w:p w14:paraId="46C71E15" w14:textId="77777777" w:rsidR="00886412" w:rsidRPr="000536CB" w:rsidRDefault="00886412" w:rsidP="001F6E7D">
            <w:pPr>
              <w:pStyle w:val="NormalWeb"/>
            </w:pPr>
            <w:r w:rsidRPr="000536CB">
              <w:t xml:space="preserve">Illustrative Examples: </w:t>
            </w:r>
          </w:p>
          <w:p w14:paraId="5FD9D774" w14:textId="77777777" w:rsidR="00886412" w:rsidRPr="000536CB" w:rsidRDefault="00886412" w:rsidP="00886412">
            <w:pPr>
              <w:pStyle w:val="NormalWeb"/>
              <w:numPr>
                <w:ilvl w:val="0"/>
                <w:numId w:val="4"/>
              </w:numPr>
              <w:spacing w:before="100" w:beforeAutospacing="1" w:after="100" w:afterAutospacing="1"/>
            </w:pPr>
            <w:r w:rsidRPr="000536CB">
              <w:t xml:space="preserve">If some force members begin taking a drug that allows them to stay awake for long hours, will this create an unattainable or unethical working environment where a “24/7” work schedule is expected? </w:t>
            </w:r>
          </w:p>
          <w:p w14:paraId="432B7673" w14:textId="77777777" w:rsidR="00886412" w:rsidRPr="000536CB" w:rsidRDefault="00886412" w:rsidP="00886412">
            <w:pPr>
              <w:pStyle w:val="NormalWeb"/>
              <w:numPr>
                <w:ilvl w:val="0"/>
                <w:numId w:val="4"/>
              </w:numPr>
              <w:spacing w:before="100" w:beforeAutospacing="1" w:after="100" w:afterAutospacing="1"/>
            </w:pPr>
            <w:r w:rsidRPr="000536CB">
              <w:lastRenderedPageBreak/>
              <w:t xml:space="preserve">Consider a scenario where only one soldier in a unit is given access to an enhancement, such as augmented reality glasses. Will other force members feel that they are disadvantaged because of a lack of situational awareness that the enhanced soldier has? Will the augmented soldier feel burdened with the responsibility of information management, or increased risk of carrying this device, which might make them a target to adversaries? Will the inequalities between enhanced and non-enhanced unit members impact unit cohesion and communication? </w:t>
            </w:r>
          </w:p>
          <w:p w14:paraId="756BF689" w14:textId="77777777" w:rsidR="00886412" w:rsidRPr="000536CB" w:rsidRDefault="00886412" w:rsidP="00886412">
            <w:pPr>
              <w:pStyle w:val="NormalWeb"/>
              <w:numPr>
                <w:ilvl w:val="0"/>
                <w:numId w:val="4"/>
              </w:numPr>
              <w:spacing w:before="100" w:beforeAutospacing="1" w:after="100" w:afterAutospacing="1"/>
            </w:pPr>
            <w:r w:rsidRPr="000536CB">
              <w:t xml:space="preserve">A soldier is given access to a hypothetical exoskeleton while they are in the force that makes them stronger, faster and less likely to tire. When they leave the force they no longer have access to this device. Is there a likelihood that the soldier could suffer psychological or physical impairments that impact their ability to operate well in civilian life? </w:t>
            </w:r>
          </w:p>
          <w:p w14:paraId="49DDE107" w14:textId="77777777" w:rsidR="00886412" w:rsidRPr="000536CB" w:rsidRDefault="00886412" w:rsidP="00886412">
            <w:pPr>
              <w:pStyle w:val="NormalWeb"/>
              <w:numPr>
                <w:ilvl w:val="0"/>
                <w:numId w:val="4"/>
              </w:numPr>
              <w:spacing w:before="100" w:beforeAutospacing="1" w:after="100" w:afterAutospacing="1"/>
            </w:pPr>
            <w:r w:rsidRPr="000536CB">
              <w:t xml:space="preserve">If a soldier is given a permanent implant during his/her time on the force, will that person struggle to find work after their deployment ends? Conversely, will they be at an unfair advantage compared to the average civilian? </w:t>
            </w:r>
          </w:p>
          <w:p w14:paraId="600E9BBD" w14:textId="77777777" w:rsidR="00886412" w:rsidRPr="000536CB" w:rsidRDefault="00886412" w:rsidP="001F6E7D">
            <w:pPr>
              <w:pStyle w:val="NormalWeb"/>
              <w:spacing w:before="100" w:beforeAutospacing="1" w:after="100" w:afterAutospacing="1"/>
            </w:pPr>
          </w:p>
          <w:p w14:paraId="2B798577" w14:textId="77777777" w:rsidR="00886412" w:rsidRPr="000536CB" w:rsidRDefault="00886412" w:rsidP="001F6E7D">
            <w:pPr>
              <w:pStyle w:val="NormalWeb"/>
            </w:pPr>
          </w:p>
        </w:tc>
      </w:tr>
      <w:tr w:rsidR="00886412" w:rsidRPr="000536CB" w14:paraId="03555785" w14:textId="77777777" w:rsidTr="001F6E7D">
        <w:tc>
          <w:tcPr>
            <w:tcW w:w="2972" w:type="dxa"/>
            <w:shd w:val="clear" w:color="auto" w:fill="D9D9D9" w:themeFill="background1" w:themeFillShade="D9"/>
          </w:tcPr>
          <w:p w14:paraId="177907D6" w14:textId="77777777" w:rsidR="00886412" w:rsidRPr="000536CB" w:rsidRDefault="00886412" w:rsidP="001F6E7D">
            <w:pPr>
              <w:pStyle w:val="NormalWeb"/>
              <w:rPr>
                <w:b/>
                <w:bCs/>
                <w:sz w:val="28"/>
                <w:szCs w:val="28"/>
              </w:rPr>
            </w:pPr>
            <w:r w:rsidRPr="000536CB">
              <w:rPr>
                <w:b/>
                <w:bCs/>
                <w:sz w:val="28"/>
                <w:szCs w:val="28"/>
              </w:rPr>
              <w:lastRenderedPageBreak/>
              <w:t xml:space="preserve">Consent </w:t>
            </w:r>
          </w:p>
        </w:tc>
        <w:tc>
          <w:tcPr>
            <w:tcW w:w="6379" w:type="dxa"/>
          </w:tcPr>
          <w:p w14:paraId="192E5038" w14:textId="77777777" w:rsidR="00886412" w:rsidRPr="000536CB" w:rsidRDefault="00886412" w:rsidP="001F6E7D">
            <w:pPr>
              <w:pStyle w:val="NormalWeb"/>
            </w:pPr>
            <w:r w:rsidRPr="000536CB">
              <w:t xml:space="preserve">This category poses questions about whether the use of a technology is mandatory or voluntary. These questions may be especially pertinent for permanent or consumed technologies, those that create long-term changes, or those that collect personal information. </w:t>
            </w:r>
          </w:p>
          <w:p w14:paraId="20C84605" w14:textId="77777777" w:rsidR="00886412" w:rsidRPr="000536CB" w:rsidRDefault="00886412" w:rsidP="001F6E7D">
            <w:pPr>
              <w:pStyle w:val="NormalWeb"/>
            </w:pPr>
          </w:p>
          <w:p w14:paraId="3E32E0D8" w14:textId="77777777" w:rsidR="00886412" w:rsidRPr="000536CB" w:rsidRDefault="00886412" w:rsidP="001F6E7D">
            <w:pPr>
              <w:pStyle w:val="NormalWeb"/>
            </w:pPr>
            <w:r w:rsidRPr="000536CB">
              <w:t xml:space="preserve">Questions: Is the technology mandatory or optional? Is informed consent used for integrating emerging HE technologies into the force? Can a soldier voluntarily opt out of using an enhancement? Is consent real if a soldier is commanded to use a technology to complete their mission? In this way, is consent truly possible within a military context? If many troops begin using an enhancement, will this create coercion or pressure for others to as well? Is informed consent waived when the enhancement meets “military necessity” criteria, or in an emergency? </w:t>
            </w:r>
          </w:p>
          <w:p w14:paraId="40E88CB2" w14:textId="77777777" w:rsidR="00886412" w:rsidRPr="000536CB" w:rsidRDefault="00886412" w:rsidP="001F6E7D">
            <w:pPr>
              <w:pStyle w:val="NormalWeb"/>
            </w:pPr>
          </w:p>
          <w:p w14:paraId="346A546B" w14:textId="77777777" w:rsidR="00886412" w:rsidRPr="000536CB" w:rsidRDefault="00886412" w:rsidP="001F6E7D">
            <w:pPr>
              <w:pStyle w:val="NormalWeb"/>
            </w:pPr>
            <w:r w:rsidRPr="000536CB">
              <w:t xml:space="preserve">Illustrative Examples: </w:t>
            </w:r>
          </w:p>
          <w:p w14:paraId="6E3558D9" w14:textId="77777777" w:rsidR="00886412" w:rsidRPr="000536CB" w:rsidRDefault="00886412" w:rsidP="00886412">
            <w:pPr>
              <w:pStyle w:val="NormalWeb"/>
              <w:numPr>
                <w:ilvl w:val="0"/>
                <w:numId w:val="5"/>
              </w:numPr>
              <w:spacing w:before="100" w:beforeAutospacing="1" w:after="100" w:afterAutospacing="1"/>
            </w:pPr>
            <w:r w:rsidRPr="000536CB">
              <w:lastRenderedPageBreak/>
              <w:t xml:space="preserve">If many soldiers in a unit begin using a drug that allows them to work for many hours without sleep, allowing them to put in longer work days, or contribute to more productive missions, other soldiers in the unit may feel pressure to begin using a drug in order to be competitive with the others. </w:t>
            </w:r>
          </w:p>
          <w:p w14:paraId="0F9E5DB8" w14:textId="77777777" w:rsidR="00886412" w:rsidRPr="000536CB" w:rsidRDefault="00886412" w:rsidP="00886412">
            <w:pPr>
              <w:pStyle w:val="NormalWeb"/>
              <w:numPr>
                <w:ilvl w:val="0"/>
                <w:numId w:val="5"/>
              </w:numPr>
              <w:spacing w:before="100" w:beforeAutospacing="1" w:after="100" w:afterAutospacing="1"/>
            </w:pPr>
            <w:r w:rsidRPr="000536CB">
              <w:t xml:space="preserve">If a new technology is integrated into a mission, and soldiers are told they must use this technology in order to be deployed, is consent being exercised? A real-life example is the use of the Anthrax vaccine in the US military. With some known side effects, some soldiers wanted to opt out of vaccination, but were threatened with non-deployment or punishment if they did not vaccinate. This could violate consent [141]. </w:t>
            </w:r>
          </w:p>
          <w:p w14:paraId="497E0A13" w14:textId="77777777" w:rsidR="00886412" w:rsidRPr="000536CB" w:rsidRDefault="00886412" w:rsidP="001F6E7D">
            <w:pPr>
              <w:pStyle w:val="NormalWeb"/>
            </w:pPr>
          </w:p>
        </w:tc>
      </w:tr>
      <w:tr w:rsidR="00886412" w:rsidRPr="000536CB" w14:paraId="44AC824F" w14:textId="77777777" w:rsidTr="001F6E7D">
        <w:tc>
          <w:tcPr>
            <w:tcW w:w="2972" w:type="dxa"/>
            <w:shd w:val="clear" w:color="auto" w:fill="D9D9D9" w:themeFill="background1" w:themeFillShade="D9"/>
          </w:tcPr>
          <w:p w14:paraId="7C0B29E8" w14:textId="77777777" w:rsidR="00886412" w:rsidRPr="000536CB" w:rsidRDefault="00886412" w:rsidP="001F6E7D">
            <w:pPr>
              <w:pStyle w:val="NormalWeb"/>
              <w:rPr>
                <w:b/>
                <w:bCs/>
                <w:sz w:val="28"/>
                <w:szCs w:val="28"/>
              </w:rPr>
            </w:pPr>
            <w:r w:rsidRPr="000536CB">
              <w:rPr>
                <w:b/>
                <w:bCs/>
                <w:sz w:val="28"/>
                <w:szCs w:val="28"/>
              </w:rPr>
              <w:lastRenderedPageBreak/>
              <w:t xml:space="preserve">Humanity </w:t>
            </w:r>
          </w:p>
        </w:tc>
        <w:tc>
          <w:tcPr>
            <w:tcW w:w="6379" w:type="dxa"/>
          </w:tcPr>
          <w:p w14:paraId="5353AA02" w14:textId="77777777" w:rsidR="00886412" w:rsidRPr="000536CB" w:rsidRDefault="00886412" w:rsidP="001F6E7D">
            <w:pPr>
              <w:pStyle w:val="NormalWeb"/>
            </w:pPr>
            <w:r w:rsidRPr="000536CB">
              <w:t>This category raises questions about the influence of a technology on a soldier’s morals and personhood.</w:t>
            </w:r>
          </w:p>
          <w:p w14:paraId="4BAE01E4" w14:textId="77777777" w:rsidR="00886412" w:rsidRPr="000536CB" w:rsidRDefault="00886412" w:rsidP="001F6E7D">
            <w:pPr>
              <w:pStyle w:val="NormalWeb"/>
            </w:pPr>
            <w:r w:rsidRPr="000536CB">
              <w:t xml:space="preserve"> </w:t>
            </w:r>
          </w:p>
          <w:p w14:paraId="6D8B68A2" w14:textId="77777777" w:rsidR="00886412" w:rsidRPr="000536CB" w:rsidRDefault="00886412" w:rsidP="001F6E7D">
            <w:pPr>
              <w:pStyle w:val="NormalWeb"/>
            </w:pPr>
            <w:r w:rsidRPr="000536CB">
              <w:t xml:space="preserve">Questions: Does use of the technology interfere with or sacrifice moral judgement? Does use of the enhancement affect virtue assessment? Does the enhancement impact what it means to be human or sacrifice human dignity? Will there be pushback from the public or from supporters about militaries “playing God”? Will the enhancement change the way humanity behaves? </w:t>
            </w:r>
          </w:p>
          <w:p w14:paraId="183A02C5" w14:textId="77777777" w:rsidR="00886412" w:rsidRPr="000536CB" w:rsidRDefault="00886412" w:rsidP="001F6E7D">
            <w:pPr>
              <w:pStyle w:val="NormalWeb"/>
            </w:pPr>
          </w:p>
          <w:p w14:paraId="0488F30C" w14:textId="77777777" w:rsidR="00886412" w:rsidRPr="000536CB" w:rsidRDefault="00886412" w:rsidP="001F6E7D">
            <w:pPr>
              <w:pStyle w:val="NormalWeb"/>
            </w:pPr>
            <w:r w:rsidRPr="000536CB">
              <w:t xml:space="preserve">Illustrative Examples: </w:t>
            </w:r>
          </w:p>
          <w:p w14:paraId="14E0BEAC" w14:textId="77777777" w:rsidR="00886412" w:rsidRPr="000536CB" w:rsidRDefault="00886412" w:rsidP="00886412">
            <w:pPr>
              <w:pStyle w:val="NormalWeb"/>
              <w:numPr>
                <w:ilvl w:val="0"/>
                <w:numId w:val="6"/>
              </w:numPr>
              <w:spacing w:before="100" w:beforeAutospacing="1" w:after="100" w:afterAutospacing="1"/>
            </w:pPr>
            <w:r w:rsidRPr="000536CB">
              <w:t xml:space="preserve">Could taking away the need for sleep, regular diet, reducing stress, etc. using enhancement technologies impair what it means to be human? </w:t>
            </w:r>
          </w:p>
          <w:p w14:paraId="0CFF7F84" w14:textId="77777777" w:rsidR="00886412" w:rsidRPr="000536CB" w:rsidRDefault="00886412" w:rsidP="00886412">
            <w:pPr>
              <w:pStyle w:val="NormalWeb"/>
              <w:numPr>
                <w:ilvl w:val="0"/>
                <w:numId w:val="6"/>
              </w:numPr>
              <w:spacing w:before="100" w:beforeAutospacing="1" w:after="100" w:afterAutospacing="1"/>
            </w:pPr>
            <w:r w:rsidRPr="000536CB">
              <w:t xml:space="preserve">Does the use of a cognitive enhancement drug, or the use of a drug to increase muscle-building take away the fundamental virtues of hard work, study or exercise? </w:t>
            </w:r>
          </w:p>
          <w:p w14:paraId="40CB92D1" w14:textId="77777777" w:rsidR="00886412" w:rsidRPr="000536CB" w:rsidRDefault="00886412" w:rsidP="00886412">
            <w:pPr>
              <w:pStyle w:val="NormalWeb"/>
              <w:numPr>
                <w:ilvl w:val="0"/>
                <w:numId w:val="6"/>
              </w:numPr>
              <w:spacing w:before="100" w:beforeAutospacing="1" w:after="100" w:afterAutospacing="1"/>
            </w:pPr>
            <w:r w:rsidRPr="000536CB">
              <w:t xml:space="preserve">Would the use of a technology that could alter the traits of future generations (such as genetic manipulation) raise ethical (or legal) questions? </w:t>
            </w:r>
          </w:p>
          <w:p w14:paraId="5CCC27AD" w14:textId="77777777" w:rsidR="00886412" w:rsidRPr="000536CB" w:rsidRDefault="00886412" w:rsidP="00886412">
            <w:pPr>
              <w:pStyle w:val="NormalWeb"/>
              <w:numPr>
                <w:ilvl w:val="0"/>
                <w:numId w:val="6"/>
              </w:numPr>
              <w:spacing w:before="100" w:beforeAutospacing="1" w:after="100" w:afterAutospacing="1"/>
            </w:pPr>
            <w:r w:rsidRPr="000536CB">
              <w:t xml:space="preserve">Is a soldier with a robotic prosthetic seen as more or less than human? </w:t>
            </w:r>
          </w:p>
          <w:p w14:paraId="1F1B0A31" w14:textId="77777777" w:rsidR="00886412" w:rsidRPr="000536CB" w:rsidRDefault="00886412" w:rsidP="00886412">
            <w:pPr>
              <w:pStyle w:val="NormalWeb"/>
              <w:numPr>
                <w:ilvl w:val="0"/>
                <w:numId w:val="6"/>
              </w:numPr>
              <w:spacing w:before="100" w:beforeAutospacing="1" w:after="100" w:afterAutospacing="1"/>
            </w:pPr>
            <w:r w:rsidRPr="000536CB">
              <w:t xml:space="preserve">Would soldiers engaging in conflict remotely, using military robots, be more likely to act immorally? </w:t>
            </w:r>
          </w:p>
          <w:p w14:paraId="6B62B451" w14:textId="77777777" w:rsidR="00886412" w:rsidRPr="000536CB" w:rsidRDefault="00886412" w:rsidP="001F6E7D">
            <w:pPr>
              <w:pStyle w:val="NormalWeb"/>
            </w:pPr>
          </w:p>
        </w:tc>
      </w:tr>
      <w:tr w:rsidR="00886412" w:rsidRPr="000536CB" w14:paraId="1C7489F7" w14:textId="77777777" w:rsidTr="001F6E7D">
        <w:tc>
          <w:tcPr>
            <w:tcW w:w="2972" w:type="dxa"/>
            <w:shd w:val="clear" w:color="auto" w:fill="D9D9D9" w:themeFill="background1" w:themeFillShade="D9"/>
          </w:tcPr>
          <w:p w14:paraId="290FE658" w14:textId="77777777" w:rsidR="00886412" w:rsidRPr="000536CB" w:rsidRDefault="00886412" w:rsidP="001F6E7D">
            <w:pPr>
              <w:pStyle w:val="NormalWeb"/>
              <w:rPr>
                <w:b/>
                <w:bCs/>
                <w:sz w:val="28"/>
                <w:szCs w:val="28"/>
              </w:rPr>
            </w:pPr>
            <w:r w:rsidRPr="000536CB">
              <w:rPr>
                <w:b/>
                <w:bCs/>
                <w:sz w:val="28"/>
                <w:szCs w:val="28"/>
              </w:rPr>
              <w:lastRenderedPageBreak/>
              <w:t>Reliability and Trust</w:t>
            </w:r>
          </w:p>
        </w:tc>
        <w:tc>
          <w:tcPr>
            <w:tcW w:w="6379" w:type="dxa"/>
          </w:tcPr>
          <w:p w14:paraId="6204890C" w14:textId="77777777" w:rsidR="00886412" w:rsidRPr="000536CB" w:rsidRDefault="00886412" w:rsidP="001F6E7D">
            <w:pPr>
              <w:pStyle w:val="NormalWeb"/>
            </w:pPr>
            <w:r w:rsidRPr="000536CB">
              <w:t xml:space="preserve">This category poses questions about how close a technology is to commercialization and use by the military, and remaining modifications required for usability on the battlefield. </w:t>
            </w:r>
          </w:p>
          <w:p w14:paraId="630A6B59" w14:textId="77777777" w:rsidR="00886412" w:rsidRPr="000536CB" w:rsidRDefault="00886412" w:rsidP="001F6E7D">
            <w:pPr>
              <w:pStyle w:val="NormalWeb"/>
            </w:pPr>
          </w:p>
          <w:p w14:paraId="21C514F1" w14:textId="77777777" w:rsidR="00886412" w:rsidRPr="000536CB" w:rsidRDefault="00886412" w:rsidP="001F6E7D">
            <w:pPr>
              <w:pStyle w:val="NormalWeb"/>
            </w:pPr>
            <w:r w:rsidRPr="000536CB">
              <w:t xml:space="preserve">Questions: How confident are we that the enhancement technology works the way it was intended? Will the enhancement technology be able to withstand military use? How ready is the technology for market? </w:t>
            </w:r>
          </w:p>
          <w:p w14:paraId="20C132B3" w14:textId="77777777" w:rsidR="00886412" w:rsidRPr="000536CB" w:rsidRDefault="00886412" w:rsidP="001F6E7D">
            <w:pPr>
              <w:pStyle w:val="NormalWeb"/>
            </w:pPr>
          </w:p>
          <w:p w14:paraId="2EC2CC01" w14:textId="77777777" w:rsidR="00886412" w:rsidRPr="000536CB" w:rsidRDefault="00886412" w:rsidP="001F6E7D">
            <w:pPr>
              <w:pStyle w:val="NormalWeb"/>
            </w:pPr>
            <w:r w:rsidRPr="000536CB">
              <w:t xml:space="preserve">Illustrative Examples: </w:t>
            </w:r>
          </w:p>
          <w:p w14:paraId="02190714" w14:textId="77777777" w:rsidR="00886412" w:rsidRPr="000536CB" w:rsidRDefault="00886412" w:rsidP="00886412">
            <w:pPr>
              <w:pStyle w:val="NormalWeb"/>
              <w:numPr>
                <w:ilvl w:val="0"/>
                <w:numId w:val="7"/>
              </w:numPr>
              <w:spacing w:before="100" w:beforeAutospacing="1" w:after="100" w:afterAutospacing="1"/>
            </w:pPr>
            <w:r w:rsidRPr="000536CB">
              <w:t xml:space="preserve">Emerging electronic devices, such as biological sensors or augmented reality glasses could have significant impact on military operations, but can we rely on them to function well in a rugged, remote military environment? Will power and energy be a problem? </w:t>
            </w:r>
          </w:p>
          <w:p w14:paraId="15312D09" w14:textId="77777777" w:rsidR="00886412" w:rsidRPr="000536CB" w:rsidRDefault="00886412" w:rsidP="00886412">
            <w:pPr>
              <w:pStyle w:val="NormalWeb"/>
              <w:numPr>
                <w:ilvl w:val="0"/>
                <w:numId w:val="7"/>
              </w:numPr>
              <w:spacing w:before="100" w:beforeAutospacing="1" w:after="100" w:afterAutospacing="1"/>
            </w:pPr>
            <w:r w:rsidRPr="000536CB">
              <w:t xml:space="preserve">Many emerging medical technologies are still in laboratory testing phases. Will the technologies succeed in more advanced human trials? Will laboratory results translate into useful technologies that can be applied in operational environments? </w:t>
            </w:r>
          </w:p>
          <w:p w14:paraId="1A99708A" w14:textId="77777777" w:rsidR="00886412" w:rsidRPr="000536CB" w:rsidRDefault="00886412" w:rsidP="00886412">
            <w:pPr>
              <w:pStyle w:val="NormalWeb"/>
              <w:numPr>
                <w:ilvl w:val="0"/>
                <w:numId w:val="7"/>
              </w:numPr>
              <w:spacing w:before="100" w:beforeAutospacing="1" w:after="100" w:afterAutospacing="1"/>
            </w:pPr>
            <w:r w:rsidRPr="000536CB">
              <w:t xml:space="preserve">Can the results observed in a controlled experiment be replicated in an operational environment? For example, if a new technology increases learning and memory performance on a specific test in a research lab, will this translate to increased learning and memory in a complicated military task on the field? </w:t>
            </w:r>
          </w:p>
          <w:p w14:paraId="0B7F2671" w14:textId="77777777" w:rsidR="00886412" w:rsidRPr="000536CB" w:rsidRDefault="00886412" w:rsidP="00886412">
            <w:pPr>
              <w:pStyle w:val="NormalWeb"/>
              <w:numPr>
                <w:ilvl w:val="0"/>
                <w:numId w:val="7"/>
              </w:numPr>
              <w:spacing w:before="100" w:beforeAutospacing="1" w:after="100" w:afterAutospacing="1"/>
            </w:pPr>
            <w:r w:rsidRPr="000536CB">
              <w:t xml:space="preserve">Will a device designed to be used in a sterile medical setting be reliable on a battlefield, where sterile conditions may be challenging to find or maintain? </w:t>
            </w:r>
          </w:p>
          <w:p w14:paraId="27F27B65" w14:textId="77777777" w:rsidR="00886412" w:rsidRPr="000536CB" w:rsidRDefault="00886412" w:rsidP="001F6E7D">
            <w:pPr>
              <w:pStyle w:val="NormalWeb"/>
            </w:pPr>
          </w:p>
        </w:tc>
      </w:tr>
      <w:tr w:rsidR="00886412" w:rsidRPr="000536CB" w14:paraId="6B2BE7DE" w14:textId="77777777" w:rsidTr="001F6E7D">
        <w:tc>
          <w:tcPr>
            <w:tcW w:w="2972" w:type="dxa"/>
            <w:shd w:val="clear" w:color="auto" w:fill="D9D9D9" w:themeFill="background1" w:themeFillShade="D9"/>
          </w:tcPr>
          <w:p w14:paraId="3DDD8C04" w14:textId="77777777" w:rsidR="00886412" w:rsidRPr="000536CB" w:rsidRDefault="00886412" w:rsidP="001F6E7D">
            <w:pPr>
              <w:pStyle w:val="NormalWeb"/>
              <w:rPr>
                <w:b/>
                <w:bCs/>
                <w:sz w:val="28"/>
                <w:szCs w:val="28"/>
              </w:rPr>
            </w:pPr>
            <w:r w:rsidRPr="000536CB">
              <w:rPr>
                <w:b/>
                <w:bCs/>
                <w:sz w:val="28"/>
                <w:szCs w:val="28"/>
              </w:rPr>
              <w:t>Effect on Society</w:t>
            </w:r>
          </w:p>
        </w:tc>
        <w:tc>
          <w:tcPr>
            <w:tcW w:w="6379" w:type="dxa"/>
          </w:tcPr>
          <w:p w14:paraId="775153A3" w14:textId="77777777" w:rsidR="00886412" w:rsidRPr="000536CB" w:rsidRDefault="00886412" w:rsidP="001F6E7D">
            <w:pPr>
              <w:pStyle w:val="NormalWeb"/>
            </w:pPr>
            <w:r w:rsidRPr="000536CB">
              <w:t xml:space="preserve">This category raises questions about how an enhancement will impact civilians, and about how a technology may be perceived by those outside of the armed forces. </w:t>
            </w:r>
          </w:p>
          <w:p w14:paraId="06027A6C" w14:textId="77777777" w:rsidR="00886412" w:rsidRPr="000536CB" w:rsidRDefault="00886412" w:rsidP="001F6E7D">
            <w:pPr>
              <w:pStyle w:val="NormalWeb"/>
            </w:pPr>
          </w:p>
          <w:p w14:paraId="281F2B6C" w14:textId="77777777" w:rsidR="00886412" w:rsidRPr="000536CB" w:rsidRDefault="00886412" w:rsidP="001F6E7D">
            <w:pPr>
              <w:pStyle w:val="NormalWeb"/>
            </w:pPr>
            <w:r w:rsidRPr="000536CB">
              <w:t xml:space="preserve">Questions: Should the use or development of a technology be communicated transparently to the general public, or kept confidential? Is there a moral responsibility to keep the public informed, or will this increase risk? Should the technology be made publicly or commercially available? Is it available already? Who, besides the user, could a technology impact? Families? The General public? Canada? Will there be negative pushback from the public or negative interactions with groups who oppose the use of the enhancement? </w:t>
            </w:r>
          </w:p>
          <w:p w14:paraId="4ED18BD3" w14:textId="77777777" w:rsidR="00886412" w:rsidRPr="000536CB" w:rsidRDefault="00886412" w:rsidP="001F6E7D">
            <w:pPr>
              <w:pStyle w:val="NormalWeb"/>
            </w:pPr>
          </w:p>
          <w:p w14:paraId="57EE0354" w14:textId="77777777" w:rsidR="00886412" w:rsidRPr="000536CB" w:rsidRDefault="00886412" w:rsidP="001F6E7D">
            <w:pPr>
              <w:pStyle w:val="NormalWeb"/>
            </w:pPr>
            <w:r w:rsidRPr="000536CB">
              <w:lastRenderedPageBreak/>
              <w:t xml:space="preserve">Illustrative Examples: </w:t>
            </w:r>
          </w:p>
          <w:p w14:paraId="61029A03" w14:textId="77777777" w:rsidR="00886412" w:rsidRPr="000536CB" w:rsidRDefault="00886412" w:rsidP="00886412">
            <w:pPr>
              <w:pStyle w:val="NormalWeb"/>
              <w:numPr>
                <w:ilvl w:val="0"/>
                <w:numId w:val="8"/>
              </w:numPr>
              <w:spacing w:before="100" w:beforeAutospacing="1" w:after="100" w:afterAutospacing="1"/>
            </w:pPr>
            <w:r w:rsidRPr="000536CB">
              <w:t xml:space="preserve">If a military uses a technology that frightens civilians in a region of conflict, would this prevent the CAF from earning their trust? Could this impact mission success, or hamper peacekeeping? </w:t>
            </w:r>
          </w:p>
          <w:p w14:paraId="3BDB3F87" w14:textId="77777777" w:rsidR="00886412" w:rsidRPr="000536CB" w:rsidRDefault="00886412" w:rsidP="00886412">
            <w:pPr>
              <w:pStyle w:val="NormalWeb"/>
              <w:numPr>
                <w:ilvl w:val="0"/>
                <w:numId w:val="8"/>
              </w:numPr>
              <w:spacing w:before="100" w:beforeAutospacing="1" w:after="100" w:afterAutospacing="1"/>
            </w:pPr>
            <w:r w:rsidRPr="000536CB">
              <w:t xml:space="preserve">Could the use of a controversial HE technology in soldiers create pushback or discomfort from the public? How would this impact winning “Hearts and Minds”? </w:t>
            </w:r>
          </w:p>
          <w:p w14:paraId="65210119" w14:textId="77777777" w:rsidR="00886412" w:rsidRPr="000536CB" w:rsidRDefault="00886412" w:rsidP="00886412">
            <w:pPr>
              <w:pStyle w:val="NormalWeb"/>
              <w:numPr>
                <w:ilvl w:val="0"/>
                <w:numId w:val="8"/>
              </w:numPr>
              <w:spacing w:before="100" w:beforeAutospacing="1" w:after="100" w:afterAutospacing="1"/>
            </w:pPr>
            <w:r w:rsidRPr="000536CB">
              <w:t xml:space="preserve">Could the use of a sprayable material that helps soldiers easily detect landmines raise environmental or sustainability concerns? </w:t>
            </w:r>
          </w:p>
          <w:p w14:paraId="3E33FADE" w14:textId="77777777" w:rsidR="00886412" w:rsidRPr="000536CB" w:rsidRDefault="00886412" w:rsidP="001F6E7D">
            <w:pPr>
              <w:pStyle w:val="NormalWeb"/>
            </w:pPr>
          </w:p>
        </w:tc>
      </w:tr>
      <w:tr w:rsidR="00886412" w:rsidRPr="000536CB" w14:paraId="4A3C8B0B" w14:textId="77777777" w:rsidTr="001F6E7D">
        <w:tc>
          <w:tcPr>
            <w:tcW w:w="2972" w:type="dxa"/>
            <w:shd w:val="clear" w:color="auto" w:fill="D9D9D9" w:themeFill="background1" w:themeFillShade="D9"/>
          </w:tcPr>
          <w:p w14:paraId="0E6B2BF5" w14:textId="77777777" w:rsidR="00886412" w:rsidRPr="000536CB" w:rsidRDefault="00886412" w:rsidP="001F6E7D">
            <w:pPr>
              <w:pStyle w:val="NormalWeb"/>
              <w:rPr>
                <w:b/>
                <w:bCs/>
                <w:sz w:val="28"/>
                <w:szCs w:val="28"/>
              </w:rPr>
            </w:pPr>
            <w:r w:rsidRPr="000536CB">
              <w:rPr>
                <w:b/>
                <w:bCs/>
                <w:sz w:val="28"/>
                <w:szCs w:val="28"/>
              </w:rPr>
              <w:lastRenderedPageBreak/>
              <w:t xml:space="preserve">Preparedness for Adversaries </w:t>
            </w:r>
          </w:p>
        </w:tc>
        <w:tc>
          <w:tcPr>
            <w:tcW w:w="6379" w:type="dxa"/>
          </w:tcPr>
          <w:p w14:paraId="408216AB" w14:textId="77777777" w:rsidR="00886412" w:rsidRPr="000536CB" w:rsidRDefault="00886412" w:rsidP="001F6E7D">
            <w:pPr>
              <w:pStyle w:val="NormalWeb"/>
            </w:pPr>
            <w:r w:rsidRPr="000536CB">
              <w:t xml:space="preserve">This category poses questions about how adversaries may view our use of emerging technologies, or how adversaries might use technologies themselves. </w:t>
            </w:r>
          </w:p>
          <w:p w14:paraId="59AC6E98" w14:textId="77777777" w:rsidR="00886412" w:rsidRPr="000536CB" w:rsidRDefault="00886412" w:rsidP="001F6E7D">
            <w:pPr>
              <w:pStyle w:val="NormalWeb"/>
            </w:pPr>
          </w:p>
          <w:p w14:paraId="471B9A34" w14:textId="77777777" w:rsidR="00886412" w:rsidRPr="000536CB" w:rsidRDefault="00886412" w:rsidP="001F6E7D">
            <w:pPr>
              <w:pStyle w:val="NormalWeb"/>
            </w:pPr>
            <w:r w:rsidRPr="000536CB">
              <w:t xml:space="preserve">Questions: </w:t>
            </w:r>
          </w:p>
          <w:p w14:paraId="08F7A6B1" w14:textId="77777777" w:rsidR="00886412" w:rsidRPr="000536CB" w:rsidRDefault="00886412" w:rsidP="001F6E7D">
            <w:pPr>
              <w:pStyle w:val="NormalWeb"/>
            </w:pPr>
          </w:p>
          <w:p w14:paraId="1FC29A10" w14:textId="77777777" w:rsidR="00886412" w:rsidRPr="000536CB" w:rsidRDefault="00886412" w:rsidP="001F6E7D">
            <w:pPr>
              <w:pStyle w:val="NormalWeb"/>
            </w:pPr>
            <w:r w:rsidRPr="000536CB">
              <w:t xml:space="preserve">How might adversaries view or react to our use of a technology? Is there increased risk to Canada if an adversary views the use of enhancement technology as cowardly? Does the use of the enhancement make us appear more or less of a threat? More menacing? Are adversaries using human enhancement technologies? Are we prepared to counter an attack that involves enhancement technologies? Even though Canada might follow international laws of war pertaining to the use of these enhancement technologies, adversaries may not. Have we considered the limits of the enhancement technology and its potential dangers? If the CAF uses human enhancement technology, should they keep it a secret to avoid adversary use? What if it is discovered? </w:t>
            </w:r>
          </w:p>
          <w:p w14:paraId="079D0F6A" w14:textId="77777777" w:rsidR="00886412" w:rsidRPr="000536CB" w:rsidRDefault="00886412" w:rsidP="001F6E7D">
            <w:pPr>
              <w:pStyle w:val="NormalWeb"/>
            </w:pPr>
          </w:p>
          <w:p w14:paraId="2F650071" w14:textId="77777777" w:rsidR="00886412" w:rsidRPr="000536CB" w:rsidRDefault="00886412" w:rsidP="001F6E7D">
            <w:pPr>
              <w:pStyle w:val="NormalWeb"/>
            </w:pPr>
            <w:r w:rsidRPr="000536CB">
              <w:t xml:space="preserve">Illustrative Examples: </w:t>
            </w:r>
          </w:p>
          <w:p w14:paraId="50CECBF6" w14:textId="77777777" w:rsidR="00886412" w:rsidRPr="000536CB" w:rsidRDefault="00886412" w:rsidP="001F6E7D">
            <w:pPr>
              <w:pStyle w:val="NormalWeb"/>
            </w:pPr>
          </w:p>
          <w:p w14:paraId="28737F33" w14:textId="77777777" w:rsidR="00886412" w:rsidRPr="000536CB" w:rsidRDefault="00886412" w:rsidP="001F6E7D">
            <w:pPr>
              <w:pStyle w:val="NormalWeb"/>
            </w:pPr>
            <w:r w:rsidRPr="000536CB">
              <w:t xml:space="preserve">1. Advances in synthetic biology could be used for significant health advances, but if an adversary gained access to this technology, could they create weapons of mass destruction? </w:t>
            </w:r>
          </w:p>
          <w:p w14:paraId="71E39167" w14:textId="77777777" w:rsidR="00886412" w:rsidRPr="000536CB" w:rsidRDefault="00886412" w:rsidP="001F6E7D">
            <w:pPr>
              <w:pStyle w:val="NormalWeb"/>
            </w:pPr>
          </w:p>
          <w:p w14:paraId="424E205E" w14:textId="77777777" w:rsidR="00886412" w:rsidRPr="000536CB" w:rsidRDefault="00886412" w:rsidP="001F6E7D">
            <w:pPr>
              <w:pStyle w:val="NormalWeb"/>
            </w:pPr>
            <w:r w:rsidRPr="000536CB">
              <w:t xml:space="preserve">Would the use of UAV technologies be viewed as cowardly by less technologically advanced adversaries? Could this reduce the likelihood of achieving peace objectives? </w:t>
            </w:r>
          </w:p>
        </w:tc>
      </w:tr>
    </w:tbl>
    <w:p w14:paraId="0FAEF71F" w14:textId="77777777" w:rsidR="00886412" w:rsidRPr="0095580C" w:rsidRDefault="00886412" w:rsidP="00886412">
      <w:pPr>
        <w:rPr>
          <w:rFonts w:asciiTheme="minorHAnsi" w:eastAsiaTheme="minorHAnsi" w:hAnsiTheme="minorHAnsi" w:cstheme="minorBidi"/>
          <w:color w:val="000000"/>
          <w:shd w:val="clear" w:color="auto" w:fill="FFFFFF"/>
        </w:rPr>
      </w:pPr>
      <w:r>
        <w:rPr>
          <w:color w:val="000000"/>
          <w:shd w:val="clear" w:color="auto" w:fill="FFFFFF"/>
        </w:rPr>
        <w:br w:type="page"/>
      </w:r>
    </w:p>
    <w:p w14:paraId="464B16BC" w14:textId="77777777" w:rsidR="00886412" w:rsidRPr="00121304" w:rsidRDefault="00886412" w:rsidP="00886412">
      <w:pPr>
        <w:rPr>
          <w:b/>
          <w:bCs/>
          <w:sz w:val="28"/>
          <w:szCs w:val="28"/>
        </w:rPr>
      </w:pPr>
      <w:r w:rsidRPr="00121304">
        <w:rPr>
          <w:b/>
          <w:bCs/>
          <w:sz w:val="28"/>
          <w:szCs w:val="28"/>
        </w:rPr>
        <w:lastRenderedPageBreak/>
        <w:t>B – MOAF 13 GPs, 17 Recommendations</w:t>
      </w:r>
    </w:p>
    <w:p w14:paraId="49B40629" w14:textId="77777777" w:rsidR="00886412" w:rsidRPr="00D36595" w:rsidRDefault="00886412" w:rsidP="00886412">
      <w:pPr>
        <w:rPr>
          <w:rFonts w:ascii="Times" w:hAnsi="Times" w:cs="Calibri"/>
          <w:b/>
          <w:bCs/>
          <w:color w:val="00B0F0"/>
        </w:rPr>
      </w:pPr>
    </w:p>
    <w:p w14:paraId="1A5D20E6" w14:textId="77777777" w:rsidR="00886412" w:rsidRPr="00B76E7C" w:rsidRDefault="00886412" w:rsidP="00886412">
      <w:pPr>
        <w:rPr>
          <w:rFonts w:ascii="Times" w:hAnsi="Times"/>
          <w:b/>
          <w:bCs/>
          <w:sz w:val="28"/>
          <w:szCs w:val="28"/>
        </w:rPr>
      </w:pPr>
      <w:r w:rsidRPr="00B76E7C">
        <w:rPr>
          <w:rFonts w:ascii="Times" w:hAnsi="Times"/>
          <w:b/>
          <w:bCs/>
          <w:sz w:val="28"/>
          <w:szCs w:val="28"/>
        </w:rPr>
        <w:t xml:space="preserve">Guiding Principles (13) </w:t>
      </w:r>
    </w:p>
    <w:p w14:paraId="01C3CE68" w14:textId="77777777" w:rsidR="00886412" w:rsidRPr="00D36595" w:rsidRDefault="00886412" w:rsidP="00886412">
      <w:pPr>
        <w:rPr>
          <w:rFonts w:ascii="Times" w:hAnsi="Times"/>
        </w:rPr>
      </w:pPr>
    </w:p>
    <w:tbl>
      <w:tblPr>
        <w:tblStyle w:val="TableGrid"/>
        <w:tblW w:w="0" w:type="auto"/>
        <w:tblLayout w:type="fixed"/>
        <w:tblLook w:val="04A0" w:firstRow="1" w:lastRow="0" w:firstColumn="1" w:lastColumn="0" w:noHBand="0" w:noVBand="1"/>
      </w:tblPr>
      <w:tblGrid>
        <w:gridCol w:w="562"/>
        <w:gridCol w:w="4116"/>
        <w:gridCol w:w="4332"/>
      </w:tblGrid>
      <w:tr w:rsidR="00886412" w:rsidRPr="007E4BB0" w14:paraId="48938AA2" w14:textId="77777777" w:rsidTr="001F6E7D">
        <w:tc>
          <w:tcPr>
            <w:tcW w:w="562" w:type="dxa"/>
            <w:tcBorders>
              <w:top w:val="nil"/>
              <w:left w:val="nil"/>
              <w:bottom w:val="single" w:sz="12" w:space="0" w:color="auto"/>
              <w:right w:val="nil"/>
            </w:tcBorders>
            <w:shd w:val="clear" w:color="auto" w:fill="FFFFFF" w:themeFill="background1"/>
          </w:tcPr>
          <w:p w14:paraId="4FD21DC2" w14:textId="77777777" w:rsidR="00886412" w:rsidRPr="007E4BB0" w:rsidRDefault="00886412" w:rsidP="001F6E7D">
            <w:pPr>
              <w:rPr>
                <w:b/>
                <w:bCs/>
              </w:rPr>
            </w:pPr>
          </w:p>
        </w:tc>
        <w:tc>
          <w:tcPr>
            <w:tcW w:w="4116" w:type="dxa"/>
            <w:tcBorders>
              <w:top w:val="nil"/>
              <w:left w:val="nil"/>
              <w:bottom w:val="single" w:sz="12" w:space="0" w:color="auto"/>
              <w:right w:val="nil"/>
            </w:tcBorders>
            <w:shd w:val="clear" w:color="auto" w:fill="FFFFFF" w:themeFill="background1"/>
          </w:tcPr>
          <w:p w14:paraId="4ACC7B3D" w14:textId="77777777" w:rsidR="00886412" w:rsidRPr="00B76E7C" w:rsidRDefault="00886412" w:rsidP="001F6E7D">
            <w:pPr>
              <w:jc w:val="center"/>
              <w:rPr>
                <w:b/>
                <w:bCs/>
                <w:sz w:val="28"/>
                <w:szCs w:val="28"/>
              </w:rPr>
            </w:pPr>
            <w:r w:rsidRPr="00B76E7C">
              <w:rPr>
                <w:b/>
                <w:bCs/>
                <w:sz w:val="28"/>
                <w:szCs w:val="28"/>
              </w:rPr>
              <w:t>Original Text in French</w:t>
            </w:r>
          </w:p>
        </w:tc>
        <w:tc>
          <w:tcPr>
            <w:tcW w:w="4332" w:type="dxa"/>
            <w:tcBorders>
              <w:top w:val="nil"/>
              <w:left w:val="nil"/>
              <w:bottom w:val="single" w:sz="12" w:space="0" w:color="auto"/>
              <w:right w:val="nil"/>
            </w:tcBorders>
            <w:shd w:val="clear" w:color="auto" w:fill="FFFFFF" w:themeFill="background1"/>
          </w:tcPr>
          <w:p w14:paraId="21A0A2E3" w14:textId="77777777" w:rsidR="00886412" w:rsidRPr="00B76E7C" w:rsidRDefault="00886412" w:rsidP="001F6E7D">
            <w:pPr>
              <w:jc w:val="center"/>
              <w:rPr>
                <w:b/>
                <w:bCs/>
                <w:sz w:val="28"/>
                <w:szCs w:val="28"/>
              </w:rPr>
            </w:pPr>
            <w:r w:rsidRPr="00B76E7C">
              <w:rPr>
                <w:b/>
                <w:bCs/>
                <w:sz w:val="28"/>
                <w:szCs w:val="28"/>
              </w:rPr>
              <w:t>Translated Text in English</w:t>
            </w:r>
          </w:p>
          <w:p w14:paraId="2A959C22" w14:textId="77777777" w:rsidR="00886412" w:rsidRPr="00B76E7C" w:rsidRDefault="00886412" w:rsidP="001F6E7D">
            <w:pPr>
              <w:jc w:val="center"/>
              <w:rPr>
                <w:b/>
                <w:bCs/>
                <w:sz w:val="28"/>
                <w:szCs w:val="28"/>
              </w:rPr>
            </w:pPr>
          </w:p>
        </w:tc>
      </w:tr>
      <w:tr w:rsidR="00886412" w:rsidRPr="007E4BB0" w14:paraId="1C3D2DCA" w14:textId="77777777" w:rsidTr="001F6E7D">
        <w:tc>
          <w:tcPr>
            <w:tcW w:w="562" w:type="dxa"/>
            <w:tcBorders>
              <w:top w:val="single" w:sz="12" w:space="0" w:color="auto"/>
            </w:tcBorders>
            <w:shd w:val="clear" w:color="auto" w:fill="D9D9D9" w:themeFill="background1" w:themeFillShade="D9"/>
          </w:tcPr>
          <w:p w14:paraId="5F3A513A" w14:textId="77777777" w:rsidR="00886412" w:rsidRPr="007E4BB0" w:rsidRDefault="00886412" w:rsidP="001F6E7D">
            <w:pPr>
              <w:rPr>
                <w:b/>
                <w:bCs/>
              </w:rPr>
            </w:pPr>
          </w:p>
        </w:tc>
        <w:tc>
          <w:tcPr>
            <w:tcW w:w="4116" w:type="dxa"/>
            <w:tcBorders>
              <w:top w:val="single" w:sz="12" w:space="0" w:color="auto"/>
            </w:tcBorders>
            <w:shd w:val="clear" w:color="auto" w:fill="D9D9D9" w:themeFill="background1" w:themeFillShade="D9"/>
          </w:tcPr>
          <w:p w14:paraId="5B4AF8E2" w14:textId="77777777" w:rsidR="00886412" w:rsidRPr="00B76E7C" w:rsidRDefault="00886412" w:rsidP="001F6E7D">
            <w:pPr>
              <w:jc w:val="center"/>
              <w:rPr>
                <w:b/>
                <w:bCs/>
                <w:sz w:val="28"/>
                <w:szCs w:val="28"/>
              </w:rPr>
            </w:pPr>
            <w:r w:rsidRPr="00B76E7C">
              <w:rPr>
                <w:b/>
                <w:bCs/>
                <w:sz w:val="28"/>
                <w:szCs w:val="28"/>
              </w:rPr>
              <w:t>Les Principes Directeurs</w:t>
            </w:r>
          </w:p>
          <w:p w14:paraId="663AD5A2" w14:textId="77777777" w:rsidR="00886412" w:rsidRPr="00B76E7C" w:rsidRDefault="00886412" w:rsidP="001F6E7D">
            <w:pPr>
              <w:jc w:val="center"/>
              <w:rPr>
                <w:b/>
                <w:bCs/>
                <w:sz w:val="28"/>
                <w:szCs w:val="28"/>
              </w:rPr>
            </w:pPr>
          </w:p>
        </w:tc>
        <w:tc>
          <w:tcPr>
            <w:tcW w:w="4332" w:type="dxa"/>
            <w:tcBorders>
              <w:top w:val="single" w:sz="12" w:space="0" w:color="auto"/>
            </w:tcBorders>
            <w:shd w:val="clear" w:color="auto" w:fill="D9D9D9" w:themeFill="background1" w:themeFillShade="D9"/>
          </w:tcPr>
          <w:p w14:paraId="7A229864" w14:textId="77777777" w:rsidR="00886412" w:rsidRPr="00B76E7C" w:rsidRDefault="00886412" w:rsidP="001F6E7D">
            <w:pPr>
              <w:jc w:val="center"/>
              <w:rPr>
                <w:b/>
                <w:bCs/>
                <w:sz w:val="28"/>
                <w:szCs w:val="28"/>
              </w:rPr>
            </w:pPr>
            <w:r w:rsidRPr="00B76E7C">
              <w:rPr>
                <w:b/>
                <w:bCs/>
                <w:sz w:val="28"/>
                <w:szCs w:val="28"/>
              </w:rPr>
              <w:t>Guiding Principles</w:t>
            </w:r>
          </w:p>
        </w:tc>
      </w:tr>
      <w:tr w:rsidR="00886412" w:rsidRPr="007E4BB0" w14:paraId="563E5E88" w14:textId="77777777" w:rsidTr="001F6E7D">
        <w:tc>
          <w:tcPr>
            <w:tcW w:w="562" w:type="dxa"/>
            <w:shd w:val="clear" w:color="auto" w:fill="D9D9D9" w:themeFill="background1" w:themeFillShade="D9"/>
          </w:tcPr>
          <w:p w14:paraId="721262CA" w14:textId="77777777" w:rsidR="00886412" w:rsidRPr="007E4BB0" w:rsidRDefault="00886412" w:rsidP="001F6E7D">
            <w:pPr>
              <w:jc w:val="center"/>
              <w:rPr>
                <w:b/>
                <w:bCs/>
              </w:rPr>
            </w:pPr>
            <w:r w:rsidRPr="007E4BB0">
              <w:rPr>
                <w:b/>
                <w:bCs/>
              </w:rPr>
              <w:t>1.</w:t>
            </w:r>
          </w:p>
        </w:tc>
        <w:tc>
          <w:tcPr>
            <w:tcW w:w="4116" w:type="dxa"/>
          </w:tcPr>
          <w:p w14:paraId="4664D95E"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Si certaines réflexion étiques, juridiques ou scientifiques sur "l'homme augmenté" peuvent avoir une large portée et, par suite, concerner le "soldat augmenté", la problématique du "soldat augmenté" doit être appréhendée dans sa singularité, laquelle tient notamment au caractère constitutionnel de la mission des forces armées, a l'état militaire, au statut général des militaries, au règlement de discipline générale et au strict encadrement par le droit interne et par le droit international des actions de combat.»</w:t>
            </w:r>
            <w:r w:rsidRPr="007E4BB0">
              <w:rPr>
                <w:rStyle w:val="eop"/>
                <w:color w:val="000000"/>
                <w:shd w:val="clear" w:color="auto" w:fill="FFFFFF"/>
              </w:rPr>
              <w:t> </w:t>
            </w:r>
          </w:p>
          <w:p w14:paraId="25F3B9E6" w14:textId="77777777" w:rsidR="00886412" w:rsidRPr="007E4BB0" w:rsidRDefault="00886412" w:rsidP="001F6E7D"/>
        </w:tc>
        <w:tc>
          <w:tcPr>
            <w:tcW w:w="4332" w:type="dxa"/>
          </w:tcPr>
          <w:p w14:paraId="122F82BA" w14:textId="77777777" w:rsidR="00886412" w:rsidRPr="007E4BB0" w:rsidRDefault="00886412" w:rsidP="001F6E7D">
            <w:r w:rsidRPr="007E4BB0">
              <w:rPr>
                <w:rStyle w:val="normaltextrun"/>
                <w:i/>
                <w:iCs/>
                <w:color w:val="000000"/>
                <w:shd w:val="clear" w:color="auto" w:fill="FFFFFF"/>
                <w:lang w:val="en"/>
              </w:rPr>
              <w:t>“If certain ethical, legal or scientific reflections on the "augmented man" can have a broad scope and, consequently, concern the "augmented soldier", the problematic of the "augmented soldier" must be understood in distinctive character, which is due in particular to the constitutional character of the mission of the armed forces, the military status, the general statute of the militaries, the general discipline regulations and the strict framework by internal law and by international law of combat actions.”</w:t>
            </w:r>
            <w:r w:rsidRPr="007E4BB0">
              <w:rPr>
                <w:rStyle w:val="eop"/>
                <w:color w:val="000000"/>
                <w:shd w:val="clear" w:color="auto" w:fill="FFFFFF"/>
              </w:rPr>
              <w:t> </w:t>
            </w:r>
          </w:p>
          <w:p w14:paraId="43B6C8B3" w14:textId="77777777" w:rsidR="00886412" w:rsidRPr="007E4BB0" w:rsidRDefault="00886412" w:rsidP="001F6E7D"/>
        </w:tc>
      </w:tr>
      <w:tr w:rsidR="00886412" w:rsidRPr="007E4BB0" w14:paraId="41A885DA" w14:textId="77777777" w:rsidTr="001F6E7D">
        <w:tc>
          <w:tcPr>
            <w:tcW w:w="562" w:type="dxa"/>
            <w:shd w:val="clear" w:color="auto" w:fill="D9D9D9" w:themeFill="background1" w:themeFillShade="D9"/>
          </w:tcPr>
          <w:p w14:paraId="31BD69A3" w14:textId="77777777" w:rsidR="00886412" w:rsidRPr="007E4BB0" w:rsidRDefault="00886412" w:rsidP="001F6E7D">
            <w:pPr>
              <w:jc w:val="center"/>
              <w:rPr>
                <w:b/>
                <w:bCs/>
              </w:rPr>
            </w:pPr>
            <w:r w:rsidRPr="007E4BB0">
              <w:rPr>
                <w:b/>
                <w:bCs/>
              </w:rPr>
              <w:t>2.</w:t>
            </w:r>
          </w:p>
        </w:tc>
        <w:tc>
          <w:tcPr>
            <w:tcW w:w="4116" w:type="dxa"/>
          </w:tcPr>
          <w:p w14:paraId="4A8A7113"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Les augmentations de militaires doivent étre en cohérence avec le cadre assigné aux armées de la République et aux formations qui leur sont rattachées, viser exclusivement a acquérir ou a maintenir la supériorité opérationnelle de nos armées, tout en préservant la santé physique et morale de nos militaires et répondre a des exigences d‘intérét général et non a des demandes individuelles.»</w:t>
            </w:r>
          </w:p>
          <w:p w14:paraId="3C20BE18" w14:textId="77777777" w:rsidR="00886412" w:rsidRPr="007E4BB0" w:rsidRDefault="00886412" w:rsidP="001F6E7D"/>
        </w:tc>
        <w:tc>
          <w:tcPr>
            <w:tcW w:w="4332" w:type="dxa"/>
          </w:tcPr>
          <w:p w14:paraId="4F29708A" w14:textId="77777777" w:rsidR="00886412" w:rsidRPr="007E4BB0" w:rsidRDefault="00886412" w:rsidP="001F6E7D">
            <w:r w:rsidRPr="007E4BB0">
              <w:rPr>
                <w:rStyle w:val="normaltextrun"/>
                <w:i/>
                <w:iCs/>
                <w:color w:val="000000"/>
                <w:shd w:val="clear" w:color="auto" w:fill="FFFFFF"/>
              </w:rPr>
              <w:t>“Military augmentations must be consistent with the framework assigned to the armies of the Republic and to the formations attached to them, aim </w:t>
            </w:r>
            <w:r w:rsidRPr="0095580C">
              <w:rPr>
                <w:rStyle w:val="normaltextrun"/>
                <w:i/>
                <w:iCs/>
                <w:color w:val="000000"/>
                <w:shd w:val="clear" w:color="auto" w:fill="FFFFFF"/>
              </w:rPr>
              <w:t>exclusively to acquire or maintain the operational superiority of our armies,</w:t>
            </w:r>
            <w:r>
              <w:rPr>
                <w:rStyle w:val="normaltextrun"/>
                <w:i/>
                <w:iCs/>
                <w:color w:val="000000"/>
                <w:shd w:val="clear" w:color="auto" w:fill="FFFFFF"/>
              </w:rPr>
              <w:t xml:space="preserve"> while preserving the physical and moral health of our soldiers </w:t>
            </w:r>
            <w:r w:rsidRPr="0095580C">
              <w:rPr>
                <w:rStyle w:val="normaltextrun"/>
                <w:i/>
                <w:iCs/>
                <w:color w:val="000000"/>
                <w:shd w:val="clear" w:color="auto" w:fill="FFFFFF"/>
              </w:rPr>
              <w:t>and responding to requirements of general interest and not individual demands</w:t>
            </w:r>
            <w:r w:rsidRPr="007B51F1">
              <w:rPr>
                <w:rStyle w:val="normaltextrun"/>
                <w:i/>
                <w:iCs/>
                <w:color w:val="000000"/>
                <w:shd w:val="clear" w:color="auto" w:fill="FFFFFF"/>
              </w:rPr>
              <w:t>.”</w:t>
            </w:r>
            <w:r w:rsidRPr="007E4BB0">
              <w:rPr>
                <w:rStyle w:val="eop"/>
                <w:color w:val="000000"/>
                <w:shd w:val="clear" w:color="auto" w:fill="FFFFFF"/>
              </w:rPr>
              <w:t> </w:t>
            </w:r>
          </w:p>
          <w:p w14:paraId="03CF4577" w14:textId="77777777" w:rsidR="00886412" w:rsidRPr="007E4BB0" w:rsidRDefault="00886412" w:rsidP="001F6E7D"/>
        </w:tc>
      </w:tr>
      <w:tr w:rsidR="00886412" w:rsidRPr="007E4BB0" w14:paraId="2F019BE2" w14:textId="77777777" w:rsidTr="001F6E7D">
        <w:tc>
          <w:tcPr>
            <w:tcW w:w="562" w:type="dxa"/>
            <w:shd w:val="clear" w:color="auto" w:fill="D9D9D9" w:themeFill="background1" w:themeFillShade="D9"/>
          </w:tcPr>
          <w:p w14:paraId="7923C8B2" w14:textId="77777777" w:rsidR="00886412" w:rsidRPr="007E4BB0" w:rsidRDefault="00886412" w:rsidP="001F6E7D">
            <w:pPr>
              <w:jc w:val="center"/>
              <w:rPr>
                <w:b/>
                <w:bCs/>
              </w:rPr>
            </w:pPr>
            <w:r w:rsidRPr="007E4BB0">
              <w:rPr>
                <w:b/>
                <w:bCs/>
              </w:rPr>
              <w:t>3.</w:t>
            </w:r>
          </w:p>
        </w:tc>
        <w:tc>
          <w:tcPr>
            <w:tcW w:w="4116" w:type="dxa"/>
          </w:tcPr>
          <w:p w14:paraId="6CD73FF5"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Tout militaire, quelles que soient sa formation et sa spécialité, a vocation a combattre et peut, dans certains cas, étre concerné par une augmentation de ses capacités. »</w:t>
            </w:r>
          </w:p>
          <w:p w14:paraId="18BD9E68" w14:textId="77777777" w:rsidR="00886412" w:rsidRPr="007E4BB0" w:rsidRDefault="00886412" w:rsidP="001F6E7D"/>
        </w:tc>
        <w:tc>
          <w:tcPr>
            <w:tcW w:w="4332" w:type="dxa"/>
          </w:tcPr>
          <w:p w14:paraId="3D72ADC2" w14:textId="77777777" w:rsidR="00886412" w:rsidRPr="007E4BB0" w:rsidRDefault="00886412" w:rsidP="001F6E7D">
            <w:r w:rsidRPr="007E4BB0">
              <w:rPr>
                <w:rStyle w:val="normaltextrun"/>
                <w:i/>
                <w:iCs/>
                <w:color w:val="000000"/>
                <w:shd w:val="clear" w:color="auto" w:fill="FFFFFF"/>
                <w:lang w:val="en"/>
              </w:rPr>
              <w:t>“Any member of the military, whatever his training and his specialty, has vocation to fight and may, in some cases, be affected by an increase in its capabilities.”</w:t>
            </w:r>
            <w:r w:rsidRPr="007E4BB0">
              <w:rPr>
                <w:rStyle w:val="eop"/>
                <w:color w:val="000000"/>
                <w:shd w:val="clear" w:color="auto" w:fill="FFFFFF"/>
              </w:rPr>
              <w:t> </w:t>
            </w:r>
          </w:p>
          <w:p w14:paraId="7380CB3B" w14:textId="77777777" w:rsidR="00886412" w:rsidRPr="007E4BB0" w:rsidRDefault="00886412" w:rsidP="001F6E7D"/>
        </w:tc>
      </w:tr>
      <w:tr w:rsidR="00886412" w:rsidRPr="007E4BB0" w14:paraId="0A989721" w14:textId="77777777" w:rsidTr="001F6E7D">
        <w:tc>
          <w:tcPr>
            <w:tcW w:w="562" w:type="dxa"/>
            <w:shd w:val="clear" w:color="auto" w:fill="D9D9D9" w:themeFill="background1" w:themeFillShade="D9"/>
          </w:tcPr>
          <w:p w14:paraId="6BC5F3E8" w14:textId="77777777" w:rsidR="00886412" w:rsidRPr="007E4BB0" w:rsidRDefault="00886412" w:rsidP="001F6E7D">
            <w:pPr>
              <w:jc w:val="center"/>
              <w:rPr>
                <w:b/>
                <w:bCs/>
              </w:rPr>
            </w:pPr>
            <w:r w:rsidRPr="007E4BB0">
              <w:rPr>
                <w:b/>
                <w:bCs/>
              </w:rPr>
              <w:t>4.</w:t>
            </w:r>
          </w:p>
        </w:tc>
        <w:tc>
          <w:tcPr>
            <w:tcW w:w="4116" w:type="dxa"/>
          </w:tcPr>
          <w:p w14:paraId="242AFE13" w14:textId="77777777" w:rsidR="00886412" w:rsidRPr="007E4BB0" w:rsidRDefault="00886412" w:rsidP="001F6E7D">
            <w:pPr>
              <w:pStyle w:val="paragraph"/>
              <w:spacing w:before="0" w:beforeAutospacing="0" w:after="0" w:afterAutospacing="0"/>
              <w:textAlignment w:val="baseline"/>
            </w:pPr>
            <w:r w:rsidRPr="007E4BB0">
              <w:rPr>
                <w:rStyle w:val="normaltextrun"/>
                <w:color w:val="000000"/>
                <w:lang w:val="fr-FR"/>
              </w:rPr>
              <w:t>«</w:t>
            </w:r>
            <w:r w:rsidRPr="007E4BB0">
              <w:rPr>
                <w:rStyle w:val="normaltextrun"/>
                <w:color w:val="000000"/>
              </w:rPr>
              <w:t>Si, eu égard a leur finalité, les réparations dont l’objet est médical n'entrent pas</w:t>
            </w:r>
            <w:r w:rsidRPr="007E4BB0">
              <w:rPr>
                <w:rStyle w:val="eop"/>
                <w:color w:val="000000"/>
              </w:rPr>
              <w:t> </w:t>
            </w:r>
          </w:p>
          <w:p w14:paraId="2061DCDF" w14:textId="77777777" w:rsidR="00886412" w:rsidRPr="007E4BB0" w:rsidRDefault="00886412" w:rsidP="001F6E7D">
            <w:pPr>
              <w:pStyle w:val="paragraph"/>
              <w:spacing w:before="0" w:beforeAutospacing="0" w:after="0" w:afterAutospacing="0"/>
              <w:textAlignment w:val="baseline"/>
            </w:pPr>
            <w:r w:rsidRPr="007E4BB0">
              <w:rPr>
                <w:rStyle w:val="normaltextrun"/>
                <w:color w:val="000000"/>
              </w:rPr>
              <w:lastRenderedPageBreak/>
              <w:t>dans le champ du présent avis, une attention particuliére doit étre néanmoins portée,</w:t>
            </w:r>
            <w:r w:rsidRPr="007E4BB0">
              <w:rPr>
                <w:rStyle w:val="eop"/>
                <w:color w:val="000000"/>
              </w:rPr>
              <w:t> </w:t>
            </w:r>
          </w:p>
          <w:p w14:paraId="656312CD" w14:textId="77777777" w:rsidR="00886412" w:rsidRPr="007E4BB0" w:rsidRDefault="00886412" w:rsidP="001F6E7D">
            <w:pPr>
              <w:pStyle w:val="paragraph"/>
              <w:spacing w:before="0" w:beforeAutospacing="0" w:after="0" w:afterAutospacing="0"/>
              <w:textAlignment w:val="baseline"/>
            </w:pPr>
            <w:r w:rsidRPr="007E4BB0">
              <w:rPr>
                <w:rStyle w:val="normaltextrun"/>
                <w:color w:val="000000"/>
              </w:rPr>
              <w:t>d’une part, aux actes de réparation permettant au militaire de reprendre du service</w:t>
            </w:r>
            <w:r w:rsidRPr="007E4BB0">
              <w:rPr>
                <w:rStyle w:val="eop"/>
                <w:color w:val="000000"/>
              </w:rPr>
              <w:t> </w:t>
            </w:r>
          </w:p>
          <w:p w14:paraId="24D540BB" w14:textId="77777777" w:rsidR="00886412" w:rsidRPr="007E4BB0" w:rsidRDefault="00886412" w:rsidP="001F6E7D">
            <w:pPr>
              <w:pStyle w:val="paragraph"/>
              <w:spacing w:before="0" w:beforeAutospacing="0" w:after="0" w:afterAutospacing="0"/>
              <w:textAlignment w:val="baseline"/>
            </w:pPr>
            <w:r w:rsidRPr="007E4BB0">
              <w:rPr>
                <w:rStyle w:val="normaltextrun"/>
                <w:color w:val="000000"/>
              </w:rPr>
              <w:t>actif et qui, ce faisant, lui procureraient des performances supérieures a celles des</w:t>
            </w:r>
            <w:r w:rsidRPr="007E4BB0">
              <w:rPr>
                <w:rStyle w:val="eop"/>
                <w:color w:val="000000"/>
              </w:rPr>
              <w:t> </w:t>
            </w:r>
          </w:p>
          <w:p w14:paraId="2420FBE2" w14:textId="77777777" w:rsidR="00886412" w:rsidRPr="007E4BB0" w:rsidRDefault="00886412" w:rsidP="001F6E7D">
            <w:pPr>
              <w:pStyle w:val="paragraph"/>
              <w:spacing w:before="0" w:beforeAutospacing="0" w:after="0" w:afterAutospacing="0"/>
              <w:textAlignment w:val="baseline"/>
            </w:pPr>
            <w:r w:rsidRPr="007E4BB0">
              <w:rPr>
                <w:rStyle w:val="normaltextrun"/>
                <w:color w:val="000000"/>
              </w:rPr>
              <w:t>autres militaires et, d’autre part, aux conséquences des interventions avant réforme</w:t>
            </w:r>
            <w:r w:rsidRPr="007E4BB0">
              <w:rPr>
                <w:rStyle w:val="eop"/>
                <w:color w:val="000000"/>
              </w:rPr>
              <w:t> </w:t>
            </w:r>
          </w:p>
          <w:p w14:paraId="206BDE8D" w14:textId="77777777" w:rsidR="00886412" w:rsidRPr="007E4BB0" w:rsidRDefault="00886412" w:rsidP="001F6E7D">
            <w:pPr>
              <w:pStyle w:val="paragraph"/>
              <w:spacing w:before="0" w:beforeAutospacing="0" w:after="0" w:afterAutospacing="0"/>
              <w:textAlignment w:val="baseline"/>
            </w:pPr>
            <w:r w:rsidRPr="007E4BB0">
              <w:rPr>
                <w:rStyle w:val="normaltextrun"/>
                <w:color w:val="000000"/>
              </w:rPr>
              <w:t>ou retour a la vie civile. »</w:t>
            </w:r>
            <w:r w:rsidRPr="007E4BB0">
              <w:rPr>
                <w:rStyle w:val="eop"/>
                <w:color w:val="000000"/>
              </w:rPr>
              <w:t> </w:t>
            </w:r>
          </w:p>
          <w:p w14:paraId="65458BB5" w14:textId="77777777" w:rsidR="00886412" w:rsidRPr="007E4BB0" w:rsidRDefault="00886412" w:rsidP="001F6E7D"/>
        </w:tc>
        <w:tc>
          <w:tcPr>
            <w:tcW w:w="4332" w:type="dxa"/>
          </w:tcPr>
          <w:p w14:paraId="380D7958" w14:textId="77777777" w:rsidR="00886412" w:rsidRPr="007E4BB0" w:rsidRDefault="00886412" w:rsidP="001F6E7D">
            <w:pPr>
              <w:rPr>
                <w:color w:val="171045"/>
              </w:rPr>
            </w:pPr>
            <w:r w:rsidRPr="007E4BB0">
              <w:rPr>
                <w:rStyle w:val="normaltextrun"/>
                <w:i/>
                <w:iCs/>
                <w:color w:val="171045"/>
                <w:shd w:val="clear" w:color="auto" w:fill="FFFFFF"/>
              </w:rPr>
              <w:lastRenderedPageBreak/>
              <w:t xml:space="preserve">“If, with respect to their purpose, reparations with a medical purpose do not qualify in the scope of this report, </w:t>
            </w:r>
            <w:r w:rsidRPr="007E4BB0">
              <w:rPr>
                <w:rStyle w:val="normaltextrun"/>
                <w:i/>
                <w:iCs/>
                <w:color w:val="171045"/>
                <w:shd w:val="clear" w:color="auto" w:fill="FFFFFF"/>
              </w:rPr>
              <w:lastRenderedPageBreak/>
              <w:t>particular attention must nevertheless be given, on the one hand, to acts of reparation allowing the soldier to resume service active and which, in doing so, would provide it with better performance than other soldier and, on the other hand, the consequences of pre-reform interventions or return to civilian life.”</w:t>
            </w:r>
            <w:r w:rsidRPr="007E4BB0">
              <w:rPr>
                <w:rStyle w:val="eop"/>
                <w:color w:val="171045"/>
                <w:shd w:val="clear" w:color="auto" w:fill="FFFFFF"/>
              </w:rPr>
              <w:t> </w:t>
            </w:r>
          </w:p>
          <w:p w14:paraId="77F4EF98" w14:textId="77777777" w:rsidR="00886412" w:rsidRPr="007E4BB0" w:rsidRDefault="00886412" w:rsidP="001F6E7D">
            <w:pPr>
              <w:rPr>
                <w:color w:val="171045"/>
              </w:rPr>
            </w:pPr>
          </w:p>
        </w:tc>
      </w:tr>
      <w:tr w:rsidR="00886412" w:rsidRPr="007E4BB0" w14:paraId="1D2318E8" w14:textId="77777777" w:rsidTr="001F6E7D">
        <w:tc>
          <w:tcPr>
            <w:tcW w:w="562" w:type="dxa"/>
            <w:shd w:val="clear" w:color="auto" w:fill="D9D9D9" w:themeFill="background1" w:themeFillShade="D9"/>
          </w:tcPr>
          <w:p w14:paraId="1AEA78AD" w14:textId="77777777" w:rsidR="00886412" w:rsidRPr="007E4BB0" w:rsidRDefault="00886412" w:rsidP="001F6E7D">
            <w:pPr>
              <w:jc w:val="center"/>
              <w:rPr>
                <w:b/>
                <w:bCs/>
              </w:rPr>
            </w:pPr>
            <w:r w:rsidRPr="007E4BB0">
              <w:rPr>
                <w:b/>
                <w:bCs/>
              </w:rPr>
              <w:lastRenderedPageBreak/>
              <w:t>5.</w:t>
            </w:r>
          </w:p>
        </w:tc>
        <w:tc>
          <w:tcPr>
            <w:tcW w:w="4116" w:type="dxa"/>
          </w:tcPr>
          <w:p w14:paraId="3024345A"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Les interventions sur la personne du militaire dans la sphére privée effectuées avant l’entrée au service ou pendant le temps d’activité n’entrent pas dans le champ du present avis sauf si elles sont assimilables a une augmentation et ont un lien avec le service. »</w:t>
            </w:r>
          </w:p>
          <w:p w14:paraId="77F940AD" w14:textId="77777777" w:rsidR="00886412" w:rsidRPr="007E4BB0" w:rsidRDefault="00886412" w:rsidP="001F6E7D"/>
        </w:tc>
        <w:tc>
          <w:tcPr>
            <w:tcW w:w="4332" w:type="dxa"/>
          </w:tcPr>
          <w:p w14:paraId="303320D7" w14:textId="77777777" w:rsidR="00886412" w:rsidRPr="007E4BB0" w:rsidRDefault="00886412" w:rsidP="001F6E7D">
            <w:pPr>
              <w:pStyle w:val="paragraph"/>
              <w:spacing w:before="0" w:beforeAutospacing="0" w:after="0" w:afterAutospacing="0"/>
              <w:textAlignment w:val="baseline"/>
            </w:pPr>
            <w:r w:rsidRPr="007E4BB0">
              <w:rPr>
                <w:rStyle w:val="normaltextrun"/>
                <w:i/>
                <w:iCs/>
              </w:rPr>
              <w:t>“Interventions on military personnel carried out in the private sphere before entering service or during working</w:t>
            </w:r>
            <w:r>
              <w:rPr>
                <w:rStyle w:val="normaltextrun"/>
                <w:i/>
                <w:iCs/>
              </w:rPr>
              <w:t xml:space="preserve"> </w:t>
            </w:r>
            <w:r w:rsidRPr="007E4BB0">
              <w:rPr>
                <w:rStyle w:val="normaltextrun"/>
                <w:i/>
                <w:iCs/>
              </w:rPr>
              <w:t>time does not fall within the scope</w:t>
            </w:r>
            <w:r w:rsidRPr="007E4BB0">
              <w:rPr>
                <w:rStyle w:val="eop"/>
              </w:rPr>
              <w:t> </w:t>
            </w:r>
            <w:r w:rsidRPr="007E4BB0">
              <w:rPr>
                <w:rStyle w:val="normaltextrun"/>
                <w:i/>
                <w:iCs/>
              </w:rPr>
              <w:t>of</w:t>
            </w:r>
            <w:r>
              <w:rPr>
                <w:rStyle w:val="normaltextrun"/>
                <w:i/>
                <w:iCs/>
              </w:rPr>
              <w:t xml:space="preserve"> </w:t>
            </w:r>
            <w:r w:rsidRPr="007E4BB0">
              <w:rPr>
                <w:rStyle w:val="normaltextrun"/>
                <w:i/>
                <w:iCs/>
              </w:rPr>
              <w:t>this reflection, unless they are</w:t>
            </w:r>
            <w:r>
              <w:rPr>
                <w:rStyle w:val="normaltextrun"/>
                <w:i/>
                <w:iCs/>
              </w:rPr>
              <w:t xml:space="preserve"> </w:t>
            </w:r>
            <w:r w:rsidRPr="007E4BB0">
              <w:rPr>
                <w:rStyle w:val="normaltextrun"/>
                <w:i/>
                <w:iCs/>
              </w:rPr>
              <w:t>assimilated into an augmentation that</w:t>
            </w:r>
            <w:r>
              <w:rPr>
                <w:rStyle w:val="normaltextrun"/>
                <w:i/>
                <w:iCs/>
              </w:rPr>
              <w:t xml:space="preserve"> </w:t>
            </w:r>
            <w:r w:rsidRPr="007E4BB0">
              <w:rPr>
                <w:rStyle w:val="normaltextrun"/>
                <w:i/>
                <w:iCs/>
              </w:rPr>
              <w:t>has a link with the service.”</w:t>
            </w:r>
            <w:r w:rsidRPr="007E4BB0">
              <w:rPr>
                <w:rStyle w:val="eop"/>
              </w:rPr>
              <w:t> </w:t>
            </w:r>
          </w:p>
          <w:p w14:paraId="347F927A" w14:textId="77777777" w:rsidR="00886412" w:rsidRPr="007E4BB0" w:rsidRDefault="00886412" w:rsidP="001F6E7D"/>
        </w:tc>
      </w:tr>
      <w:tr w:rsidR="00886412" w:rsidRPr="007E4BB0" w14:paraId="259BC08E" w14:textId="77777777" w:rsidTr="001F6E7D">
        <w:tc>
          <w:tcPr>
            <w:tcW w:w="562" w:type="dxa"/>
            <w:shd w:val="clear" w:color="auto" w:fill="D9D9D9" w:themeFill="background1" w:themeFillShade="D9"/>
          </w:tcPr>
          <w:p w14:paraId="667F33CD" w14:textId="77777777" w:rsidR="00886412" w:rsidRPr="007E4BB0" w:rsidRDefault="00886412" w:rsidP="001F6E7D">
            <w:pPr>
              <w:jc w:val="center"/>
              <w:rPr>
                <w:b/>
                <w:bCs/>
              </w:rPr>
            </w:pPr>
            <w:r w:rsidRPr="007E4BB0">
              <w:rPr>
                <w:b/>
                <w:bCs/>
              </w:rPr>
              <w:t>6.</w:t>
            </w:r>
          </w:p>
        </w:tc>
        <w:tc>
          <w:tcPr>
            <w:tcW w:w="4116" w:type="dxa"/>
          </w:tcPr>
          <w:p w14:paraId="38F3302A"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Les</w:t>
            </w:r>
            <w:r>
              <w:rPr>
                <w:rStyle w:val="normaltextrun"/>
                <w:color w:val="000000"/>
                <w:shd w:val="clear" w:color="auto" w:fill="FFFFFF"/>
              </w:rPr>
              <w:t xml:space="preserve"> </w:t>
            </w:r>
            <w:r w:rsidRPr="007E4BB0">
              <w:rPr>
                <w:rStyle w:val="normaltextrun"/>
                <w:color w:val="000000"/>
                <w:shd w:val="clear" w:color="auto" w:fill="FFFFFF"/>
              </w:rPr>
              <w:t>pratiques d’augmentation, objet du présent avis,</w:t>
            </w:r>
            <w:r>
              <w:rPr>
                <w:rStyle w:val="normaltextrun"/>
                <w:color w:val="000000"/>
                <w:shd w:val="clear" w:color="auto" w:fill="FFFFFF"/>
              </w:rPr>
              <w:t xml:space="preserve"> </w:t>
            </w:r>
            <w:r w:rsidRPr="007E4BB0">
              <w:rPr>
                <w:rStyle w:val="normaltextrun"/>
                <w:color w:val="000000"/>
                <w:shd w:val="clear" w:color="auto" w:fill="FFFFFF"/>
              </w:rPr>
              <w:t>ne couvrent pas tous les dispositifs, armes ou techniques augmentant les capacités offensives ou defensives du soldat, mais exclusivement ceux ou celles qui conduisent a franchir la barriére corporelle. Elles couvrent, d’une part, les pratiques, techniques, technologies et dispositifs d’ordre médical ou non qui consistent a intervenir sur le militaire de facon invasive afin d’augmenter ses capacités physiques, cognitives, perceptives et psychologiques et, d’autre part, les pratiques préventives d’un risque sanitaire, notamment les pratiques vaccinales et les traitements médicamenteux, mais aussi, certaines substances administrées a fins d’'augmentation. »</w:t>
            </w:r>
          </w:p>
          <w:p w14:paraId="648B9C4A" w14:textId="77777777" w:rsidR="00886412" w:rsidRPr="007E4BB0" w:rsidRDefault="00886412" w:rsidP="001F6E7D"/>
        </w:tc>
        <w:tc>
          <w:tcPr>
            <w:tcW w:w="4332" w:type="dxa"/>
          </w:tcPr>
          <w:p w14:paraId="5AF7A556" w14:textId="77777777" w:rsidR="00886412" w:rsidRPr="007E4BB0" w:rsidRDefault="00886412" w:rsidP="001F6E7D">
            <w:pPr>
              <w:rPr>
                <w:color w:val="171045"/>
              </w:rPr>
            </w:pPr>
            <w:r w:rsidRPr="007E4BB0">
              <w:rPr>
                <w:rStyle w:val="normaltextrun"/>
                <w:i/>
                <w:iCs/>
                <w:color w:val="171045"/>
                <w:shd w:val="clear" w:color="auto" w:fill="FFFFFF"/>
              </w:rPr>
              <w:t>“The augmentation practices, the subject of this notice, do not cover all devices, weapons or techniques increasing offensive or defensive capabilities of the soldier, but exclusively those who lead to cross the physical barrier. They cover the practices, techniques, technologies and medical or non-medical devices which consists of intervening on the soldier in an invasive way in order to increase their physical, cognitive, perceptual and psychological and, on the other hand, preventive practices of health risks, in particular vaccine practices and drug treatments, but also, some substances given for augmentation.”</w:t>
            </w:r>
            <w:r w:rsidRPr="007E4BB0">
              <w:rPr>
                <w:rStyle w:val="eop"/>
                <w:color w:val="171045"/>
                <w:shd w:val="clear" w:color="auto" w:fill="FFFFFF"/>
              </w:rPr>
              <w:t> </w:t>
            </w:r>
          </w:p>
          <w:p w14:paraId="698EC801" w14:textId="77777777" w:rsidR="00886412" w:rsidRPr="007E4BB0" w:rsidRDefault="00886412" w:rsidP="001F6E7D"/>
        </w:tc>
      </w:tr>
      <w:tr w:rsidR="00886412" w:rsidRPr="007E4BB0" w14:paraId="650CA785" w14:textId="77777777" w:rsidTr="001F6E7D">
        <w:tc>
          <w:tcPr>
            <w:tcW w:w="562" w:type="dxa"/>
            <w:shd w:val="clear" w:color="auto" w:fill="D9D9D9" w:themeFill="background1" w:themeFillShade="D9"/>
          </w:tcPr>
          <w:p w14:paraId="6336DA88" w14:textId="77777777" w:rsidR="00886412" w:rsidRPr="007E4BB0" w:rsidRDefault="00886412" w:rsidP="001F6E7D">
            <w:pPr>
              <w:jc w:val="center"/>
              <w:rPr>
                <w:b/>
                <w:bCs/>
              </w:rPr>
            </w:pPr>
            <w:r w:rsidRPr="007E4BB0">
              <w:rPr>
                <w:b/>
                <w:bCs/>
              </w:rPr>
              <w:lastRenderedPageBreak/>
              <w:t>7.</w:t>
            </w:r>
          </w:p>
        </w:tc>
        <w:tc>
          <w:tcPr>
            <w:tcW w:w="4116" w:type="dxa"/>
          </w:tcPr>
          <w:p w14:paraId="4A6A702B"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Un bilan périodique du présent avis est jugé nécessaire pour faire face a I'évolution trés rapide des technologies et des usages. »</w:t>
            </w:r>
          </w:p>
          <w:p w14:paraId="705DF683" w14:textId="77777777" w:rsidR="00886412" w:rsidRPr="007E4BB0" w:rsidRDefault="00886412" w:rsidP="001F6E7D"/>
        </w:tc>
        <w:tc>
          <w:tcPr>
            <w:tcW w:w="4332" w:type="dxa"/>
          </w:tcPr>
          <w:p w14:paraId="5FC6F813" w14:textId="77777777" w:rsidR="00886412" w:rsidRPr="007E4BB0" w:rsidRDefault="00886412" w:rsidP="001F6E7D">
            <w:r w:rsidRPr="007E4BB0">
              <w:rPr>
                <w:rStyle w:val="normaltextrun"/>
                <w:i/>
                <w:iCs/>
                <w:color w:val="000000"/>
                <w:shd w:val="clear" w:color="auto" w:fill="FFFFFF"/>
              </w:rPr>
              <w:t>“A periodic review of this initial consultation is deemed necessary to deal with the very rapid evolution of technologies and uses.”</w:t>
            </w:r>
            <w:r w:rsidRPr="007E4BB0">
              <w:rPr>
                <w:rStyle w:val="eop"/>
                <w:color w:val="000000"/>
                <w:shd w:val="clear" w:color="auto" w:fill="FFFFFF"/>
              </w:rPr>
              <w:t> </w:t>
            </w:r>
          </w:p>
          <w:p w14:paraId="6F27CDBC" w14:textId="77777777" w:rsidR="00886412" w:rsidRPr="007E4BB0" w:rsidRDefault="00886412" w:rsidP="001F6E7D"/>
        </w:tc>
      </w:tr>
      <w:tr w:rsidR="00886412" w:rsidRPr="007E4BB0" w14:paraId="5803FBBA" w14:textId="77777777" w:rsidTr="001F6E7D">
        <w:tc>
          <w:tcPr>
            <w:tcW w:w="562" w:type="dxa"/>
            <w:shd w:val="clear" w:color="auto" w:fill="D9D9D9" w:themeFill="background1" w:themeFillShade="D9"/>
          </w:tcPr>
          <w:p w14:paraId="31838DD5" w14:textId="77777777" w:rsidR="00886412" w:rsidRPr="007E4BB0" w:rsidRDefault="00886412" w:rsidP="001F6E7D">
            <w:pPr>
              <w:jc w:val="center"/>
              <w:rPr>
                <w:b/>
                <w:bCs/>
              </w:rPr>
            </w:pPr>
            <w:r w:rsidRPr="007E4BB0">
              <w:rPr>
                <w:b/>
                <w:bCs/>
              </w:rPr>
              <w:t>8.</w:t>
            </w:r>
          </w:p>
        </w:tc>
        <w:tc>
          <w:tcPr>
            <w:tcW w:w="4116" w:type="dxa"/>
          </w:tcPr>
          <w:p w14:paraId="1EE4E92A"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Il est impératif de ne pas inhiber la recherche sur le soldat augmenté, comme dans le domaine de l'innovation de défense en général, afin d’éviter tout risque de décrochage capacitaire de nos armées. »</w:t>
            </w:r>
            <w:r w:rsidRPr="007E4BB0">
              <w:rPr>
                <w:rStyle w:val="eop"/>
                <w:color w:val="000000"/>
                <w:shd w:val="clear" w:color="auto" w:fill="FFFFFF"/>
              </w:rPr>
              <w:t> </w:t>
            </w:r>
          </w:p>
          <w:p w14:paraId="4ED1C05B" w14:textId="77777777" w:rsidR="00886412" w:rsidRPr="007E4BB0" w:rsidRDefault="00886412" w:rsidP="001F6E7D"/>
        </w:tc>
        <w:tc>
          <w:tcPr>
            <w:tcW w:w="4332" w:type="dxa"/>
          </w:tcPr>
          <w:p w14:paraId="5FCD4391" w14:textId="77777777" w:rsidR="00886412" w:rsidRPr="007E4BB0" w:rsidRDefault="00886412" w:rsidP="001F6E7D">
            <w:r w:rsidRPr="007E4BB0">
              <w:rPr>
                <w:rStyle w:val="normaltextrun"/>
                <w:i/>
                <w:iCs/>
                <w:color w:val="000000"/>
                <w:shd w:val="clear" w:color="auto" w:fill="FFFFFF"/>
              </w:rPr>
              <w:t>“It is imperative not to inhibit research on the augmented soldier, as with innovation in the field of defence in general, in order to avoid any risk of capacity stalling of our armies.” </w:t>
            </w:r>
            <w:r w:rsidRPr="007E4BB0">
              <w:rPr>
                <w:rStyle w:val="eop"/>
                <w:color w:val="000000"/>
                <w:shd w:val="clear" w:color="auto" w:fill="FFFFFF"/>
              </w:rPr>
              <w:t> </w:t>
            </w:r>
          </w:p>
          <w:p w14:paraId="60A5E9B7" w14:textId="77777777" w:rsidR="00886412" w:rsidRPr="007E4BB0" w:rsidRDefault="00886412" w:rsidP="001F6E7D"/>
        </w:tc>
      </w:tr>
      <w:tr w:rsidR="00886412" w:rsidRPr="007E4BB0" w14:paraId="57C20527" w14:textId="77777777" w:rsidTr="001F6E7D">
        <w:tc>
          <w:tcPr>
            <w:tcW w:w="562" w:type="dxa"/>
            <w:shd w:val="clear" w:color="auto" w:fill="D9D9D9" w:themeFill="background1" w:themeFillShade="D9"/>
          </w:tcPr>
          <w:p w14:paraId="2BDCFE24" w14:textId="77777777" w:rsidR="00886412" w:rsidRPr="007E4BB0" w:rsidRDefault="00886412" w:rsidP="001F6E7D">
            <w:pPr>
              <w:jc w:val="center"/>
              <w:rPr>
                <w:b/>
                <w:bCs/>
              </w:rPr>
            </w:pPr>
            <w:r w:rsidRPr="007E4BB0">
              <w:rPr>
                <w:b/>
                <w:bCs/>
              </w:rPr>
              <w:t>9.</w:t>
            </w:r>
          </w:p>
        </w:tc>
        <w:tc>
          <w:tcPr>
            <w:tcW w:w="4116" w:type="dxa"/>
          </w:tcPr>
          <w:p w14:paraId="580E7050"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Dans le contexte de durcissement des conflits et d‘imprévisibilité de l'environnement stratégique décrit par la revue stratégique de défense et de sécurité nationale de 2017, il importe de rechercher et d’optimiser au maximum les outils qui permettent de préserver ou d’améliorer la capacité opérationnelle des armées, tout en respectant le principe de respect de la dignité de la personne humaine; ceci inclut les augmentations des soldats susceptibles de contribuer a la résilience en situation de crise, de favoriser l’'ascendant opérationnel, de générer un effet de surprise, de synchroniser les efforts tout en économisant les forces. »</w:t>
            </w:r>
          </w:p>
          <w:p w14:paraId="3CF7809C" w14:textId="77777777" w:rsidR="00886412" w:rsidRPr="007E4BB0" w:rsidRDefault="00886412" w:rsidP="001F6E7D"/>
        </w:tc>
        <w:tc>
          <w:tcPr>
            <w:tcW w:w="4332" w:type="dxa"/>
          </w:tcPr>
          <w:p w14:paraId="7E0DA873" w14:textId="77777777" w:rsidR="00886412" w:rsidRPr="007E4BB0" w:rsidRDefault="00886412" w:rsidP="001F6E7D">
            <w:pPr>
              <w:rPr>
                <w:color w:val="171045"/>
              </w:rPr>
            </w:pPr>
            <w:r w:rsidRPr="007E4BB0">
              <w:rPr>
                <w:rStyle w:val="normaltextrun"/>
                <w:i/>
                <w:iCs/>
                <w:color w:val="000000"/>
                <w:shd w:val="clear" w:color="auto" w:fill="FFFFFF"/>
              </w:rPr>
              <w:t xml:space="preserve">“In the context of intensifying conflicts </w:t>
            </w:r>
            <w:r w:rsidRPr="007E4BB0">
              <w:rPr>
                <w:rStyle w:val="normaltextrun"/>
                <w:i/>
                <w:iCs/>
                <w:color w:val="171045"/>
                <w:shd w:val="clear" w:color="auto" w:fill="FFFFFF"/>
              </w:rPr>
              <w:t xml:space="preserve">and the unpredictability of the strategic environment described by the strategic defense and security review National 2017, it is important to find and optimize as much as possible the tools </w:t>
            </w:r>
            <w:r w:rsidRPr="0095580C">
              <w:rPr>
                <w:rStyle w:val="normaltextrun"/>
                <w:i/>
                <w:iCs/>
                <w:color w:val="171045"/>
                <w:shd w:val="clear" w:color="auto" w:fill="FFFFFF"/>
              </w:rPr>
              <w:t>that make it possible to preserve or improve the operational capacity of armies,</w:t>
            </w:r>
            <w:r>
              <w:rPr>
                <w:rStyle w:val="normaltextrun"/>
                <w:i/>
                <w:iCs/>
                <w:color w:val="171045"/>
                <w:shd w:val="clear" w:color="auto" w:fill="FFFFFF"/>
              </w:rPr>
              <w:t xml:space="preserve"> while respecting the principle of human dignity; </w:t>
            </w:r>
            <w:r w:rsidRPr="0095580C">
              <w:rPr>
                <w:rStyle w:val="normaltextrun"/>
                <w:i/>
                <w:iCs/>
                <w:color w:val="171045"/>
                <w:shd w:val="clear" w:color="auto" w:fill="FFFFFF"/>
              </w:rPr>
              <w:t>this includes augmentation of soldiers likely to contribute to their resilience</w:t>
            </w:r>
            <w:r w:rsidRPr="007E4BB0">
              <w:rPr>
                <w:rStyle w:val="normaltextrun"/>
                <w:i/>
                <w:iCs/>
                <w:color w:val="171045"/>
                <w:shd w:val="clear" w:color="auto" w:fill="FFFFFF"/>
              </w:rPr>
              <w:t> in crisis situations, favouring the operational ascendancy, to generate a surprise effect, to synchronize efforts while saving forces.”</w:t>
            </w:r>
          </w:p>
          <w:p w14:paraId="6D04446D" w14:textId="77777777" w:rsidR="00886412" w:rsidRPr="007E4BB0" w:rsidRDefault="00886412" w:rsidP="001F6E7D"/>
        </w:tc>
      </w:tr>
      <w:tr w:rsidR="00886412" w:rsidRPr="007E4BB0" w14:paraId="52A30656" w14:textId="77777777" w:rsidTr="001F6E7D">
        <w:tc>
          <w:tcPr>
            <w:tcW w:w="562" w:type="dxa"/>
            <w:shd w:val="clear" w:color="auto" w:fill="D9D9D9" w:themeFill="background1" w:themeFillShade="D9"/>
          </w:tcPr>
          <w:p w14:paraId="494C973D" w14:textId="77777777" w:rsidR="00886412" w:rsidRPr="007E4BB0" w:rsidRDefault="00886412" w:rsidP="001F6E7D">
            <w:pPr>
              <w:jc w:val="center"/>
              <w:rPr>
                <w:b/>
                <w:bCs/>
              </w:rPr>
            </w:pPr>
            <w:r w:rsidRPr="007E4BB0">
              <w:rPr>
                <w:b/>
                <w:bCs/>
              </w:rPr>
              <w:t>10.</w:t>
            </w:r>
          </w:p>
        </w:tc>
        <w:tc>
          <w:tcPr>
            <w:tcW w:w="4116" w:type="dxa"/>
          </w:tcPr>
          <w:p w14:paraId="1A52D27C"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Le principe du recours a des augmentations n'est nullement contraire aux valeurs fondatrices de nos armées, courage, honneur et esprit de sacrifice, dés lors que ce recours est encadré, proportionné et cohérent avec les impératifs opérationnels de nos forces. »</w:t>
            </w:r>
            <w:r w:rsidRPr="007E4BB0">
              <w:rPr>
                <w:rStyle w:val="eop"/>
                <w:color w:val="000000"/>
                <w:shd w:val="clear" w:color="auto" w:fill="FFFFFF"/>
              </w:rPr>
              <w:t> </w:t>
            </w:r>
          </w:p>
          <w:p w14:paraId="766191EC" w14:textId="77777777" w:rsidR="00886412" w:rsidRPr="007E4BB0" w:rsidRDefault="00886412" w:rsidP="001F6E7D"/>
        </w:tc>
        <w:tc>
          <w:tcPr>
            <w:tcW w:w="4332" w:type="dxa"/>
          </w:tcPr>
          <w:p w14:paraId="1827F164" w14:textId="77777777" w:rsidR="00886412" w:rsidRPr="007E4BB0" w:rsidRDefault="00886412" w:rsidP="001F6E7D">
            <w:pPr>
              <w:pStyle w:val="paragraph"/>
              <w:spacing w:before="0" w:beforeAutospacing="0" w:after="0" w:afterAutospacing="0"/>
              <w:textAlignment w:val="baseline"/>
            </w:pPr>
            <w:r w:rsidRPr="007E4BB0">
              <w:rPr>
                <w:rStyle w:val="normaltextrun"/>
                <w:i/>
                <w:iCs/>
              </w:rPr>
              <w:t>“The principle of recourse to augmentation is in no way contrary to the</w:t>
            </w:r>
            <w:r w:rsidRPr="007E4BB0">
              <w:rPr>
                <w:rStyle w:val="eop"/>
              </w:rPr>
              <w:t> </w:t>
            </w:r>
            <w:r w:rsidRPr="007E4BB0">
              <w:rPr>
                <w:rStyle w:val="normaltextrun"/>
                <w:i/>
                <w:iCs/>
              </w:rPr>
              <w:t>founding values ​​of our armies, courage, honour and spirit of sacrifice, for</w:t>
            </w:r>
            <w:r>
              <w:rPr>
                <w:rStyle w:val="normaltextrun"/>
                <w:i/>
                <w:iCs/>
              </w:rPr>
              <w:t xml:space="preserve"> as long as it is proportionate and consistent with the requirements operational of our forces.”</w:t>
            </w:r>
          </w:p>
          <w:p w14:paraId="4F64371C" w14:textId="77777777" w:rsidR="00886412" w:rsidRPr="007E4BB0" w:rsidRDefault="00886412" w:rsidP="001F6E7D"/>
        </w:tc>
      </w:tr>
      <w:tr w:rsidR="00886412" w:rsidRPr="007E4BB0" w14:paraId="568BD00A" w14:textId="77777777" w:rsidTr="001F6E7D">
        <w:tc>
          <w:tcPr>
            <w:tcW w:w="562" w:type="dxa"/>
            <w:shd w:val="clear" w:color="auto" w:fill="D9D9D9" w:themeFill="background1" w:themeFillShade="D9"/>
          </w:tcPr>
          <w:p w14:paraId="5336F0ED" w14:textId="77777777" w:rsidR="00886412" w:rsidRPr="007E4BB0" w:rsidRDefault="00886412" w:rsidP="001F6E7D">
            <w:pPr>
              <w:jc w:val="center"/>
              <w:rPr>
                <w:b/>
                <w:bCs/>
              </w:rPr>
            </w:pPr>
            <w:r w:rsidRPr="007E4BB0">
              <w:rPr>
                <w:b/>
                <w:bCs/>
              </w:rPr>
              <w:t>11.</w:t>
            </w:r>
          </w:p>
        </w:tc>
        <w:tc>
          <w:tcPr>
            <w:tcW w:w="4116" w:type="dxa"/>
          </w:tcPr>
          <w:p w14:paraId="7DC58C36"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 xml:space="preserve">Les augmentations du soldat ne sauraient justifier une réduction des moyens mis a la disposition </w:t>
            </w:r>
            <w:r w:rsidRPr="007E4BB0">
              <w:rPr>
                <w:rStyle w:val="normaltextrun"/>
                <w:color w:val="000000"/>
                <w:shd w:val="clear" w:color="auto" w:fill="FFFFFF"/>
              </w:rPr>
              <w:lastRenderedPageBreak/>
              <w:t>des armées, une réduction des formats ou de I’entrainement, ou encore, sauf circonstances exceptionnelles, un moyen d’accroitre les normes en usage (durée des services, etc.). »</w:t>
            </w:r>
          </w:p>
          <w:p w14:paraId="1EA0E4D6" w14:textId="77777777" w:rsidR="00886412" w:rsidRPr="007E4BB0" w:rsidRDefault="00886412" w:rsidP="001F6E7D"/>
        </w:tc>
        <w:tc>
          <w:tcPr>
            <w:tcW w:w="4332" w:type="dxa"/>
          </w:tcPr>
          <w:p w14:paraId="1D77AAE7" w14:textId="77777777" w:rsidR="00886412" w:rsidRPr="007E4BB0" w:rsidRDefault="00886412" w:rsidP="001F6E7D">
            <w:r w:rsidRPr="007E4BB0">
              <w:rPr>
                <w:rStyle w:val="normaltextrun"/>
                <w:color w:val="000000"/>
                <w:shd w:val="clear" w:color="auto" w:fill="FFFFFF"/>
              </w:rPr>
              <w:lastRenderedPageBreak/>
              <w:t xml:space="preserve">“The augmentation of the soldier cannot justify a reduction of the means made available to the armed forces, a reduction </w:t>
            </w:r>
            <w:r w:rsidRPr="007E4BB0">
              <w:rPr>
                <w:rStyle w:val="normaltextrun"/>
                <w:color w:val="000000"/>
                <w:shd w:val="clear" w:color="auto" w:fill="FFFFFF"/>
              </w:rPr>
              <w:lastRenderedPageBreak/>
              <w:t>in formats or training, or again, except in exceptional circumstances, a means of increasing the standards in use (duration of services, etc.).”</w:t>
            </w:r>
            <w:r w:rsidRPr="007E4BB0">
              <w:rPr>
                <w:rStyle w:val="eop"/>
                <w:color w:val="000000"/>
                <w:shd w:val="clear" w:color="auto" w:fill="FFFFFF"/>
              </w:rPr>
              <w:t> </w:t>
            </w:r>
          </w:p>
          <w:p w14:paraId="12E42C7F" w14:textId="77777777" w:rsidR="00886412" w:rsidRPr="007E4BB0" w:rsidRDefault="00886412" w:rsidP="001F6E7D"/>
        </w:tc>
      </w:tr>
      <w:tr w:rsidR="00886412" w:rsidRPr="007E4BB0" w14:paraId="3E320CB6" w14:textId="77777777" w:rsidTr="001F6E7D">
        <w:tc>
          <w:tcPr>
            <w:tcW w:w="562" w:type="dxa"/>
            <w:shd w:val="clear" w:color="auto" w:fill="D9D9D9" w:themeFill="background1" w:themeFillShade="D9"/>
          </w:tcPr>
          <w:p w14:paraId="4CB8E98C" w14:textId="77777777" w:rsidR="00886412" w:rsidRPr="007E4BB0" w:rsidRDefault="00886412" w:rsidP="001F6E7D">
            <w:pPr>
              <w:jc w:val="center"/>
              <w:rPr>
                <w:b/>
                <w:bCs/>
              </w:rPr>
            </w:pPr>
            <w:r w:rsidRPr="007E4BB0">
              <w:rPr>
                <w:b/>
                <w:bCs/>
              </w:rPr>
              <w:lastRenderedPageBreak/>
              <w:t>12.</w:t>
            </w:r>
          </w:p>
        </w:tc>
        <w:tc>
          <w:tcPr>
            <w:tcW w:w="4116" w:type="dxa"/>
          </w:tcPr>
          <w:p w14:paraId="6CE4787F"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La mise au point et le recours a une augmentation doivent s‘inscrire dans le cadre de I'organisation capacitaire et opérationnelle des armées et bénéficier de l'accompagnement continu du service de santé des armées. »</w:t>
            </w:r>
          </w:p>
          <w:p w14:paraId="13EF9BC5" w14:textId="77777777" w:rsidR="00886412" w:rsidRPr="007E4BB0" w:rsidRDefault="00886412" w:rsidP="001F6E7D"/>
        </w:tc>
        <w:tc>
          <w:tcPr>
            <w:tcW w:w="4332" w:type="dxa"/>
          </w:tcPr>
          <w:p w14:paraId="6A37A350" w14:textId="77777777" w:rsidR="00886412" w:rsidRPr="007E4BB0" w:rsidRDefault="00886412" w:rsidP="001F6E7D">
            <w:r w:rsidRPr="007E4BB0">
              <w:rPr>
                <w:rStyle w:val="normaltextrun"/>
                <w:i/>
                <w:iCs/>
                <w:color w:val="000000"/>
                <w:shd w:val="clear" w:color="auto" w:fill="FFFFFF"/>
              </w:rPr>
              <w:t>“The development and use of augmentation should be part of the framework of the capacity and operational organization of the armed forces and benefit from continuous support for the military health service.”</w:t>
            </w:r>
            <w:r w:rsidRPr="007E4BB0">
              <w:rPr>
                <w:rStyle w:val="eop"/>
                <w:color w:val="000000"/>
                <w:shd w:val="clear" w:color="auto" w:fill="FFFFFF"/>
              </w:rPr>
              <w:t> </w:t>
            </w:r>
          </w:p>
          <w:p w14:paraId="73813097" w14:textId="77777777" w:rsidR="00886412" w:rsidRPr="007E4BB0" w:rsidRDefault="00886412" w:rsidP="001F6E7D"/>
        </w:tc>
      </w:tr>
      <w:tr w:rsidR="00886412" w:rsidRPr="007E4BB0" w14:paraId="23109CA9" w14:textId="77777777" w:rsidTr="001F6E7D">
        <w:tc>
          <w:tcPr>
            <w:tcW w:w="562" w:type="dxa"/>
            <w:shd w:val="clear" w:color="auto" w:fill="D9D9D9" w:themeFill="background1" w:themeFillShade="D9"/>
          </w:tcPr>
          <w:p w14:paraId="211E85B3" w14:textId="77777777" w:rsidR="00886412" w:rsidRPr="007E4BB0" w:rsidRDefault="00886412" w:rsidP="001F6E7D">
            <w:pPr>
              <w:jc w:val="center"/>
              <w:rPr>
                <w:b/>
                <w:bCs/>
              </w:rPr>
            </w:pPr>
            <w:r w:rsidRPr="007E4BB0">
              <w:rPr>
                <w:b/>
                <w:bCs/>
              </w:rPr>
              <w:t>13.</w:t>
            </w:r>
          </w:p>
        </w:tc>
        <w:tc>
          <w:tcPr>
            <w:tcW w:w="4116" w:type="dxa"/>
          </w:tcPr>
          <w:p w14:paraId="2AFBE6DD" w14:textId="77777777" w:rsidR="00886412" w:rsidRPr="007E4BB0" w:rsidRDefault="00886412" w:rsidP="001F6E7D">
            <w:r w:rsidRPr="007E4BB0">
              <w:rPr>
                <w:rStyle w:val="normaltextrun"/>
                <w:color w:val="000000"/>
                <w:shd w:val="clear" w:color="auto" w:fill="FFFFFF"/>
                <w:lang w:val="fr-FR"/>
              </w:rPr>
              <w:t>«</w:t>
            </w:r>
            <w:r w:rsidRPr="007E4BB0">
              <w:rPr>
                <w:rStyle w:val="normaltextrun"/>
                <w:color w:val="000000"/>
                <w:shd w:val="clear" w:color="auto" w:fill="FFFFFF"/>
              </w:rPr>
              <w:t>Si la recherche dans le domaine des augmentations doit étre ouverte, elle doit respecter les régles en matiére de déontologie médicale et bénéficier de la garantie du comité de protection des personnes du ministére des Armées. »</w:t>
            </w:r>
          </w:p>
          <w:p w14:paraId="1CD48707" w14:textId="77777777" w:rsidR="00886412" w:rsidRPr="007E4BB0" w:rsidRDefault="00886412" w:rsidP="001F6E7D"/>
        </w:tc>
        <w:tc>
          <w:tcPr>
            <w:tcW w:w="4332" w:type="dxa"/>
          </w:tcPr>
          <w:p w14:paraId="204CC9BF" w14:textId="77777777" w:rsidR="00886412" w:rsidRPr="007E4BB0" w:rsidRDefault="00886412" w:rsidP="001F6E7D">
            <w:r w:rsidRPr="007E4BB0">
              <w:rPr>
                <w:rStyle w:val="normaltextrun"/>
                <w:i/>
                <w:iCs/>
                <w:color w:val="000000"/>
                <w:shd w:val="clear" w:color="auto" w:fill="FFFFFF"/>
              </w:rPr>
              <w:t>“If research in the area of ​​augmentations must be open, it</w:t>
            </w:r>
            <w:r>
              <w:rPr>
                <w:rStyle w:val="normaltextrun"/>
                <w:i/>
                <w:iCs/>
                <w:color w:val="000000"/>
                <w:shd w:val="clear" w:color="auto" w:fill="FFFFFF"/>
              </w:rPr>
              <w:t xml:space="preserve"> must respect the rules of medical ethics</w:t>
            </w:r>
            <w:r w:rsidRPr="007E4BB0">
              <w:rPr>
                <w:rStyle w:val="normaltextrun"/>
                <w:i/>
                <w:iCs/>
                <w:color w:val="000000"/>
                <w:shd w:val="clear" w:color="auto" w:fill="FFFFFF"/>
              </w:rPr>
              <w:t xml:space="preserve"> and benefit from the guarantee of the personal protection committee of the Ministry of the Armed Forces.” </w:t>
            </w:r>
            <w:r w:rsidRPr="007E4BB0">
              <w:rPr>
                <w:rStyle w:val="eop"/>
                <w:color w:val="000000"/>
                <w:shd w:val="clear" w:color="auto" w:fill="FFFFFF"/>
              </w:rPr>
              <w:t> </w:t>
            </w:r>
          </w:p>
          <w:p w14:paraId="3CE472B0" w14:textId="77777777" w:rsidR="00886412" w:rsidRPr="007E4BB0" w:rsidRDefault="00886412" w:rsidP="001F6E7D"/>
        </w:tc>
      </w:tr>
    </w:tbl>
    <w:p w14:paraId="4F56C740" w14:textId="77777777" w:rsidR="00886412" w:rsidRPr="00D36595" w:rsidRDefault="00886412" w:rsidP="00886412">
      <w:pPr>
        <w:rPr>
          <w:rFonts w:ascii="Times" w:hAnsi="Times"/>
        </w:rPr>
      </w:pPr>
    </w:p>
    <w:p w14:paraId="4F26C382" w14:textId="77777777" w:rsidR="00886412" w:rsidRDefault="00886412" w:rsidP="00886412">
      <w:pPr>
        <w:rPr>
          <w:rFonts w:ascii="Times" w:hAnsi="Times"/>
        </w:rPr>
      </w:pPr>
    </w:p>
    <w:p w14:paraId="1D27233A" w14:textId="77777777" w:rsidR="00886412" w:rsidRDefault="00886412" w:rsidP="00886412">
      <w:pPr>
        <w:rPr>
          <w:rFonts w:ascii="Times" w:hAnsi="Times"/>
        </w:rPr>
      </w:pPr>
    </w:p>
    <w:p w14:paraId="017F291D" w14:textId="77777777" w:rsidR="00886412" w:rsidRPr="00B76E7C" w:rsidRDefault="00886412" w:rsidP="00886412">
      <w:pPr>
        <w:rPr>
          <w:rFonts w:ascii="Times" w:hAnsi="Times"/>
          <w:sz w:val="28"/>
          <w:szCs w:val="28"/>
        </w:rPr>
      </w:pPr>
      <w:r w:rsidRPr="00B76E7C">
        <w:rPr>
          <w:rFonts w:ascii="Times" w:hAnsi="Times"/>
          <w:b/>
          <w:bCs/>
          <w:sz w:val="28"/>
          <w:szCs w:val="28"/>
        </w:rPr>
        <w:t xml:space="preserve">Recommendations (17) </w:t>
      </w:r>
    </w:p>
    <w:p w14:paraId="0658E421" w14:textId="77777777" w:rsidR="00886412" w:rsidRPr="00D36595" w:rsidRDefault="00886412" w:rsidP="00886412">
      <w:pPr>
        <w:rPr>
          <w:rFonts w:ascii="Times" w:hAnsi="Times"/>
        </w:rPr>
      </w:pPr>
    </w:p>
    <w:tbl>
      <w:tblPr>
        <w:tblStyle w:val="TableGrid"/>
        <w:tblW w:w="0" w:type="auto"/>
        <w:tblLayout w:type="fixed"/>
        <w:tblLook w:val="04A0" w:firstRow="1" w:lastRow="0" w:firstColumn="1" w:lastColumn="0" w:noHBand="0" w:noVBand="1"/>
      </w:tblPr>
      <w:tblGrid>
        <w:gridCol w:w="851"/>
        <w:gridCol w:w="3822"/>
        <w:gridCol w:w="4337"/>
      </w:tblGrid>
      <w:tr w:rsidR="00886412" w:rsidRPr="00F23853" w14:paraId="3A650332" w14:textId="77777777" w:rsidTr="001F6E7D">
        <w:trPr>
          <w:trHeight w:val="342"/>
        </w:trPr>
        <w:tc>
          <w:tcPr>
            <w:tcW w:w="851" w:type="dxa"/>
            <w:tcBorders>
              <w:top w:val="nil"/>
              <w:left w:val="nil"/>
              <w:bottom w:val="single" w:sz="12" w:space="0" w:color="auto"/>
              <w:right w:val="nil"/>
            </w:tcBorders>
            <w:shd w:val="clear" w:color="auto" w:fill="auto"/>
          </w:tcPr>
          <w:p w14:paraId="1B346802" w14:textId="77777777" w:rsidR="00886412" w:rsidRPr="00D36595" w:rsidRDefault="00886412" w:rsidP="001F6E7D">
            <w:pPr>
              <w:rPr>
                <w:rFonts w:ascii="Times" w:hAnsi="Times"/>
                <w:b/>
                <w:bCs/>
              </w:rPr>
            </w:pPr>
          </w:p>
        </w:tc>
        <w:tc>
          <w:tcPr>
            <w:tcW w:w="3822" w:type="dxa"/>
            <w:tcBorders>
              <w:top w:val="nil"/>
              <w:left w:val="nil"/>
              <w:bottom w:val="single" w:sz="12" w:space="0" w:color="auto"/>
              <w:right w:val="nil"/>
            </w:tcBorders>
          </w:tcPr>
          <w:p w14:paraId="4486E588" w14:textId="77777777" w:rsidR="00886412" w:rsidRPr="00B76E7C" w:rsidRDefault="00886412" w:rsidP="001F6E7D">
            <w:pPr>
              <w:jc w:val="center"/>
              <w:rPr>
                <w:rFonts w:ascii="Times" w:hAnsi="Times"/>
                <w:b/>
                <w:bCs/>
                <w:sz w:val="28"/>
                <w:szCs w:val="28"/>
              </w:rPr>
            </w:pPr>
            <w:r w:rsidRPr="00B76E7C">
              <w:rPr>
                <w:rFonts w:ascii="Times" w:hAnsi="Times"/>
                <w:b/>
                <w:bCs/>
                <w:sz w:val="28"/>
                <w:szCs w:val="28"/>
              </w:rPr>
              <w:t>Original Text in French</w:t>
            </w:r>
          </w:p>
        </w:tc>
        <w:tc>
          <w:tcPr>
            <w:tcW w:w="4337" w:type="dxa"/>
            <w:tcBorders>
              <w:top w:val="nil"/>
              <w:left w:val="nil"/>
              <w:bottom w:val="single" w:sz="12" w:space="0" w:color="auto"/>
              <w:right w:val="nil"/>
            </w:tcBorders>
          </w:tcPr>
          <w:p w14:paraId="062073EE" w14:textId="77777777" w:rsidR="00886412" w:rsidRPr="00B76E7C" w:rsidRDefault="00886412" w:rsidP="001F6E7D">
            <w:pPr>
              <w:jc w:val="center"/>
              <w:rPr>
                <w:rFonts w:ascii="Times" w:hAnsi="Times"/>
                <w:b/>
                <w:bCs/>
                <w:sz w:val="28"/>
                <w:szCs w:val="28"/>
              </w:rPr>
            </w:pPr>
            <w:r w:rsidRPr="00B76E7C">
              <w:rPr>
                <w:rFonts w:ascii="Times" w:hAnsi="Times"/>
                <w:b/>
                <w:bCs/>
                <w:sz w:val="28"/>
                <w:szCs w:val="28"/>
              </w:rPr>
              <w:t>Translated Text in English</w:t>
            </w:r>
          </w:p>
          <w:p w14:paraId="260C2144" w14:textId="77777777" w:rsidR="00886412" w:rsidRPr="00B76E7C" w:rsidRDefault="00886412" w:rsidP="001F6E7D">
            <w:pPr>
              <w:jc w:val="center"/>
              <w:rPr>
                <w:rFonts w:ascii="Times" w:hAnsi="Times"/>
                <w:b/>
                <w:bCs/>
                <w:sz w:val="28"/>
                <w:szCs w:val="28"/>
              </w:rPr>
            </w:pPr>
          </w:p>
        </w:tc>
      </w:tr>
      <w:tr w:rsidR="00886412" w:rsidRPr="00F23853" w14:paraId="22BCDC1E" w14:textId="77777777" w:rsidTr="001F6E7D">
        <w:tc>
          <w:tcPr>
            <w:tcW w:w="851" w:type="dxa"/>
            <w:tcBorders>
              <w:top w:val="single" w:sz="12" w:space="0" w:color="auto"/>
            </w:tcBorders>
            <w:shd w:val="clear" w:color="auto" w:fill="D9D9D9" w:themeFill="background1" w:themeFillShade="D9"/>
          </w:tcPr>
          <w:p w14:paraId="503878AB" w14:textId="77777777" w:rsidR="00886412" w:rsidRPr="00D36595" w:rsidRDefault="00886412" w:rsidP="001F6E7D">
            <w:pPr>
              <w:rPr>
                <w:rFonts w:ascii="Times" w:hAnsi="Times"/>
                <w:b/>
                <w:bCs/>
              </w:rPr>
            </w:pPr>
          </w:p>
        </w:tc>
        <w:tc>
          <w:tcPr>
            <w:tcW w:w="3822" w:type="dxa"/>
            <w:tcBorders>
              <w:top w:val="single" w:sz="12" w:space="0" w:color="auto"/>
            </w:tcBorders>
            <w:shd w:val="clear" w:color="auto" w:fill="D9D9D9" w:themeFill="background1" w:themeFillShade="D9"/>
          </w:tcPr>
          <w:p w14:paraId="217A1A5B" w14:textId="77777777" w:rsidR="00886412" w:rsidRPr="00B76E7C" w:rsidRDefault="00886412" w:rsidP="001F6E7D">
            <w:pPr>
              <w:jc w:val="center"/>
              <w:rPr>
                <w:rFonts w:ascii="Times" w:hAnsi="Times"/>
                <w:b/>
                <w:bCs/>
                <w:sz w:val="28"/>
                <w:szCs w:val="28"/>
              </w:rPr>
            </w:pPr>
            <w:r w:rsidRPr="00B76E7C">
              <w:rPr>
                <w:rFonts w:ascii="Times" w:hAnsi="Times"/>
                <w:b/>
                <w:bCs/>
                <w:sz w:val="28"/>
                <w:szCs w:val="28"/>
              </w:rPr>
              <w:t>Les Recommandations du Comité</w:t>
            </w:r>
          </w:p>
          <w:p w14:paraId="6451CD8D" w14:textId="77777777" w:rsidR="00886412" w:rsidRPr="00B76E7C" w:rsidRDefault="00886412" w:rsidP="001F6E7D">
            <w:pPr>
              <w:rPr>
                <w:rFonts w:ascii="Times" w:hAnsi="Times"/>
                <w:b/>
                <w:bCs/>
                <w:sz w:val="28"/>
                <w:szCs w:val="28"/>
              </w:rPr>
            </w:pPr>
          </w:p>
        </w:tc>
        <w:tc>
          <w:tcPr>
            <w:tcW w:w="4337" w:type="dxa"/>
            <w:tcBorders>
              <w:top w:val="single" w:sz="12" w:space="0" w:color="auto"/>
            </w:tcBorders>
            <w:shd w:val="clear" w:color="auto" w:fill="D9D9D9" w:themeFill="background1" w:themeFillShade="D9"/>
          </w:tcPr>
          <w:p w14:paraId="314798C7" w14:textId="77777777" w:rsidR="00886412" w:rsidRPr="00B76E7C" w:rsidRDefault="00886412" w:rsidP="001F6E7D">
            <w:pPr>
              <w:jc w:val="center"/>
              <w:rPr>
                <w:rFonts w:ascii="Times" w:hAnsi="Times"/>
                <w:b/>
                <w:bCs/>
                <w:sz w:val="28"/>
                <w:szCs w:val="28"/>
              </w:rPr>
            </w:pPr>
            <w:r w:rsidRPr="00B76E7C">
              <w:rPr>
                <w:rFonts w:ascii="Times" w:hAnsi="Times"/>
                <w:b/>
                <w:bCs/>
                <w:sz w:val="28"/>
                <w:szCs w:val="28"/>
              </w:rPr>
              <w:t>The Recommendations from the Committee</w:t>
            </w:r>
          </w:p>
        </w:tc>
      </w:tr>
      <w:tr w:rsidR="00886412" w:rsidRPr="00F23853" w14:paraId="152A4671" w14:textId="77777777" w:rsidTr="001F6E7D">
        <w:tc>
          <w:tcPr>
            <w:tcW w:w="851" w:type="dxa"/>
            <w:shd w:val="clear" w:color="auto" w:fill="D9D9D9" w:themeFill="background1" w:themeFillShade="D9"/>
          </w:tcPr>
          <w:p w14:paraId="42552BDD" w14:textId="77777777" w:rsidR="00886412" w:rsidRPr="00D36595" w:rsidRDefault="00886412" w:rsidP="001F6E7D">
            <w:pPr>
              <w:rPr>
                <w:rFonts w:ascii="Times" w:hAnsi="Times"/>
                <w:b/>
                <w:bCs/>
              </w:rPr>
            </w:pPr>
            <w:r w:rsidRPr="00D36595">
              <w:rPr>
                <w:rFonts w:ascii="Times" w:hAnsi="Times"/>
                <w:b/>
                <w:bCs/>
              </w:rPr>
              <w:t>R. 1</w:t>
            </w:r>
          </w:p>
        </w:tc>
        <w:tc>
          <w:tcPr>
            <w:tcW w:w="3822" w:type="dxa"/>
          </w:tcPr>
          <w:p w14:paraId="58808344"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lang w:val="fr-FR"/>
              </w:rPr>
              <w:t>«</w:t>
            </w:r>
            <w:r w:rsidRPr="00D36595">
              <w:rPr>
                <w:rStyle w:val="normaltextrun"/>
                <w:rFonts w:ascii="Times" w:hAnsi="Times" w:cs="Calibri"/>
              </w:rPr>
              <w:t>Evaluer les impacts de chaque augmentation sur la santé physique et mentale du</w:t>
            </w:r>
            <w:r w:rsidRPr="00D36595">
              <w:rPr>
                <w:rStyle w:val="eop"/>
                <w:rFonts w:ascii="Times" w:hAnsi="Times" w:cs="Calibri"/>
              </w:rPr>
              <w:t> </w:t>
            </w:r>
          </w:p>
          <w:p w14:paraId="5538BA91"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militaire, en intégrant a minima:</w:t>
            </w:r>
            <w:r w:rsidRPr="00D36595">
              <w:rPr>
                <w:rStyle w:val="eop"/>
                <w:rFonts w:ascii="Times" w:hAnsi="Times" w:cs="Calibri"/>
              </w:rPr>
              <w:t> </w:t>
            </w:r>
          </w:p>
          <w:p w14:paraId="7C5A37F8"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 Les effets indésirables a court, moyen et long termes ;</w:t>
            </w:r>
            <w:r w:rsidRPr="00D36595">
              <w:rPr>
                <w:rStyle w:val="eop"/>
                <w:rFonts w:ascii="Times" w:hAnsi="Times" w:cs="Calibri"/>
              </w:rPr>
              <w:t> </w:t>
            </w:r>
          </w:p>
          <w:p w14:paraId="2C22297E" w14:textId="77777777" w:rsidR="00886412" w:rsidRPr="00D36595" w:rsidRDefault="00886412" w:rsidP="001F6E7D">
            <w:pPr>
              <w:pStyle w:val="paragraph"/>
              <w:spacing w:before="0" w:beforeAutospacing="0" w:after="0" w:afterAutospacing="0"/>
              <w:textAlignment w:val="baseline"/>
              <w:rPr>
                <w:rStyle w:val="eop"/>
                <w:rFonts w:ascii="Times" w:hAnsi="Times" w:cs="Calibri"/>
              </w:rPr>
            </w:pPr>
            <w:r w:rsidRPr="00D36595">
              <w:rPr>
                <w:rStyle w:val="normaltextrun"/>
                <w:rFonts w:ascii="Times" w:hAnsi="Times" w:cs="Calibri"/>
              </w:rPr>
              <w:t>- L’évaluation du risque d’addiction ;</w:t>
            </w:r>
            <w:r w:rsidRPr="00D36595">
              <w:rPr>
                <w:rStyle w:val="eop"/>
                <w:rFonts w:ascii="Times" w:hAnsi="Times" w:cs="Calibri"/>
              </w:rPr>
              <w:t> </w:t>
            </w:r>
          </w:p>
          <w:p w14:paraId="359E9F1D"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w:t>
            </w:r>
            <w:r w:rsidRPr="00D36595">
              <w:rPr>
                <w:rStyle w:val="normaltextrun"/>
                <w:rFonts w:ascii="Times" w:hAnsi="Times"/>
              </w:rPr>
              <w:t xml:space="preserve"> </w:t>
            </w:r>
            <w:r w:rsidRPr="00D36595">
              <w:rPr>
                <w:rStyle w:val="normaltextrun"/>
                <w:rFonts w:ascii="Times" w:hAnsi="Times" w:cs="Calibri"/>
              </w:rPr>
              <w:t>Les risques de déséquilibre entre cert</w:t>
            </w:r>
            <w:r w:rsidRPr="00D36595">
              <w:rPr>
                <w:rStyle w:val="normaltextrun"/>
                <w:rFonts w:ascii="Times" w:hAnsi="Times" w:cs="Calibri"/>
              </w:rPr>
              <w:lastRenderedPageBreak/>
              <w:t>aines fonctions cérébrales ou physiques ;</w:t>
            </w:r>
            <w:r w:rsidRPr="00D36595">
              <w:rPr>
                <w:rStyle w:val="eop"/>
                <w:rFonts w:ascii="Times" w:hAnsi="Times" w:cs="Calibri"/>
              </w:rPr>
              <w:t> </w:t>
            </w:r>
          </w:p>
          <w:p w14:paraId="214AFB4C"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 Les éventuelles difficultés posées par l'augmentation lors du retour a la vie</w:t>
            </w:r>
            <w:r w:rsidRPr="00D36595">
              <w:rPr>
                <w:rStyle w:val="eop"/>
                <w:rFonts w:ascii="Times" w:hAnsi="Times" w:cs="Calibri"/>
              </w:rPr>
              <w:t> </w:t>
            </w:r>
          </w:p>
          <w:p w14:paraId="54974B54"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civile.»</w:t>
            </w:r>
            <w:r w:rsidRPr="00D36595">
              <w:rPr>
                <w:rStyle w:val="eop"/>
                <w:rFonts w:ascii="Times" w:hAnsi="Times" w:cs="Calibri"/>
              </w:rPr>
              <w:t> </w:t>
            </w:r>
          </w:p>
          <w:p w14:paraId="4B31C29C" w14:textId="77777777" w:rsidR="00886412" w:rsidRPr="00D36595" w:rsidRDefault="00886412" w:rsidP="001F6E7D">
            <w:pPr>
              <w:rPr>
                <w:rFonts w:ascii="Times" w:hAnsi="Times"/>
              </w:rPr>
            </w:pPr>
          </w:p>
        </w:tc>
        <w:tc>
          <w:tcPr>
            <w:tcW w:w="4337" w:type="dxa"/>
          </w:tcPr>
          <w:p w14:paraId="4F03C67E"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lastRenderedPageBreak/>
              <w:t>“Assess the impact of each increase on the physical and mental health of the individual, by at least addressing:</w:t>
            </w:r>
            <w:r w:rsidRPr="00D36595">
              <w:rPr>
                <w:rStyle w:val="eop"/>
                <w:rFonts w:ascii="Times" w:hAnsi="Times" w:cs="Calibri"/>
              </w:rPr>
              <w:t> </w:t>
            </w:r>
          </w:p>
          <w:p w14:paraId="5EE2B839" w14:textId="77777777" w:rsidR="00886412" w:rsidRPr="00D36595" w:rsidRDefault="00886412" w:rsidP="001F6E7D">
            <w:pPr>
              <w:pStyle w:val="paragraph"/>
              <w:spacing w:before="0" w:beforeAutospacing="0" w:after="0" w:afterAutospacing="0"/>
              <w:ind w:left="720"/>
              <w:textAlignment w:val="baseline"/>
              <w:rPr>
                <w:rFonts w:ascii="Times" w:hAnsi="Times" w:cs="Segoe UI"/>
              </w:rPr>
            </w:pPr>
            <w:r w:rsidRPr="00D36595">
              <w:rPr>
                <w:rStyle w:val="normaltextrun"/>
                <w:rFonts w:ascii="Times" w:hAnsi="Times" w:cs="Calibri"/>
              </w:rPr>
              <w:t>- Adverse effects on short, medium and long term;</w:t>
            </w:r>
            <w:r w:rsidRPr="00D36595">
              <w:rPr>
                <w:rStyle w:val="eop"/>
                <w:rFonts w:ascii="Times" w:hAnsi="Times" w:cs="Calibri"/>
              </w:rPr>
              <w:t> </w:t>
            </w:r>
          </w:p>
          <w:p w14:paraId="3AC2447D" w14:textId="77777777" w:rsidR="00886412" w:rsidRPr="00D36595" w:rsidRDefault="00886412" w:rsidP="001F6E7D">
            <w:pPr>
              <w:pStyle w:val="paragraph"/>
              <w:spacing w:before="0" w:beforeAutospacing="0" w:after="0" w:afterAutospacing="0"/>
              <w:ind w:left="720"/>
              <w:textAlignment w:val="baseline"/>
              <w:rPr>
                <w:rFonts w:ascii="Times" w:hAnsi="Times" w:cs="Segoe UI"/>
              </w:rPr>
            </w:pPr>
            <w:r w:rsidRPr="00D36595">
              <w:rPr>
                <w:rStyle w:val="normaltextrun"/>
                <w:rFonts w:ascii="Times" w:hAnsi="Times" w:cs="Calibri"/>
              </w:rPr>
              <w:t>- Assessment of the risk of addiction;</w:t>
            </w:r>
            <w:r w:rsidRPr="00D36595">
              <w:rPr>
                <w:rStyle w:val="eop"/>
                <w:rFonts w:ascii="Times" w:hAnsi="Times" w:cs="Calibri"/>
              </w:rPr>
              <w:t> </w:t>
            </w:r>
          </w:p>
          <w:p w14:paraId="49CA4AD3" w14:textId="77777777" w:rsidR="00886412" w:rsidRPr="00D36595" w:rsidRDefault="00886412" w:rsidP="001F6E7D">
            <w:pPr>
              <w:pStyle w:val="paragraph"/>
              <w:spacing w:before="0" w:beforeAutospacing="0" w:after="0" w:afterAutospacing="0"/>
              <w:ind w:left="720"/>
              <w:textAlignment w:val="baseline"/>
              <w:rPr>
                <w:rFonts w:ascii="Times" w:hAnsi="Times" w:cs="Segoe UI"/>
              </w:rPr>
            </w:pPr>
            <w:r w:rsidRPr="00D36595">
              <w:rPr>
                <w:rStyle w:val="normaltextrun"/>
                <w:rFonts w:ascii="Times" w:hAnsi="Times" w:cs="Calibri"/>
              </w:rPr>
              <w:t>- The risks of imbalance between certain brain or physical functions;</w:t>
            </w:r>
            <w:r w:rsidRPr="00D36595">
              <w:rPr>
                <w:rStyle w:val="eop"/>
                <w:rFonts w:ascii="Times" w:hAnsi="Times" w:cs="Calibri"/>
              </w:rPr>
              <w:t> </w:t>
            </w:r>
          </w:p>
          <w:p w14:paraId="70A54B34" w14:textId="77777777" w:rsidR="00886412" w:rsidRPr="00D36595" w:rsidRDefault="00886412" w:rsidP="001F6E7D">
            <w:pPr>
              <w:pStyle w:val="paragraph"/>
              <w:spacing w:before="0" w:beforeAutospacing="0" w:after="0" w:afterAutospacing="0"/>
              <w:ind w:left="720"/>
              <w:textAlignment w:val="baseline"/>
              <w:rPr>
                <w:rFonts w:ascii="Times" w:hAnsi="Times" w:cs="Segoe UI"/>
              </w:rPr>
            </w:pPr>
            <w:r w:rsidRPr="00D36595">
              <w:rPr>
                <w:rStyle w:val="normaltextrun"/>
                <w:rFonts w:ascii="Times" w:hAnsi="Times" w:cs="Calibri"/>
              </w:rPr>
              <w:lastRenderedPageBreak/>
              <w:t>- Any difficulties posed by the augmentation during the return to life</w:t>
            </w:r>
            <w:r w:rsidRPr="00D36595">
              <w:rPr>
                <w:rStyle w:val="eop"/>
                <w:rFonts w:ascii="Times" w:hAnsi="Times" w:cs="Calibri"/>
              </w:rPr>
              <w:t> </w:t>
            </w:r>
          </w:p>
          <w:p w14:paraId="1042FFD5" w14:textId="77777777" w:rsidR="00886412" w:rsidRPr="00D36595" w:rsidRDefault="00886412" w:rsidP="001F6E7D">
            <w:pPr>
              <w:pStyle w:val="paragraph"/>
              <w:spacing w:before="0" w:beforeAutospacing="0" w:after="0" w:afterAutospacing="0"/>
              <w:ind w:left="720"/>
              <w:textAlignment w:val="baseline"/>
              <w:rPr>
                <w:rFonts w:ascii="Times" w:hAnsi="Times" w:cs="Segoe UI"/>
              </w:rPr>
            </w:pPr>
            <w:r w:rsidRPr="00D36595">
              <w:rPr>
                <w:rStyle w:val="normaltextrun"/>
                <w:rFonts w:ascii="Times" w:hAnsi="Times" w:cs="Calibri"/>
              </w:rPr>
              <w:t>civil.”</w:t>
            </w:r>
            <w:r w:rsidRPr="00D36595">
              <w:rPr>
                <w:rStyle w:val="eop"/>
                <w:rFonts w:ascii="Times" w:hAnsi="Times" w:cs="Calibri"/>
              </w:rPr>
              <w:t> </w:t>
            </w:r>
          </w:p>
          <w:p w14:paraId="755D3E41" w14:textId="77777777" w:rsidR="00886412" w:rsidRPr="00D36595" w:rsidRDefault="00886412" w:rsidP="001F6E7D">
            <w:pPr>
              <w:rPr>
                <w:rFonts w:ascii="Times" w:hAnsi="Times"/>
              </w:rPr>
            </w:pPr>
          </w:p>
        </w:tc>
      </w:tr>
      <w:tr w:rsidR="00886412" w:rsidRPr="00F23853" w14:paraId="3C23612B" w14:textId="77777777" w:rsidTr="001F6E7D">
        <w:tc>
          <w:tcPr>
            <w:tcW w:w="851" w:type="dxa"/>
            <w:shd w:val="clear" w:color="auto" w:fill="D9D9D9" w:themeFill="background1" w:themeFillShade="D9"/>
          </w:tcPr>
          <w:p w14:paraId="11DD1639" w14:textId="77777777" w:rsidR="00886412" w:rsidRPr="00D36595" w:rsidRDefault="00886412" w:rsidP="001F6E7D">
            <w:pPr>
              <w:rPr>
                <w:rFonts w:ascii="Times" w:hAnsi="Times"/>
                <w:b/>
                <w:bCs/>
              </w:rPr>
            </w:pPr>
            <w:r w:rsidRPr="00D36595">
              <w:rPr>
                <w:rFonts w:ascii="Times" w:hAnsi="Times"/>
                <w:b/>
                <w:bCs/>
              </w:rPr>
              <w:lastRenderedPageBreak/>
              <w:t>R. 2</w:t>
            </w:r>
          </w:p>
        </w:tc>
        <w:tc>
          <w:tcPr>
            <w:tcW w:w="3822" w:type="dxa"/>
          </w:tcPr>
          <w:p w14:paraId="69AA52E2"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lang w:val="fr-FR"/>
              </w:rPr>
              <w:t>«</w:t>
            </w:r>
            <w:r w:rsidRPr="00D36595">
              <w:rPr>
                <w:rStyle w:val="normaltextrun"/>
                <w:rFonts w:ascii="Times" w:hAnsi="Times" w:cs="Calibri"/>
              </w:rPr>
              <w:t>Réaliser pour chaque augmentation une analyse bénéfices / risques, y compris</w:t>
            </w:r>
            <w:r w:rsidRPr="00D36595">
              <w:rPr>
                <w:rStyle w:val="eop"/>
                <w:rFonts w:ascii="Times" w:hAnsi="Times" w:cs="Calibri"/>
              </w:rPr>
              <w:t> </w:t>
            </w:r>
          </w:p>
          <w:p w14:paraId="463AA18F"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les risques cyber.»</w:t>
            </w:r>
            <w:r w:rsidRPr="00D36595">
              <w:rPr>
                <w:rStyle w:val="eop"/>
                <w:rFonts w:ascii="Times" w:hAnsi="Times" w:cs="Calibri"/>
              </w:rPr>
              <w:t> </w:t>
            </w:r>
          </w:p>
          <w:p w14:paraId="5254D5A5" w14:textId="77777777" w:rsidR="00886412" w:rsidRPr="00D36595" w:rsidRDefault="00886412" w:rsidP="001F6E7D">
            <w:pPr>
              <w:rPr>
                <w:rFonts w:ascii="Times" w:hAnsi="Times"/>
              </w:rPr>
            </w:pPr>
          </w:p>
        </w:tc>
        <w:tc>
          <w:tcPr>
            <w:tcW w:w="4337" w:type="dxa"/>
          </w:tcPr>
          <w:p w14:paraId="1B950DF5"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“Carry out a benefit/risk analysis for each augmentation, including cyber risks.” </w:t>
            </w:r>
            <w:r w:rsidRPr="00D36595">
              <w:rPr>
                <w:rStyle w:val="eop"/>
                <w:rFonts w:ascii="Times" w:hAnsi="Times" w:cs="Calibri"/>
                <w:color w:val="000000"/>
                <w:shd w:val="clear" w:color="auto" w:fill="FFFFFF"/>
              </w:rPr>
              <w:t> </w:t>
            </w:r>
          </w:p>
          <w:p w14:paraId="404542E0" w14:textId="77777777" w:rsidR="00886412" w:rsidRPr="00D36595" w:rsidRDefault="00886412" w:rsidP="001F6E7D">
            <w:pPr>
              <w:rPr>
                <w:rFonts w:ascii="Times" w:hAnsi="Times"/>
              </w:rPr>
            </w:pPr>
          </w:p>
        </w:tc>
      </w:tr>
      <w:tr w:rsidR="00886412" w:rsidRPr="00F23853" w14:paraId="388E43D5" w14:textId="77777777" w:rsidTr="001F6E7D">
        <w:tc>
          <w:tcPr>
            <w:tcW w:w="851" w:type="dxa"/>
            <w:shd w:val="clear" w:color="auto" w:fill="D9D9D9" w:themeFill="background1" w:themeFillShade="D9"/>
          </w:tcPr>
          <w:p w14:paraId="345387A3" w14:textId="77777777" w:rsidR="00886412" w:rsidRPr="00D36595" w:rsidRDefault="00886412" w:rsidP="001F6E7D">
            <w:pPr>
              <w:rPr>
                <w:rFonts w:ascii="Times" w:hAnsi="Times"/>
                <w:b/>
                <w:bCs/>
              </w:rPr>
            </w:pPr>
            <w:r w:rsidRPr="00D36595">
              <w:rPr>
                <w:rFonts w:ascii="Times" w:hAnsi="Times"/>
                <w:b/>
                <w:bCs/>
              </w:rPr>
              <w:t xml:space="preserve">R. 3 </w:t>
            </w:r>
          </w:p>
        </w:tc>
        <w:tc>
          <w:tcPr>
            <w:tcW w:w="3822" w:type="dxa"/>
          </w:tcPr>
          <w:p w14:paraId="038749F7"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lang w:val="fr-FR"/>
              </w:rPr>
              <w:t>«</w:t>
            </w:r>
            <w:r w:rsidRPr="00D36595">
              <w:rPr>
                <w:rStyle w:val="normaltextrun"/>
                <w:rFonts w:ascii="Times" w:hAnsi="Times" w:cs="Calibri"/>
              </w:rPr>
              <w:t>Identifier la plus-value effective de chaque augmentation par rapport a une</w:t>
            </w:r>
            <w:r w:rsidRPr="00D36595">
              <w:rPr>
                <w:rStyle w:val="eop"/>
                <w:rFonts w:ascii="Times" w:hAnsi="Times" w:cs="Calibri"/>
              </w:rPr>
              <w:t> </w:t>
            </w:r>
          </w:p>
          <w:p w14:paraId="782D42B9"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solution alternative de contournement.»</w:t>
            </w:r>
            <w:r w:rsidRPr="00D36595">
              <w:rPr>
                <w:rStyle w:val="eop"/>
                <w:rFonts w:ascii="Times" w:hAnsi="Times" w:cs="Calibri"/>
              </w:rPr>
              <w:t> </w:t>
            </w:r>
          </w:p>
          <w:p w14:paraId="7B65A3AC" w14:textId="77777777" w:rsidR="00886412" w:rsidRPr="00D36595" w:rsidRDefault="00886412" w:rsidP="001F6E7D">
            <w:pPr>
              <w:rPr>
                <w:rFonts w:ascii="Times" w:hAnsi="Times"/>
              </w:rPr>
            </w:pPr>
          </w:p>
        </w:tc>
        <w:tc>
          <w:tcPr>
            <w:tcW w:w="4337" w:type="dxa"/>
          </w:tcPr>
          <w:p w14:paraId="0544F00E"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“Identify the effective added value of each augmentation compared to non-augmentation alternatives.”</w:t>
            </w:r>
            <w:r w:rsidRPr="00D36595">
              <w:rPr>
                <w:rStyle w:val="eop"/>
                <w:rFonts w:ascii="Times" w:hAnsi="Times" w:cs="Calibri"/>
                <w:color w:val="000000"/>
                <w:shd w:val="clear" w:color="auto" w:fill="FFFFFF"/>
              </w:rPr>
              <w:t> </w:t>
            </w:r>
          </w:p>
          <w:p w14:paraId="40B9F239" w14:textId="77777777" w:rsidR="00886412" w:rsidRPr="00D36595" w:rsidRDefault="00886412" w:rsidP="001F6E7D">
            <w:pPr>
              <w:rPr>
                <w:rFonts w:ascii="Times" w:hAnsi="Times"/>
              </w:rPr>
            </w:pPr>
          </w:p>
        </w:tc>
      </w:tr>
      <w:tr w:rsidR="00886412" w:rsidRPr="00F23853" w14:paraId="3897ED75" w14:textId="77777777" w:rsidTr="001F6E7D">
        <w:tc>
          <w:tcPr>
            <w:tcW w:w="851" w:type="dxa"/>
            <w:shd w:val="clear" w:color="auto" w:fill="D9D9D9" w:themeFill="background1" w:themeFillShade="D9"/>
          </w:tcPr>
          <w:p w14:paraId="44CD1506" w14:textId="77777777" w:rsidR="00886412" w:rsidRPr="00D36595" w:rsidRDefault="00886412" w:rsidP="001F6E7D">
            <w:pPr>
              <w:rPr>
                <w:rFonts w:ascii="Times" w:hAnsi="Times"/>
                <w:b/>
                <w:bCs/>
              </w:rPr>
            </w:pPr>
            <w:r w:rsidRPr="00D36595">
              <w:rPr>
                <w:rFonts w:ascii="Times" w:hAnsi="Times"/>
                <w:b/>
                <w:bCs/>
              </w:rPr>
              <w:t>R. 4</w:t>
            </w:r>
          </w:p>
        </w:tc>
        <w:tc>
          <w:tcPr>
            <w:tcW w:w="3822" w:type="dxa"/>
          </w:tcPr>
          <w:p w14:paraId="0AAC6E6F"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lang w:val="fr-FR"/>
              </w:rPr>
              <w:t>«</w:t>
            </w:r>
            <w:r w:rsidRPr="00D36595">
              <w:rPr>
                <w:rStyle w:val="normaltextrun"/>
                <w:rFonts w:ascii="Times" w:hAnsi="Times" w:cs="Calibri"/>
              </w:rPr>
              <w:t>Rédiger une doctrine d’emploi de chaque augmentation qui explicite notamment</w:t>
            </w:r>
            <w:r w:rsidRPr="00D36595">
              <w:rPr>
                <w:rStyle w:val="eop"/>
                <w:rFonts w:ascii="Times" w:hAnsi="Times" w:cs="Calibri"/>
              </w:rPr>
              <w:t> </w:t>
            </w:r>
          </w:p>
          <w:p w14:paraId="14155758"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les finalités, les conditions de recours, la nécessité de contextualisation avec la</w:t>
            </w:r>
            <w:r w:rsidRPr="00D36595">
              <w:rPr>
                <w:rStyle w:val="eop"/>
                <w:rFonts w:ascii="Times" w:hAnsi="Times" w:cs="Calibri"/>
              </w:rPr>
              <w:t> </w:t>
            </w:r>
          </w:p>
          <w:p w14:paraId="11C4753B"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situation du moment, les attendus et les responsabilités de chacun des acteurs.»</w:t>
            </w:r>
            <w:r w:rsidRPr="00D36595">
              <w:rPr>
                <w:rStyle w:val="eop"/>
                <w:rFonts w:ascii="Times" w:hAnsi="Times" w:cs="Calibri"/>
              </w:rPr>
              <w:t> </w:t>
            </w:r>
          </w:p>
          <w:p w14:paraId="38D21CFE" w14:textId="77777777" w:rsidR="00886412" w:rsidRPr="00D36595" w:rsidRDefault="00886412" w:rsidP="001F6E7D">
            <w:pPr>
              <w:rPr>
                <w:rFonts w:ascii="Times" w:hAnsi="Times"/>
              </w:rPr>
            </w:pPr>
          </w:p>
        </w:tc>
        <w:tc>
          <w:tcPr>
            <w:tcW w:w="4337" w:type="dxa"/>
          </w:tcPr>
          <w:p w14:paraId="6FAF1DD4"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rPr>
              <w:t>“</w:t>
            </w:r>
            <w:r w:rsidRPr="00D36595">
              <w:rPr>
                <w:rStyle w:val="normaltextrun"/>
                <w:rFonts w:ascii="Times" w:hAnsi="Times" w:cs="Calibri"/>
                <w:i/>
                <w:iCs/>
                <w:color w:val="000000"/>
                <w:shd w:val="clear" w:color="auto" w:fill="FFFFFF"/>
              </w:rPr>
              <w:t>Write an employment doctrine for each augmentation which explains in particular the purpose, the conditions of appeal, the need for contextualization with the current situation, expectations and responsibilities of each actor.”</w:t>
            </w:r>
            <w:r w:rsidRPr="00D36595">
              <w:rPr>
                <w:rStyle w:val="eop"/>
                <w:rFonts w:ascii="Times" w:hAnsi="Times" w:cs="Calibri"/>
                <w:color w:val="000000"/>
                <w:shd w:val="clear" w:color="auto" w:fill="FFFFFF"/>
              </w:rPr>
              <w:t> </w:t>
            </w:r>
          </w:p>
          <w:p w14:paraId="2C183AE3" w14:textId="77777777" w:rsidR="00886412" w:rsidRPr="00D36595" w:rsidRDefault="00886412" w:rsidP="001F6E7D">
            <w:pPr>
              <w:rPr>
                <w:rFonts w:ascii="Times" w:hAnsi="Times"/>
              </w:rPr>
            </w:pPr>
          </w:p>
        </w:tc>
      </w:tr>
      <w:tr w:rsidR="00886412" w:rsidRPr="00F23853" w14:paraId="615A59FE" w14:textId="77777777" w:rsidTr="001F6E7D">
        <w:tc>
          <w:tcPr>
            <w:tcW w:w="851" w:type="dxa"/>
            <w:shd w:val="clear" w:color="auto" w:fill="D9D9D9" w:themeFill="background1" w:themeFillShade="D9"/>
          </w:tcPr>
          <w:p w14:paraId="377D76EC" w14:textId="77777777" w:rsidR="00886412" w:rsidRPr="00D36595" w:rsidRDefault="00886412" w:rsidP="001F6E7D">
            <w:pPr>
              <w:rPr>
                <w:rFonts w:ascii="Times" w:hAnsi="Times"/>
                <w:b/>
                <w:bCs/>
              </w:rPr>
            </w:pPr>
            <w:r w:rsidRPr="00D36595">
              <w:rPr>
                <w:rFonts w:ascii="Times" w:hAnsi="Times"/>
                <w:b/>
                <w:bCs/>
              </w:rPr>
              <w:t xml:space="preserve">R. 5 </w:t>
            </w:r>
          </w:p>
        </w:tc>
        <w:tc>
          <w:tcPr>
            <w:tcW w:w="3822" w:type="dxa"/>
          </w:tcPr>
          <w:p w14:paraId="63481845"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Bénéficier de l’accompagnement du service de santé des armées durant tout le cycle de vie d’une augmentation (appréciation des risques sur la santé, definition et contréle des substances, prothéses et implants, élaboration de guides a l’usage du commandement, modalités de tests préalables, suivi médical voire psychologique).»</w:t>
            </w:r>
          </w:p>
          <w:p w14:paraId="5FD7F56B" w14:textId="77777777" w:rsidR="00886412" w:rsidRPr="00D36595" w:rsidRDefault="00886412" w:rsidP="001F6E7D">
            <w:pPr>
              <w:rPr>
                <w:rFonts w:ascii="Times" w:hAnsi="Times"/>
              </w:rPr>
            </w:pPr>
          </w:p>
        </w:tc>
        <w:tc>
          <w:tcPr>
            <w:tcW w:w="4337" w:type="dxa"/>
          </w:tcPr>
          <w:p w14:paraId="7AEEE85A"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“Benefit from the support of the military health service throughout life cycle of an augmentation (assessment of health risks, definition and control of substances, prostheses and implants, development of user guides of the command, methods of preliminary tests, medical follow up or even psychological).”</w:t>
            </w:r>
            <w:r w:rsidRPr="00D36595">
              <w:rPr>
                <w:rStyle w:val="eop"/>
                <w:rFonts w:ascii="Times" w:hAnsi="Times" w:cs="Calibri"/>
                <w:color w:val="000000"/>
                <w:shd w:val="clear" w:color="auto" w:fill="FFFFFF"/>
              </w:rPr>
              <w:t> </w:t>
            </w:r>
          </w:p>
          <w:p w14:paraId="3A54C6C6" w14:textId="77777777" w:rsidR="00886412" w:rsidRPr="00D36595" w:rsidRDefault="00886412" w:rsidP="001F6E7D">
            <w:pPr>
              <w:rPr>
                <w:rFonts w:ascii="Times" w:hAnsi="Times"/>
              </w:rPr>
            </w:pPr>
          </w:p>
        </w:tc>
      </w:tr>
      <w:tr w:rsidR="00886412" w:rsidRPr="00F23853" w14:paraId="692F3159" w14:textId="77777777" w:rsidTr="001F6E7D">
        <w:tc>
          <w:tcPr>
            <w:tcW w:w="851" w:type="dxa"/>
            <w:shd w:val="clear" w:color="auto" w:fill="D9D9D9" w:themeFill="background1" w:themeFillShade="D9"/>
          </w:tcPr>
          <w:p w14:paraId="623B4AB9" w14:textId="77777777" w:rsidR="00886412" w:rsidRPr="00D36595" w:rsidRDefault="00886412" w:rsidP="001F6E7D">
            <w:pPr>
              <w:rPr>
                <w:rFonts w:ascii="Times" w:hAnsi="Times"/>
                <w:b/>
                <w:bCs/>
              </w:rPr>
            </w:pPr>
            <w:r w:rsidRPr="00D36595">
              <w:rPr>
                <w:rFonts w:ascii="Times" w:hAnsi="Times"/>
                <w:b/>
                <w:bCs/>
              </w:rPr>
              <w:t>R. 6</w:t>
            </w:r>
          </w:p>
        </w:tc>
        <w:tc>
          <w:tcPr>
            <w:tcW w:w="3822" w:type="dxa"/>
          </w:tcPr>
          <w:p w14:paraId="17AE992A"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Rechercher une réversibilité lors du recours a une augmentation.»</w:t>
            </w:r>
          </w:p>
          <w:p w14:paraId="2036A0B3" w14:textId="77777777" w:rsidR="00886412" w:rsidRPr="00D36595" w:rsidRDefault="00886412" w:rsidP="001F6E7D">
            <w:pPr>
              <w:rPr>
                <w:rFonts w:ascii="Times" w:hAnsi="Times"/>
              </w:rPr>
            </w:pPr>
          </w:p>
        </w:tc>
        <w:tc>
          <w:tcPr>
            <w:tcW w:w="4337" w:type="dxa"/>
          </w:tcPr>
          <w:p w14:paraId="6ABFAE98"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“Look for reversibility when resorting to an augmentation.”</w:t>
            </w:r>
            <w:r w:rsidRPr="00D36595">
              <w:rPr>
                <w:rStyle w:val="eop"/>
                <w:rFonts w:ascii="Times" w:hAnsi="Times" w:cs="Calibri"/>
                <w:color w:val="000000"/>
                <w:shd w:val="clear" w:color="auto" w:fill="FFFFFF"/>
              </w:rPr>
              <w:t> </w:t>
            </w:r>
          </w:p>
          <w:p w14:paraId="5699E691" w14:textId="77777777" w:rsidR="00886412" w:rsidRPr="00D36595" w:rsidRDefault="00886412" w:rsidP="001F6E7D">
            <w:pPr>
              <w:rPr>
                <w:rFonts w:ascii="Times" w:hAnsi="Times"/>
              </w:rPr>
            </w:pPr>
          </w:p>
        </w:tc>
      </w:tr>
      <w:tr w:rsidR="00886412" w:rsidRPr="00F23853" w14:paraId="0E1945B9" w14:textId="77777777" w:rsidTr="001F6E7D">
        <w:tc>
          <w:tcPr>
            <w:tcW w:w="851" w:type="dxa"/>
            <w:shd w:val="clear" w:color="auto" w:fill="D9D9D9" w:themeFill="background1" w:themeFillShade="D9"/>
          </w:tcPr>
          <w:p w14:paraId="52851A05" w14:textId="77777777" w:rsidR="00886412" w:rsidRPr="00D36595" w:rsidRDefault="00886412" w:rsidP="001F6E7D">
            <w:pPr>
              <w:rPr>
                <w:rFonts w:ascii="Times" w:hAnsi="Times"/>
                <w:b/>
                <w:bCs/>
              </w:rPr>
            </w:pPr>
            <w:r w:rsidRPr="00D36595">
              <w:rPr>
                <w:rFonts w:ascii="Times" w:hAnsi="Times"/>
                <w:b/>
                <w:bCs/>
              </w:rPr>
              <w:lastRenderedPageBreak/>
              <w:t>R. 7</w:t>
            </w:r>
          </w:p>
        </w:tc>
        <w:tc>
          <w:tcPr>
            <w:tcW w:w="3822" w:type="dxa"/>
          </w:tcPr>
          <w:p w14:paraId="574400DD"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Evaluer, en fonction des impacts redoutés, la nécessité d’un sas de décompression, d’un suivi médical, ou d'un accompagnement psychologique, y compris en accompagnement du retour a la vie civile.»</w:t>
            </w:r>
          </w:p>
          <w:p w14:paraId="66E21053"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09992B87"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“Evaluate, depending on the anticipated impacts, the need for a decompression chamber, medical monitoring, or psychological support, including in support of the return to civilian life.”</w:t>
            </w:r>
            <w:r w:rsidRPr="00D36595">
              <w:rPr>
                <w:rStyle w:val="eop"/>
                <w:rFonts w:ascii="Times" w:hAnsi="Times" w:cs="Calibri"/>
                <w:color w:val="000000"/>
                <w:shd w:val="clear" w:color="auto" w:fill="FFFFFF"/>
              </w:rPr>
              <w:t> </w:t>
            </w:r>
          </w:p>
          <w:p w14:paraId="542798AF" w14:textId="77777777" w:rsidR="00886412" w:rsidRPr="00D36595" w:rsidRDefault="00886412" w:rsidP="001F6E7D">
            <w:pPr>
              <w:rPr>
                <w:rStyle w:val="normaltextrun"/>
                <w:rFonts w:ascii="Times" w:hAnsi="Times" w:cs="Calibri"/>
                <w:i/>
                <w:iCs/>
                <w:color w:val="000000"/>
                <w:shd w:val="clear" w:color="auto" w:fill="FFFFFF"/>
              </w:rPr>
            </w:pPr>
          </w:p>
        </w:tc>
      </w:tr>
      <w:tr w:rsidR="00886412" w:rsidRPr="00F23853" w14:paraId="38C6CA23" w14:textId="77777777" w:rsidTr="001F6E7D">
        <w:tc>
          <w:tcPr>
            <w:tcW w:w="851" w:type="dxa"/>
            <w:shd w:val="clear" w:color="auto" w:fill="D9D9D9" w:themeFill="background1" w:themeFillShade="D9"/>
          </w:tcPr>
          <w:p w14:paraId="7A947D01" w14:textId="77777777" w:rsidR="00886412" w:rsidRPr="00D36595" w:rsidRDefault="00886412" w:rsidP="001F6E7D">
            <w:pPr>
              <w:rPr>
                <w:rFonts w:ascii="Times" w:hAnsi="Times"/>
                <w:b/>
                <w:bCs/>
              </w:rPr>
            </w:pPr>
            <w:r w:rsidRPr="00D36595">
              <w:rPr>
                <w:rFonts w:ascii="Times" w:hAnsi="Times"/>
                <w:b/>
                <w:bCs/>
              </w:rPr>
              <w:t>R. 8</w:t>
            </w:r>
          </w:p>
        </w:tc>
        <w:tc>
          <w:tcPr>
            <w:tcW w:w="3822" w:type="dxa"/>
          </w:tcPr>
          <w:p w14:paraId="2D8C9569"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Porter attention aux risques de pression sociale et en particulier veiller a ce qu’une augmentation ne soit pas source d’exclusion au sein d’un groupe.»</w:t>
            </w:r>
          </w:p>
          <w:p w14:paraId="054CB557"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6AD57610"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“Pay attention to the risks of social pressure and in particular ensure that an augmentation is not a source of exclusion within a group.”</w:t>
            </w:r>
            <w:r w:rsidRPr="00D36595">
              <w:rPr>
                <w:rStyle w:val="eop"/>
                <w:rFonts w:ascii="Times" w:hAnsi="Times" w:cs="Calibri"/>
                <w:color w:val="000000"/>
                <w:shd w:val="clear" w:color="auto" w:fill="FFFFFF"/>
              </w:rPr>
              <w:t> </w:t>
            </w:r>
          </w:p>
          <w:p w14:paraId="1A1F2B24" w14:textId="77777777" w:rsidR="00886412" w:rsidRPr="00D36595" w:rsidRDefault="00886412" w:rsidP="001F6E7D">
            <w:pPr>
              <w:rPr>
                <w:rStyle w:val="normaltextrun"/>
                <w:rFonts w:ascii="Times" w:hAnsi="Times" w:cs="Calibri"/>
                <w:i/>
                <w:iCs/>
                <w:color w:val="000000"/>
                <w:shd w:val="clear" w:color="auto" w:fill="FFFFFF"/>
              </w:rPr>
            </w:pPr>
          </w:p>
        </w:tc>
      </w:tr>
      <w:tr w:rsidR="00886412" w:rsidRPr="00F23853" w14:paraId="111192FD" w14:textId="77777777" w:rsidTr="001F6E7D">
        <w:tc>
          <w:tcPr>
            <w:tcW w:w="851" w:type="dxa"/>
            <w:shd w:val="clear" w:color="auto" w:fill="D9D9D9" w:themeFill="background1" w:themeFillShade="D9"/>
          </w:tcPr>
          <w:p w14:paraId="3D45742F" w14:textId="77777777" w:rsidR="00886412" w:rsidRPr="00D36595" w:rsidRDefault="00886412" w:rsidP="001F6E7D">
            <w:pPr>
              <w:rPr>
                <w:rFonts w:ascii="Times" w:hAnsi="Times"/>
                <w:b/>
                <w:bCs/>
              </w:rPr>
            </w:pPr>
            <w:r w:rsidRPr="00D36595">
              <w:rPr>
                <w:rFonts w:ascii="Times" w:hAnsi="Times"/>
                <w:b/>
                <w:bCs/>
              </w:rPr>
              <w:t>R. 9</w:t>
            </w:r>
          </w:p>
        </w:tc>
        <w:tc>
          <w:tcPr>
            <w:tcW w:w="3822" w:type="dxa"/>
          </w:tcPr>
          <w:p w14:paraId="2C871641"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Informer systématiquement et préalablement le militaire des risques induits par une augmentation, assurer la tracabilité de cet acte, ainsi qu’un suivi dans la durée pour tenir compte de I’évolution dans le temps de I’état des connaissances quant aux conséquences potentielles.»</w:t>
            </w:r>
            <w:r w:rsidRPr="00D36595">
              <w:rPr>
                <w:rStyle w:val="eop"/>
                <w:rFonts w:ascii="Times" w:hAnsi="Times" w:cs="Calibri"/>
                <w:color w:val="000000"/>
                <w:shd w:val="clear" w:color="auto" w:fill="FFFFFF"/>
              </w:rPr>
              <w:t> </w:t>
            </w:r>
          </w:p>
          <w:p w14:paraId="556D73A9"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62FAEF23" w14:textId="77777777" w:rsidR="00886412" w:rsidRPr="00D36595" w:rsidRDefault="00886412" w:rsidP="001F6E7D">
            <w:pPr>
              <w:pStyle w:val="paragraph"/>
              <w:spacing w:before="0" w:beforeAutospacing="0" w:after="0" w:afterAutospacing="0"/>
              <w:ind w:left="720"/>
              <w:textAlignment w:val="baseline"/>
              <w:rPr>
                <w:rFonts w:ascii="Times" w:hAnsi="Times" w:cs="Segoe UI"/>
              </w:rPr>
            </w:pPr>
            <w:r w:rsidRPr="00D36595">
              <w:rPr>
                <w:rStyle w:val="normaltextrun"/>
                <w:rFonts w:ascii="Times" w:hAnsi="Times" w:cs="Calibri"/>
                <w:i/>
                <w:iCs/>
              </w:rPr>
              <w:t>“Systematically and in advance inform the military member of the risks entailed by</w:t>
            </w:r>
            <w:r w:rsidRPr="00D36595">
              <w:rPr>
                <w:rStyle w:val="eop"/>
                <w:rFonts w:ascii="Times" w:hAnsi="Times" w:cs="Calibri"/>
              </w:rPr>
              <w:t> </w:t>
            </w:r>
          </w:p>
          <w:p w14:paraId="4FB4FC43" w14:textId="77777777" w:rsidR="00886412" w:rsidRPr="00D36595" w:rsidRDefault="00886412" w:rsidP="001F6E7D">
            <w:pPr>
              <w:pStyle w:val="paragraph"/>
              <w:spacing w:before="0" w:beforeAutospacing="0" w:after="0" w:afterAutospacing="0"/>
              <w:ind w:left="720"/>
              <w:textAlignment w:val="baseline"/>
              <w:rPr>
                <w:rFonts w:ascii="Times" w:hAnsi="Times" w:cs="Segoe UI"/>
              </w:rPr>
            </w:pPr>
            <w:r w:rsidRPr="00D36595">
              <w:rPr>
                <w:rStyle w:val="normaltextrun"/>
                <w:rFonts w:ascii="Times" w:hAnsi="Times" w:cs="Calibri"/>
                <w:i/>
                <w:iCs/>
              </w:rPr>
              <w:t>an augmentation, ensure the trackability of this act, as well as reoccurring follow-ups to consider the evolution of the state of knowledge as to the potential consequences.”</w:t>
            </w:r>
            <w:r w:rsidRPr="00D36595">
              <w:rPr>
                <w:rStyle w:val="eop"/>
                <w:rFonts w:ascii="Times" w:hAnsi="Times" w:cs="Calibri"/>
              </w:rPr>
              <w:t> </w:t>
            </w:r>
          </w:p>
          <w:p w14:paraId="6D3E7B6A" w14:textId="77777777" w:rsidR="00886412" w:rsidRPr="00D36595" w:rsidRDefault="00886412" w:rsidP="001F6E7D">
            <w:pPr>
              <w:rPr>
                <w:rStyle w:val="normaltextrun"/>
                <w:rFonts w:ascii="Times" w:hAnsi="Times" w:cs="Calibri"/>
                <w:i/>
                <w:iCs/>
                <w:color w:val="000000"/>
                <w:shd w:val="clear" w:color="auto" w:fill="FFFFFF"/>
              </w:rPr>
            </w:pPr>
          </w:p>
        </w:tc>
      </w:tr>
      <w:tr w:rsidR="00886412" w:rsidRPr="00F23853" w14:paraId="04DCE5A6" w14:textId="77777777" w:rsidTr="001F6E7D">
        <w:tc>
          <w:tcPr>
            <w:tcW w:w="851" w:type="dxa"/>
            <w:shd w:val="clear" w:color="auto" w:fill="D9D9D9" w:themeFill="background1" w:themeFillShade="D9"/>
          </w:tcPr>
          <w:p w14:paraId="6A40A297" w14:textId="77777777" w:rsidR="00886412" w:rsidRPr="00D36595" w:rsidRDefault="00886412" w:rsidP="001F6E7D">
            <w:pPr>
              <w:rPr>
                <w:rFonts w:ascii="Times" w:hAnsi="Times"/>
                <w:b/>
                <w:bCs/>
              </w:rPr>
            </w:pPr>
            <w:r w:rsidRPr="00D36595">
              <w:rPr>
                <w:rFonts w:ascii="Times" w:hAnsi="Times"/>
                <w:b/>
                <w:bCs/>
              </w:rPr>
              <w:t>R. 10</w:t>
            </w:r>
          </w:p>
        </w:tc>
        <w:tc>
          <w:tcPr>
            <w:tcW w:w="3822" w:type="dxa"/>
          </w:tcPr>
          <w:p w14:paraId="4CAA5AEA"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Fixer comme principe la nécessité de recueil du consentement sauf exception justifiée, et dans ce cas, formaliser au bon niveau les éventuels impératifs qui conduiraient a passer outre.»</w:t>
            </w:r>
          </w:p>
          <w:p w14:paraId="3E6E979A"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33BACB8F"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“Establish as a principle the need to obtain consent, with some exceptions justified, and in this case, formalize at the right level any imperatives that would lead to override.”</w:t>
            </w:r>
            <w:r w:rsidRPr="00D36595">
              <w:rPr>
                <w:rStyle w:val="eop"/>
                <w:rFonts w:ascii="Times" w:hAnsi="Times" w:cs="Calibri"/>
                <w:color w:val="000000"/>
                <w:shd w:val="clear" w:color="auto" w:fill="FFFFFF"/>
              </w:rPr>
              <w:t> </w:t>
            </w:r>
          </w:p>
          <w:p w14:paraId="201FF3E9" w14:textId="77777777" w:rsidR="00886412" w:rsidRPr="00D36595" w:rsidRDefault="00886412" w:rsidP="001F6E7D">
            <w:pPr>
              <w:rPr>
                <w:rStyle w:val="normaltextrun"/>
                <w:rFonts w:ascii="Times" w:hAnsi="Times" w:cs="Calibri"/>
                <w:i/>
                <w:iCs/>
                <w:color w:val="000000"/>
                <w:shd w:val="clear" w:color="auto" w:fill="FFFFFF"/>
              </w:rPr>
            </w:pPr>
          </w:p>
        </w:tc>
      </w:tr>
      <w:tr w:rsidR="00886412" w:rsidRPr="00F23853" w14:paraId="7EB14468" w14:textId="77777777" w:rsidTr="001F6E7D">
        <w:tc>
          <w:tcPr>
            <w:tcW w:w="851" w:type="dxa"/>
            <w:shd w:val="clear" w:color="auto" w:fill="D9D9D9" w:themeFill="background1" w:themeFillShade="D9"/>
          </w:tcPr>
          <w:p w14:paraId="2962C708" w14:textId="77777777" w:rsidR="00886412" w:rsidRPr="00D36595" w:rsidRDefault="00886412" w:rsidP="001F6E7D">
            <w:pPr>
              <w:rPr>
                <w:rFonts w:ascii="Times" w:hAnsi="Times"/>
                <w:b/>
                <w:bCs/>
              </w:rPr>
            </w:pPr>
            <w:r w:rsidRPr="00D36595">
              <w:rPr>
                <w:rFonts w:ascii="Times" w:hAnsi="Times"/>
                <w:b/>
                <w:bCs/>
              </w:rPr>
              <w:t>R. 11</w:t>
            </w:r>
          </w:p>
        </w:tc>
        <w:tc>
          <w:tcPr>
            <w:tcW w:w="3822" w:type="dxa"/>
          </w:tcPr>
          <w:p w14:paraId="4D7A3A73"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lang w:val="fr-FR"/>
              </w:rPr>
              <w:t>«</w:t>
            </w:r>
            <w:r w:rsidRPr="00D36595">
              <w:rPr>
                <w:rStyle w:val="normaltextrun"/>
                <w:rFonts w:ascii="Times" w:hAnsi="Times" w:cs="Calibri"/>
              </w:rPr>
              <w:t>Identifier a chaque lancement de projet d’augmentation s’il est nécessaire</w:t>
            </w:r>
            <w:r w:rsidRPr="00D36595">
              <w:rPr>
                <w:rStyle w:val="eop"/>
                <w:rFonts w:ascii="Times" w:hAnsi="Times" w:cs="Calibri"/>
              </w:rPr>
              <w:t> </w:t>
            </w:r>
          </w:p>
          <w:p w14:paraId="65211E9F"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qu’elle fasse l'objet d’un examen de licéité.»</w:t>
            </w:r>
            <w:r w:rsidRPr="00D36595">
              <w:rPr>
                <w:rStyle w:val="eop"/>
                <w:rFonts w:ascii="Times" w:hAnsi="Times" w:cs="Calibri"/>
              </w:rPr>
              <w:t> </w:t>
            </w:r>
          </w:p>
          <w:p w14:paraId="42A0B997"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2AFCAB0D"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“Identify at each augmentation project launch if necessary that it be subject to a legality review.”</w:t>
            </w:r>
            <w:r w:rsidRPr="00D36595">
              <w:rPr>
                <w:rStyle w:val="eop"/>
                <w:rFonts w:ascii="Times" w:hAnsi="Times" w:cs="Calibri"/>
                <w:color w:val="000000"/>
                <w:shd w:val="clear" w:color="auto" w:fill="FFFFFF"/>
              </w:rPr>
              <w:t> </w:t>
            </w:r>
          </w:p>
          <w:p w14:paraId="3A3AD95B" w14:textId="77777777" w:rsidR="00886412" w:rsidRPr="00D36595" w:rsidRDefault="00886412" w:rsidP="001F6E7D">
            <w:pPr>
              <w:rPr>
                <w:rStyle w:val="normaltextrun"/>
                <w:rFonts w:ascii="Times" w:hAnsi="Times" w:cs="Calibri"/>
                <w:i/>
                <w:iCs/>
                <w:color w:val="000000"/>
                <w:shd w:val="clear" w:color="auto" w:fill="FFFFFF"/>
              </w:rPr>
            </w:pPr>
          </w:p>
        </w:tc>
      </w:tr>
      <w:tr w:rsidR="00886412" w:rsidRPr="00F23853" w14:paraId="7823CAD8" w14:textId="77777777" w:rsidTr="001F6E7D">
        <w:tc>
          <w:tcPr>
            <w:tcW w:w="851" w:type="dxa"/>
            <w:shd w:val="clear" w:color="auto" w:fill="D9D9D9" w:themeFill="background1" w:themeFillShade="D9"/>
          </w:tcPr>
          <w:p w14:paraId="719A4D81" w14:textId="77777777" w:rsidR="00886412" w:rsidRPr="00D36595" w:rsidRDefault="00886412" w:rsidP="001F6E7D">
            <w:pPr>
              <w:rPr>
                <w:rFonts w:ascii="Times" w:hAnsi="Times"/>
                <w:b/>
                <w:bCs/>
              </w:rPr>
            </w:pPr>
            <w:r w:rsidRPr="00D36595">
              <w:rPr>
                <w:rFonts w:ascii="Times" w:hAnsi="Times"/>
                <w:b/>
                <w:bCs/>
              </w:rPr>
              <w:t>R. 12</w:t>
            </w:r>
          </w:p>
        </w:tc>
        <w:tc>
          <w:tcPr>
            <w:tcW w:w="3822" w:type="dxa"/>
          </w:tcPr>
          <w:p w14:paraId="479C344A"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S‘interdire toute augmentation dont on estime qu’elle serait de nature a diminuer la maitrise de l'emploi de la force ou a provoquer une perte d’humanité ou encore qu’elle serait contraire au principe de respect de la dignité de la personne humaine.»</w:t>
            </w:r>
            <w:r w:rsidRPr="00D36595">
              <w:rPr>
                <w:rStyle w:val="eop"/>
                <w:rFonts w:ascii="Times" w:hAnsi="Times" w:cs="Calibri"/>
                <w:color w:val="000000"/>
                <w:shd w:val="clear" w:color="auto" w:fill="FFFFFF"/>
              </w:rPr>
              <w:t> </w:t>
            </w:r>
          </w:p>
          <w:p w14:paraId="4E8EE069"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5A43FAB4" w14:textId="77777777" w:rsidR="00886412" w:rsidRPr="00D36595" w:rsidRDefault="00886412" w:rsidP="001F6E7D">
            <w:pPr>
              <w:rPr>
                <w:rFonts w:ascii="Times" w:hAnsi="Times"/>
              </w:rPr>
            </w:pPr>
            <w:r w:rsidRPr="00D36595">
              <w:rPr>
                <w:rStyle w:val="normaltextrun"/>
                <w:rFonts w:ascii="Times" w:hAnsi="Times" w:cs="Calibri"/>
                <w:i/>
                <w:iCs/>
                <w:color w:val="000000"/>
                <w:shd w:val="clear" w:color="auto" w:fill="FFFFFF"/>
              </w:rPr>
              <w:t>“Prohibit any increase that is believed to be of a nature to reduce the mastery of the use of force or cause a loss of humanity or that it would be contrary to the principle of respect for human dignity.”</w:t>
            </w:r>
            <w:r w:rsidRPr="00D36595">
              <w:rPr>
                <w:rStyle w:val="eop"/>
                <w:rFonts w:ascii="Times" w:hAnsi="Times" w:cs="Calibri"/>
                <w:color w:val="000000"/>
                <w:shd w:val="clear" w:color="auto" w:fill="FFFFFF"/>
              </w:rPr>
              <w:t> </w:t>
            </w:r>
          </w:p>
          <w:p w14:paraId="7CF5AE11" w14:textId="77777777" w:rsidR="00886412" w:rsidRPr="00D36595" w:rsidRDefault="00886412" w:rsidP="001F6E7D">
            <w:pPr>
              <w:rPr>
                <w:rStyle w:val="normaltextrun"/>
                <w:rFonts w:ascii="Times" w:hAnsi="Times" w:cs="Calibri"/>
                <w:i/>
                <w:iCs/>
                <w:color w:val="000000"/>
                <w:shd w:val="clear" w:color="auto" w:fill="FFFFFF"/>
              </w:rPr>
            </w:pPr>
          </w:p>
        </w:tc>
      </w:tr>
      <w:tr w:rsidR="00886412" w:rsidRPr="00F23853" w14:paraId="186E7C8B" w14:textId="77777777" w:rsidTr="001F6E7D">
        <w:tc>
          <w:tcPr>
            <w:tcW w:w="851" w:type="dxa"/>
            <w:shd w:val="clear" w:color="auto" w:fill="D9D9D9" w:themeFill="background1" w:themeFillShade="D9"/>
          </w:tcPr>
          <w:p w14:paraId="1029A64D" w14:textId="77777777" w:rsidR="00886412" w:rsidRPr="00D36595" w:rsidRDefault="00886412" w:rsidP="001F6E7D">
            <w:pPr>
              <w:rPr>
                <w:rFonts w:ascii="Times" w:hAnsi="Times"/>
                <w:b/>
                <w:bCs/>
              </w:rPr>
            </w:pPr>
            <w:r w:rsidRPr="00D36595">
              <w:rPr>
                <w:rFonts w:ascii="Times" w:hAnsi="Times"/>
                <w:b/>
                <w:bCs/>
              </w:rPr>
              <w:lastRenderedPageBreak/>
              <w:t>R. 13</w:t>
            </w:r>
          </w:p>
        </w:tc>
        <w:tc>
          <w:tcPr>
            <w:tcW w:w="3822" w:type="dxa"/>
          </w:tcPr>
          <w:p w14:paraId="28DD85C1"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S‘interdire toute augmentation cognitive des militaires qui porterait atteinte au libre arbitre dont le militaire doit disposer dans l’action de feu.»</w:t>
            </w:r>
          </w:p>
          <w:p w14:paraId="55611647"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08A0817B" w14:textId="77777777" w:rsidR="00886412" w:rsidRPr="007E4BB0" w:rsidRDefault="00886412" w:rsidP="001F6E7D">
            <w:pPr>
              <w:rPr>
                <w:rFonts w:ascii="Times" w:hAnsi="Times"/>
                <w:color w:val="171045"/>
              </w:rPr>
            </w:pPr>
            <w:r w:rsidRPr="007E4BB0">
              <w:rPr>
                <w:rStyle w:val="normaltextrun"/>
                <w:rFonts w:ascii="Times" w:hAnsi="Times" w:cs="Calibri"/>
                <w:i/>
                <w:iCs/>
                <w:color w:val="171045"/>
                <w:shd w:val="clear" w:color="auto" w:fill="FFFFFF"/>
              </w:rPr>
              <w:t>“Prohibit any cognitive augmentation of the individual that would adversely affect to the free will which the military must have in the act of fire.” </w:t>
            </w:r>
            <w:r w:rsidRPr="007E4BB0">
              <w:rPr>
                <w:rStyle w:val="eop"/>
                <w:rFonts w:ascii="Times" w:hAnsi="Times" w:cs="Calibri"/>
                <w:color w:val="171045"/>
                <w:shd w:val="clear" w:color="auto" w:fill="FFFFFF"/>
              </w:rPr>
              <w:t> </w:t>
            </w:r>
          </w:p>
          <w:p w14:paraId="1093FD70" w14:textId="77777777" w:rsidR="00886412" w:rsidRPr="007E4BB0" w:rsidRDefault="00886412" w:rsidP="001F6E7D">
            <w:pPr>
              <w:rPr>
                <w:rStyle w:val="normaltextrun"/>
                <w:rFonts w:ascii="Times" w:hAnsi="Times" w:cs="Calibri"/>
                <w:i/>
                <w:iCs/>
                <w:color w:val="171045"/>
                <w:shd w:val="clear" w:color="auto" w:fill="FFFFFF"/>
              </w:rPr>
            </w:pPr>
          </w:p>
        </w:tc>
      </w:tr>
      <w:tr w:rsidR="00886412" w:rsidRPr="00F23853" w14:paraId="48EC1968" w14:textId="77777777" w:rsidTr="001F6E7D">
        <w:tc>
          <w:tcPr>
            <w:tcW w:w="851" w:type="dxa"/>
            <w:shd w:val="clear" w:color="auto" w:fill="D9D9D9" w:themeFill="background1" w:themeFillShade="D9"/>
          </w:tcPr>
          <w:p w14:paraId="61ACA594" w14:textId="77777777" w:rsidR="00886412" w:rsidRPr="00D36595" w:rsidRDefault="00886412" w:rsidP="001F6E7D">
            <w:pPr>
              <w:rPr>
                <w:rFonts w:ascii="Times" w:hAnsi="Times"/>
                <w:b/>
                <w:bCs/>
              </w:rPr>
            </w:pPr>
            <w:r w:rsidRPr="00D36595">
              <w:rPr>
                <w:rFonts w:ascii="Times" w:hAnsi="Times"/>
                <w:b/>
                <w:bCs/>
              </w:rPr>
              <w:t>R. 14</w:t>
            </w:r>
          </w:p>
        </w:tc>
        <w:tc>
          <w:tcPr>
            <w:tcW w:w="3822" w:type="dxa"/>
          </w:tcPr>
          <w:p w14:paraId="37590ABD"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S‘interdire toute augmentation dont on estime qu’elle pourrait conduire le militaire a s'affranchir de ses obligations disciplinaires.»</w:t>
            </w:r>
          </w:p>
          <w:p w14:paraId="6DFDC4AE"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3B6F471D" w14:textId="77777777" w:rsidR="00886412" w:rsidRPr="007E4BB0" w:rsidRDefault="00886412" w:rsidP="001F6E7D">
            <w:pPr>
              <w:rPr>
                <w:rFonts w:ascii="Times" w:hAnsi="Times"/>
                <w:color w:val="171045"/>
              </w:rPr>
            </w:pPr>
            <w:r w:rsidRPr="007E4BB0">
              <w:rPr>
                <w:rStyle w:val="normaltextrun"/>
                <w:rFonts w:ascii="Times" w:hAnsi="Times" w:cs="Calibri"/>
                <w:i/>
                <w:iCs/>
                <w:color w:val="171045"/>
                <w:shd w:val="clear" w:color="auto" w:fill="FFFFFF"/>
              </w:rPr>
              <w:t>“Prohibit any augmentation that could lead the soldier to free himself from his disciplinary obligations.”</w:t>
            </w:r>
            <w:r w:rsidRPr="007E4BB0">
              <w:rPr>
                <w:rStyle w:val="eop"/>
                <w:rFonts w:ascii="Times" w:hAnsi="Times" w:cs="Calibri"/>
                <w:color w:val="171045"/>
                <w:shd w:val="clear" w:color="auto" w:fill="FFFFFF"/>
              </w:rPr>
              <w:t> </w:t>
            </w:r>
          </w:p>
          <w:p w14:paraId="3707FFC6" w14:textId="77777777" w:rsidR="00886412" w:rsidRPr="007E4BB0" w:rsidRDefault="00886412" w:rsidP="001F6E7D">
            <w:pPr>
              <w:rPr>
                <w:rStyle w:val="normaltextrun"/>
                <w:rFonts w:ascii="Times" w:hAnsi="Times" w:cs="Calibri"/>
                <w:i/>
                <w:iCs/>
                <w:color w:val="171045"/>
                <w:shd w:val="clear" w:color="auto" w:fill="FFFFFF"/>
              </w:rPr>
            </w:pPr>
          </w:p>
        </w:tc>
      </w:tr>
      <w:tr w:rsidR="00886412" w:rsidRPr="00F23853" w14:paraId="46C3F390" w14:textId="77777777" w:rsidTr="001F6E7D">
        <w:tc>
          <w:tcPr>
            <w:tcW w:w="851" w:type="dxa"/>
            <w:shd w:val="clear" w:color="auto" w:fill="D9D9D9" w:themeFill="background1" w:themeFillShade="D9"/>
          </w:tcPr>
          <w:p w14:paraId="249799C1" w14:textId="77777777" w:rsidR="00886412" w:rsidRPr="00D36595" w:rsidRDefault="00886412" w:rsidP="001F6E7D">
            <w:pPr>
              <w:rPr>
                <w:rFonts w:ascii="Times" w:hAnsi="Times"/>
                <w:b/>
                <w:bCs/>
              </w:rPr>
            </w:pPr>
            <w:r w:rsidRPr="00D36595">
              <w:rPr>
                <w:rFonts w:ascii="Times" w:hAnsi="Times"/>
                <w:b/>
                <w:bCs/>
              </w:rPr>
              <w:t>R. 15</w:t>
            </w:r>
          </w:p>
        </w:tc>
        <w:tc>
          <w:tcPr>
            <w:tcW w:w="3822" w:type="dxa"/>
          </w:tcPr>
          <w:p w14:paraId="66F234F6" w14:textId="77777777" w:rsidR="00886412" w:rsidRPr="00D36595" w:rsidRDefault="00886412" w:rsidP="001F6E7D">
            <w:pPr>
              <w:rPr>
                <w:rFonts w:ascii="Times" w:hAnsi="Times"/>
              </w:rPr>
            </w:pPr>
            <w:r w:rsidRPr="00D36595">
              <w:rPr>
                <w:rStyle w:val="normaltextrun"/>
                <w:rFonts w:ascii="Times" w:hAnsi="Times" w:cs="Calibri"/>
                <w:color w:val="000000"/>
                <w:shd w:val="clear" w:color="auto" w:fill="FFFFFF"/>
                <w:lang w:val="fr-FR"/>
              </w:rPr>
              <w:t>«</w:t>
            </w:r>
            <w:r w:rsidRPr="00D36595">
              <w:rPr>
                <w:rStyle w:val="normaltextrun"/>
                <w:rFonts w:ascii="Times" w:hAnsi="Times" w:cs="Calibri"/>
                <w:color w:val="000000"/>
                <w:shd w:val="clear" w:color="auto" w:fill="FFFFFF"/>
              </w:rPr>
              <w:t>S‘interdire les pratiques eugéniques ou génétiques a fins d’augmentation des militaires. »</w:t>
            </w:r>
          </w:p>
          <w:p w14:paraId="74E6B5E1"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51DC63E3" w14:textId="77777777" w:rsidR="00886412" w:rsidRPr="007E4BB0" w:rsidRDefault="00886412" w:rsidP="001F6E7D">
            <w:pPr>
              <w:rPr>
                <w:rFonts w:ascii="Times" w:hAnsi="Times"/>
                <w:color w:val="171045"/>
              </w:rPr>
            </w:pPr>
            <w:r w:rsidRPr="007E4BB0">
              <w:rPr>
                <w:rStyle w:val="normaltextrun"/>
                <w:rFonts w:ascii="Times" w:hAnsi="Times" w:cs="Calibri"/>
                <w:i/>
                <w:iCs/>
                <w:color w:val="171045"/>
                <w:shd w:val="clear" w:color="auto" w:fill="FFFFFF"/>
              </w:rPr>
              <w:t>“Prohibit eugenic or genetic practices for the purpose of augmenting military personnel.”</w:t>
            </w:r>
            <w:r w:rsidRPr="007E4BB0">
              <w:rPr>
                <w:rStyle w:val="eop"/>
                <w:rFonts w:ascii="Times" w:hAnsi="Times" w:cs="Calibri"/>
                <w:color w:val="171045"/>
                <w:shd w:val="clear" w:color="auto" w:fill="FFFFFF"/>
              </w:rPr>
              <w:t> </w:t>
            </w:r>
          </w:p>
          <w:p w14:paraId="0EF0CBB7" w14:textId="77777777" w:rsidR="00886412" w:rsidRPr="007E4BB0" w:rsidRDefault="00886412" w:rsidP="001F6E7D">
            <w:pPr>
              <w:rPr>
                <w:rStyle w:val="normaltextrun"/>
                <w:rFonts w:ascii="Times" w:hAnsi="Times" w:cs="Calibri"/>
                <w:i/>
                <w:iCs/>
                <w:color w:val="171045"/>
                <w:shd w:val="clear" w:color="auto" w:fill="FFFFFF"/>
              </w:rPr>
            </w:pPr>
          </w:p>
        </w:tc>
      </w:tr>
      <w:tr w:rsidR="00886412" w:rsidRPr="00F23853" w14:paraId="7325D45B" w14:textId="77777777" w:rsidTr="001F6E7D">
        <w:tc>
          <w:tcPr>
            <w:tcW w:w="851" w:type="dxa"/>
            <w:shd w:val="clear" w:color="auto" w:fill="D9D9D9" w:themeFill="background1" w:themeFillShade="D9"/>
          </w:tcPr>
          <w:p w14:paraId="6663AB1C" w14:textId="77777777" w:rsidR="00886412" w:rsidRPr="00D36595" w:rsidRDefault="00886412" w:rsidP="001F6E7D">
            <w:pPr>
              <w:rPr>
                <w:rFonts w:ascii="Times" w:hAnsi="Times"/>
                <w:b/>
                <w:bCs/>
              </w:rPr>
            </w:pPr>
            <w:r w:rsidRPr="00D36595">
              <w:rPr>
                <w:rFonts w:ascii="Times" w:hAnsi="Times"/>
                <w:b/>
                <w:bCs/>
              </w:rPr>
              <w:t>R. 16</w:t>
            </w:r>
          </w:p>
        </w:tc>
        <w:tc>
          <w:tcPr>
            <w:tcW w:w="3822" w:type="dxa"/>
          </w:tcPr>
          <w:p w14:paraId="18A83C2C"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lang w:val="fr-FR"/>
              </w:rPr>
              <w:t>«</w:t>
            </w:r>
            <w:r w:rsidRPr="00D36595">
              <w:rPr>
                <w:rStyle w:val="normaltextrun"/>
                <w:rFonts w:ascii="Times" w:hAnsi="Times" w:cs="Calibri"/>
              </w:rPr>
              <w:t>S‘interdire toute augmentation qui mettrait en péril son intégration dans la</w:t>
            </w:r>
            <w:r w:rsidRPr="00D36595">
              <w:rPr>
                <w:rStyle w:val="eop"/>
                <w:rFonts w:ascii="Times" w:hAnsi="Times" w:cs="Calibri"/>
              </w:rPr>
              <w:t> </w:t>
            </w:r>
          </w:p>
          <w:p w14:paraId="09192626"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société ou son retour a la vie civile dans toutes ses dimensions.»</w:t>
            </w:r>
            <w:r w:rsidRPr="00D36595">
              <w:rPr>
                <w:rStyle w:val="eop"/>
                <w:rFonts w:ascii="Times" w:hAnsi="Times" w:cs="Calibri"/>
              </w:rPr>
              <w:t> </w:t>
            </w:r>
          </w:p>
          <w:p w14:paraId="24D94231"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3DCD2918" w14:textId="77777777" w:rsidR="00886412" w:rsidRPr="007E4BB0" w:rsidRDefault="00886412" w:rsidP="001F6E7D">
            <w:pPr>
              <w:rPr>
                <w:rFonts w:ascii="Times" w:hAnsi="Times"/>
                <w:color w:val="171045"/>
              </w:rPr>
            </w:pPr>
            <w:r w:rsidRPr="007E4BB0">
              <w:rPr>
                <w:rStyle w:val="normaltextrun"/>
                <w:rFonts w:ascii="Times" w:hAnsi="Times" w:cs="Calibri"/>
                <w:i/>
                <w:iCs/>
                <w:color w:val="171045"/>
                <w:shd w:val="clear" w:color="auto" w:fill="FFFFFF"/>
              </w:rPr>
              <w:t>“Prohibit any increase that would jeopardize his integration into society or his return to civilian life in all its dimensions.”</w:t>
            </w:r>
            <w:r w:rsidRPr="007E4BB0">
              <w:rPr>
                <w:rStyle w:val="eop"/>
                <w:rFonts w:ascii="Times" w:hAnsi="Times" w:cs="Calibri"/>
                <w:color w:val="171045"/>
                <w:shd w:val="clear" w:color="auto" w:fill="FFFFFF"/>
              </w:rPr>
              <w:t> </w:t>
            </w:r>
          </w:p>
          <w:p w14:paraId="02AE48A7" w14:textId="77777777" w:rsidR="00886412" w:rsidRPr="007E4BB0" w:rsidRDefault="00886412" w:rsidP="001F6E7D">
            <w:pPr>
              <w:rPr>
                <w:rStyle w:val="normaltextrun"/>
                <w:rFonts w:ascii="Times" w:hAnsi="Times" w:cs="Calibri"/>
                <w:i/>
                <w:iCs/>
                <w:color w:val="171045"/>
                <w:shd w:val="clear" w:color="auto" w:fill="FFFFFF"/>
              </w:rPr>
            </w:pPr>
          </w:p>
        </w:tc>
      </w:tr>
      <w:tr w:rsidR="00886412" w:rsidRPr="00F23853" w14:paraId="7F088AAA" w14:textId="77777777" w:rsidTr="001F6E7D">
        <w:tc>
          <w:tcPr>
            <w:tcW w:w="851" w:type="dxa"/>
            <w:shd w:val="clear" w:color="auto" w:fill="D9D9D9" w:themeFill="background1" w:themeFillShade="D9"/>
          </w:tcPr>
          <w:p w14:paraId="0D508EEA" w14:textId="77777777" w:rsidR="00886412" w:rsidRPr="00D36595" w:rsidRDefault="00886412" w:rsidP="001F6E7D">
            <w:pPr>
              <w:rPr>
                <w:rFonts w:ascii="Times" w:hAnsi="Times"/>
                <w:b/>
                <w:bCs/>
              </w:rPr>
            </w:pPr>
            <w:r w:rsidRPr="00D36595">
              <w:rPr>
                <w:rFonts w:ascii="Times" w:hAnsi="Times"/>
                <w:b/>
                <w:bCs/>
              </w:rPr>
              <w:t>R. 17</w:t>
            </w:r>
          </w:p>
        </w:tc>
        <w:tc>
          <w:tcPr>
            <w:tcW w:w="3822" w:type="dxa"/>
          </w:tcPr>
          <w:p w14:paraId="6687681E"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lang w:val="fr-FR"/>
              </w:rPr>
              <w:t>«</w:t>
            </w:r>
            <w:r w:rsidRPr="00D36595">
              <w:rPr>
                <w:rStyle w:val="normaltextrun"/>
                <w:rFonts w:ascii="Times" w:hAnsi="Times" w:cs="Calibri"/>
              </w:rPr>
              <w:t>S‘interdire de recourir a une augmentation qui n’aurait fait l'objet d’aucune</w:t>
            </w:r>
            <w:r w:rsidRPr="00D36595">
              <w:rPr>
                <w:rStyle w:val="eop"/>
                <w:rFonts w:ascii="Times" w:hAnsi="Times" w:cs="Calibri"/>
              </w:rPr>
              <w:t> </w:t>
            </w:r>
          </w:p>
          <w:p w14:paraId="73B2412E"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normaltextrun"/>
                <w:rFonts w:ascii="Times" w:hAnsi="Times" w:cs="Calibri"/>
              </w:rPr>
              <w:t>recherche préalable sur les impacts et effets indésirables. »</w:t>
            </w:r>
            <w:r w:rsidRPr="00D36595">
              <w:rPr>
                <w:rStyle w:val="eop"/>
                <w:rFonts w:ascii="Times" w:hAnsi="Times" w:cs="Calibri"/>
              </w:rPr>
              <w:t> </w:t>
            </w:r>
          </w:p>
          <w:p w14:paraId="187B6C56" w14:textId="77777777" w:rsidR="00886412" w:rsidRPr="00D36595" w:rsidRDefault="00886412" w:rsidP="001F6E7D">
            <w:pPr>
              <w:pStyle w:val="paragraph"/>
              <w:spacing w:before="0" w:beforeAutospacing="0" w:after="0" w:afterAutospacing="0"/>
              <w:textAlignment w:val="baseline"/>
              <w:rPr>
                <w:rFonts w:ascii="Times" w:hAnsi="Times" w:cs="Segoe UI"/>
              </w:rPr>
            </w:pPr>
            <w:r w:rsidRPr="00D36595">
              <w:rPr>
                <w:rStyle w:val="eop"/>
                <w:rFonts w:ascii="Times" w:hAnsi="Times" w:cs="Calibri"/>
              </w:rPr>
              <w:t> </w:t>
            </w:r>
          </w:p>
          <w:p w14:paraId="51F7E500" w14:textId="77777777" w:rsidR="00886412" w:rsidRPr="00D36595" w:rsidRDefault="00886412" w:rsidP="001F6E7D">
            <w:pPr>
              <w:rPr>
                <w:rStyle w:val="normaltextrun"/>
                <w:rFonts w:ascii="Times" w:hAnsi="Times" w:cs="Calibri"/>
                <w:color w:val="000000"/>
                <w:shd w:val="clear" w:color="auto" w:fill="FFFFFF"/>
                <w:lang w:val="fr-FR"/>
              </w:rPr>
            </w:pPr>
          </w:p>
        </w:tc>
        <w:tc>
          <w:tcPr>
            <w:tcW w:w="4337" w:type="dxa"/>
          </w:tcPr>
          <w:p w14:paraId="2E190EF6" w14:textId="77777777" w:rsidR="00886412" w:rsidRPr="007E4BB0" w:rsidRDefault="00886412" w:rsidP="001F6E7D">
            <w:pPr>
              <w:rPr>
                <w:rFonts w:ascii="Times" w:hAnsi="Times"/>
                <w:color w:val="171045"/>
              </w:rPr>
            </w:pPr>
            <w:r w:rsidRPr="007E4BB0">
              <w:rPr>
                <w:rStyle w:val="normaltextrun"/>
                <w:rFonts w:ascii="Times" w:hAnsi="Times" w:cs="Calibri"/>
                <w:i/>
                <w:iCs/>
                <w:color w:val="171045"/>
                <w:shd w:val="clear" w:color="auto" w:fill="FFFFFF"/>
              </w:rPr>
              <w:t>“Prohibiting augmentations that have not been the subject of any prior research on adverse impacts and effects.” </w:t>
            </w:r>
            <w:r w:rsidRPr="007E4BB0">
              <w:rPr>
                <w:rStyle w:val="eop"/>
                <w:rFonts w:ascii="Times" w:hAnsi="Times" w:cs="Calibri"/>
                <w:color w:val="171045"/>
                <w:shd w:val="clear" w:color="auto" w:fill="FFFFFF"/>
              </w:rPr>
              <w:t> </w:t>
            </w:r>
          </w:p>
          <w:p w14:paraId="125FC4AB" w14:textId="77777777" w:rsidR="00886412" w:rsidRPr="007E4BB0" w:rsidRDefault="00886412" w:rsidP="001F6E7D">
            <w:pPr>
              <w:rPr>
                <w:rStyle w:val="normaltextrun"/>
                <w:rFonts w:ascii="Times" w:hAnsi="Times" w:cs="Calibri"/>
                <w:i/>
                <w:iCs/>
                <w:color w:val="171045"/>
                <w:shd w:val="clear" w:color="auto" w:fill="FFFFFF"/>
              </w:rPr>
            </w:pPr>
          </w:p>
        </w:tc>
      </w:tr>
    </w:tbl>
    <w:p w14:paraId="05BCA4F5" w14:textId="77777777" w:rsidR="00886412" w:rsidRPr="00D36595" w:rsidRDefault="00886412" w:rsidP="00886412">
      <w:pPr>
        <w:rPr>
          <w:rFonts w:ascii="Times" w:hAnsi="Times"/>
        </w:rPr>
      </w:pPr>
    </w:p>
    <w:p w14:paraId="3110EE99" w14:textId="77777777" w:rsidR="00886412" w:rsidRPr="00D36595" w:rsidRDefault="00886412" w:rsidP="00886412">
      <w:pPr>
        <w:rPr>
          <w:rFonts w:ascii="Times" w:hAnsi="Times" w:cs="Calibri"/>
          <w:b/>
          <w:bCs/>
          <w:color w:val="00B0F0"/>
        </w:rPr>
      </w:pPr>
    </w:p>
    <w:p w14:paraId="719E21C5" w14:textId="77777777" w:rsidR="00886412" w:rsidRPr="00D36595" w:rsidRDefault="00886412" w:rsidP="00886412">
      <w:pPr>
        <w:rPr>
          <w:rFonts w:ascii="Times" w:hAnsi="Times" w:cs="Calibri"/>
          <w:b/>
          <w:bCs/>
        </w:rPr>
      </w:pPr>
    </w:p>
    <w:p w14:paraId="5A8279A0" w14:textId="77777777" w:rsidR="00886412" w:rsidRPr="0095580C" w:rsidRDefault="00886412" w:rsidP="00886412">
      <w:pPr>
        <w:rPr>
          <w:rFonts w:asciiTheme="minorHAnsi" w:eastAsiaTheme="minorHAnsi" w:hAnsiTheme="minorHAnsi" w:cstheme="minorBidi"/>
          <w:bCs/>
        </w:rPr>
      </w:pPr>
      <w:r>
        <w:rPr>
          <w:bCs/>
        </w:rPr>
        <w:br w:type="page"/>
      </w:r>
    </w:p>
    <w:p w14:paraId="5A80E117" w14:textId="77777777" w:rsidR="00886412" w:rsidRDefault="00886412" w:rsidP="00886412">
      <w:pPr>
        <w:rPr>
          <w:b/>
          <w:bCs/>
          <w:sz w:val="36"/>
          <w:szCs w:val="36"/>
        </w:rPr>
      </w:pPr>
      <w:r>
        <w:rPr>
          <w:b/>
          <w:bCs/>
          <w:sz w:val="36"/>
          <w:szCs w:val="36"/>
        </w:rPr>
        <w:lastRenderedPageBreak/>
        <w:t>C – MCDC Principles and Salient factors</w:t>
      </w:r>
    </w:p>
    <w:p w14:paraId="1D4813C3" w14:textId="77777777" w:rsidR="00886412" w:rsidRPr="000831C5" w:rsidRDefault="00886412" w:rsidP="00886412">
      <w:pPr>
        <w:spacing w:line="360" w:lineRule="auto"/>
        <w:rPr>
          <w:color w:val="000000"/>
          <w:shd w:val="clear" w:color="auto" w:fill="FFFFFF"/>
        </w:rPr>
      </w:pPr>
    </w:p>
    <w:tbl>
      <w:tblPr>
        <w:tblStyle w:val="TableGrid"/>
        <w:tblW w:w="0" w:type="auto"/>
        <w:tblLook w:val="04A0" w:firstRow="1" w:lastRow="0" w:firstColumn="1" w:lastColumn="0" w:noHBand="0" w:noVBand="1"/>
      </w:tblPr>
      <w:tblGrid>
        <w:gridCol w:w="2689"/>
        <w:gridCol w:w="6661"/>
      </w:tblGrid>
      <w:tr w:rsidR="00886412" w14:paraId="630C74A8" w14:textId="77777777" w:rsidTr="001F6E7D">
        <w:tc>
          <w:tcPr>
            <w:tcW w:w="2689" w:type="dxa"/>
            <w:shd w:val="clear" w:color="auto" w:fill="D9D9D9" w:themeFill="background1" w:themeFillShade="D9"/>
          </w:tcPr>
          <w:p w14:paraId="712AE299" w14:textId="77777777" w:rsidR="00886412" w:rsidRPr="00B76E7C" w:rsidRDefault="00886412" w:rsidP="001F6E7D">
            <w:pPr>
              <w:rPr>
                <w:b/>
                <w:bCs/>
                <w:color w:val="000000"/>
                <w:sz w:val="28"/>
                <w:szCs w:val="28"/>
                <w:highlight w:val="lightGray"/>
                <w:shd w:val="clear" w:color="auto" w:fill="FFFFFF"/>
              </w:rPr>
            </w:pPr>
            <w:r w:rsidRPr="00B76E7C">
              <w:rPr>
                <w:b/>
                <w:bCs/>
                <w:color w:val="000000"/>
                <w:sz w:val="28"/>
                <w:szCs w:val="28"/>
                <w:highlight w:val="lightGray"/>
                <w:shd w:val="clear" w:color="auto" w:fill="FFFFFF"/>
              </w:rPr>
              <w:t xml:space="preserve">9.1 Minimization of Harm </w:t>
            </w:r>
          </w:p>
        </w:tc>
        <w:tc>
          <w:tcPr>
            <w:tcW w:w="6661" w:type="dxa"/>
          </w:tcPr>
          <w:p w14:paraId="154401B8" w14:textId="77777777" w:rsidR="00886412" w:rsidRDefault="00886412" w:rsidP="001F6E7D">
            <w:r>
              <w:t xml:space="preserve">Minimization of harm to personnel is always one of the most important factors when assessing new equipment, augmentation technologies should be no different and their use requires consideration and regulation. Even something as innocuous as caffeine to enable personnel to stay awake can affect their ability to rest if the situation changes, meaning that they will be at more risk later due to fatigue. There will no doubt be situations where use of performance augmentations will be of greater use to the unit as a whole rather than to individual personnel, but policy and doctrine must consider how decisions about benefit to the whole versus harm to the individual should be managed. It is possible that an adversary will not share these ethical concerns, in which case policy and doctrine must also support decision makers in countering an enemy who uses in our eyes un-ethical performance Augmentation. This situation may have the potential to affect the mental wellbeing of allied personnel. </w:t>
            </w:r>
          </w:p>
          <w:p w14:paraId="6D02A650" w14:textId="77777777" w:rsidR="00886412" w:rsidRDefault="00886412" w:rsidP="001F6E7D"/>
          <w:p w14:paraId="19B34D4A" w14:textId="77777777" w:rsidR="00886412" w:rsidRDefault="00886412" w:rsidP="001F6E7D">
            <w:r>
              <w:t xml:space="preserve">Augmentation in one area may lead to degradation of performance in another area. The human body is a complex system made of compromise. We can achieve an increase in one kind of Performance, like strength, but will probably have a decrease in another kind of Performance, like endurance. In the situation requiring endurance, the person will experience degraded performance. </w:t>
            </w:r>
          </w:p>
          <w:p w14:paraId="0EA8DE09" w14:textId="77777777" w:rsidR="00886412" w:rsidRDefault="00886412" w:rsidP="001F6E7D"/>
          <w:p w14:paraId="7F5AC40D" w14:textId="77777777" w:rsidR="00886412" w:rsidRDefault="00886412" w:rsidP="001F6E7D">
            <w:r>
              <w:t>If personnel come to rely on augmentations, they may be adversely affected if such augmentations are removed or fail. This could be caused by damage to or withdrawal of the augmentation in an operational setting, or by removal of the augmentation when personnel leave the military.</w:t>
            </w:r>
          </w:p>
          <w:p w14:paraId="58201D2F" w14:textId="77777777" w:rsidR="00886412" w:rsidRDefault="00886412" w:rsidP="001F6E7D">
            <w:pPr>
              <w:rPr>
                <w:color w:val="000000"/>
                <w:shd w:val="clear" w:color="auto" w:fill="FFFFFF"/>
              </w:rPr>
            </w:pPr>
          </w:p>
        </w:tc>
      </w:tr>
      <w:tr w:rsidR="00886412" w14:paraId="4C81C247" w14:textId="77777777" w:rsidTr="001F6E7D">
        <w:tc>
          <w:tcPr>
            <w:tcW w:w="2689" w:type="dxa"/>
            <w:shd w:val="clear" w:color="auto" w:fill="D9D9D9" w:themeFill="background1" w:themeFillShade="D9"/>
          </w:tcPr>
          <w:p w14:paraId="6FE4300A" w14:textId="77777777" w:rsidR="00886412" w:rsidRPr="00B76E7C" w:rsidRDefault="00886412" w:rsidP="001F6E7D">
            <w:pPr>
              <w:rPr>
                <w:b/>
                <w:bCs/>
                <w:color w:val="000000"/>
                <w:sz w:val="28"/>
                <w:szCs w:val="28"/>
                <w:highlight w:val="lightGray"/>
                <w:shd w:val="clear" w:color="auto" w:fill="FFFFFF"/>
              </w:rPr>
            </w:pPr>
            <w:r w:rsidRPr="00B76E7C">
              <w:rPr>
                <w:b/>
                <w:bCs/>
                <w:color w:val="000000"/>
                <w:sz w:val="28"/>
                <w:szCs w:val="28"/>
                <w:highlight w:val="lightGray"/>
                <w:shd w:val="clear" w:color="auto" w:fill="FFFFFF"/>
              </w:rPr>
              <w:t>9.2 Fairness</w:t>
            </w:r>
          </w:p>
        </w:tc>
        <w:tc>
          <w:tcPr>
            <w:tcW w:w="6661" w:type="dxa"/>
          </w:tcPr>
          <w:p w14:paraId="2013D5C3" w14:textId="77777777" w:rsidR="00886412" w:rsidRDefault="00886412" w:rsidP="001F6E7D">
            <w:r>
              <w:t xml:space="preserve">In the military and also in industry, the question of fairness arises when considering the individual on the one hand during service / working hours, in which the person him/herself and the employer both benefit from performance modification and after work as a private person. If it is a question of reversible technologies, the individual can go home after work as an unmodified person. If, on the other hand, it is a question of irreversible technologies (e.g. implantable), people may remain superior to their fellow human beings even after work has ended. This can lead to conflicts in civil life or in leisure activities, e.g. during sports. Debates of envy are conceivable as well as negative effects on cohesion and morality in society. </w:t>
            </w:r>
          </w:p>
          <w:p w14:paraId="33FC637F" w14:textId="77777777" w:rsidR="00886412" w:rsidRDefault="00886412" w:rsidP="001F6E7D"/>
          <w:p w14:paraId="7481C7D0" w14:textId="77777777" w:rsidR="00886412" w:rsidRDefault="00886412" w:rsidP="001F6E7D">
            <w:r>
              <w:t>The last two aspects (cohesion and morale) also play an important role in teams. It still has to be examined whether and how they change in mixed (modified and unmodified) teams.</w:t>
            </w:r>
          </w:p>
          <w:p w14:paraId="31DB7E1C" w14:textId="77777777" w:rsidR="00886412" w:rsidRDefault="00886412" w:rsidP="001F6E7D">
            <w:pPr>
              <w:rPr>
                <w:color w:val="000000"/>
                <w:shd w:val="clear" w:color="auto" w:fill="FFFFFF"/>
              </w:rPr>
            </w:pPr>
          </w:p>
        </w:tc>
      </w:tr>
      <w:tr w:rsidR="00886412" w14:paraId="78B8DEC4" w14:textId="77777777" w:rsidTr="001F6E7D">
        <w:tc>
          <w:tcPr>
            <w:tcW w:w="2689" w:type="dxa"/>
            <w:shd w:val="clear" w:color="auto" w:fill="D9D9D9" w:themeFill="background1" w:themeFillShade="D9"/>
          </w:tcPr>
          <w:p w14:paraId="2906E9EC" w14:textId="77777777" w:rsidR="00886412" w:rsidRPr="00B76E7C" w:rsidRDefault="00886412" w:rsidP="001F6E7D">
            <w:pPr>
              <w:rPr>
                <w:b/>
                <w:bCs/>
                <w:color w:val="000000"/>
                <w:sz w:val="28"/>
                <w:szCs w:val="28"/>
                <w:highlight w:val="lightGray"/>
                <w:shd w:val="clear" w:color="auto" w:fill="FFFFFF"/>
              </w:rPr>
            </w:pPr>
            <w:r w:rsidRPr="00B76E7C">
              <w:rPr>
                <w:b/>
                <w:bCs/>
                <w:color w:val="000000"/>
                <w:sz w:val="28"/>
                <w:szCs w:val="28"/>
                <w:highlight w:val="lightGray"/>
                <w:shd w:val="clear" w:color="auto" w:fill="FFFFFF"/>
              </w:rPr>
              <w:lastRenderedPageBreak/>
              <w:t xml:space="preserve">9.3 Necessity &amp; Proportionality </w:t>
            </w:r>
          </w:p>
        </w:tc>
        <w:tc>
          <w:tcPr>
            <w:tcW w:w="6661" w:type="dxa"/>
          </w:tcPr>
          <w:p w14:paraId="0948CB32" w14:textId="77777777" w:rsidR="00886412" w:rsidRDefault="00886412" w:rsidP="001F6E7D">
            <w:r>
              <w:t xml:space="preserve">When considering necessity and proportionality, one could also quote the parable of the crossroads with the easy and difficult path. HPE is often touted as the perfect solution to many problems - an easy way that alleviates or eliminates many problems, but also possibly brings with it new problems that are not yet foreseeable today. HPO might be a better alternative in some cases, but more difficult to achieve, e.g. with more training or changes to previous routines and behaviors. </w:t>
            </w:r>
          </w:p>
          <w:p w14:paraId="48A7E314" w14:textId="77777777" w:rsidR="00886412" w:rsidRDefault="00886412" w:rsidP="001F6E7D"/>
          <w:p w14:paraId="6BBF4CA8" w14:textId="77777777" w:rsidR="00886412" w:rsidRDefault="00886412" w:rsidP="001F6E7D">
            <w:r>
              <w:t xml:space="preserve">On the other side, the adoption of a HPE solution depends on the risk and the situation. Side effects not acceptable for the long term may become acceptable in a particular situation where human life is endangered. Ejection into a hostile zone may lead to an acceptability of the solution, as the risk of death/being captured is bigger than the side effects. Maybe in these situations, military needs should override personal rights. Conflict with a high risk of attrition may also lead to different considerations compared to the principles defined for low intensity conflict. </w:t>
            </w:r>
          </w:p>
          <w:p w14:paraId="24ECB36E" w14:textId="77777777" w:rsidR="00886412" w:rsidRDefault="00886412" w:rsidP="001F6E7D"/>
          <w:p w14:paraId="27AC5A1B" w14:textId="77777777" w:rsidR="00886412" w:rsidRDefault="00886412" w:rsidP="001F6E7D">
            <w:r>
              <w:t>Since the decision-making for the use of HPO or HPE takes place at leadership level, the leadership must be informed neutrally and comprehensively. In addition to the always topical aspects of financing and precise situations the most important question should always be whether it is necessary to modify the human being on a massive scale (irreversibility, HPE) or if there are alternatives with less strong interventions in the individual (reversibility, HPO, HPE) or equipment.</w:t>
            </w:r>
          </w:p>
          <w:p w14:paraId="1A097ACE" w14:textId="77777777" w:rsidR="00886412" w:rsidRDefault="00886412" w:rsidP="001F6E7D">
            <w:pPr>
              <w:rPr>
                <w:color w:val="000000"/>
                <w:shd w:val="clear" w:color="auto" w:fill="FFFFFF"/>
              </w:rPr>
            </w:pPr>
          </w:p>
        </w:tc>
      </w:tr>
      <w:tr w:rsidR="00886412" w14:paraId="3D34C45F" w14:textId="77777777" w:rsidTr="001F6E7D">
        <w:tc>
          <w:tcPr>
            <w:tcW w:w="2689" w:type="dxa"/>
            <w:shd w:val="clear" w:color="auto" w:fill="D9D9D9" w:themeFill="background1" w:themeFillShade="D9"/>
          </w:tcPr>
          <w:p w14:paraId="6746EC4D" w14:textId="77777777" w:rsidR="00886412" w:rsidRPr="00B76E7C" w:rsidRDefault="00886412" w:rsidP="001F6E7D">
            <w:pPr>
              <w:rPr>
                <w:b/>
                <w:bCs/>
                <w:color w:val="000000"/>
                <w:sz w:val="28"/>
                <w:szCs w:val="28"/>
                <w:highlight w:val="lightGray"/>
                <w:shd w:val="clear" w:color="auto" w:fill="FFFFFF"/>
              </w:rPr>
            </w:pPr>
            <w:r w:rsidRPr="00B76E7C">
              <w:rPr>
                <w:b/>
                <w:bCs/>
                <w:color w:val="000000"/>
                <w:sz w:val="28"/>
                <w:szCs w:val="28"/>
                <w:highlight w:val="lightGray"/>
                <w:shd w:val="clear" w:color="auto" w:fill="FFFFFF"/>
              </w:rPr>
              <w:t xml:space="preserve">9.4 Maintenance of Dignity </w:t>
            </w:r>
          </w:p>
        </w:tc>
        <w:tc>
          <w:tcPr>
            <w:tcW w:w="6661" w:type="dxa"/>
          </w:tcPr>
          <w:p w14:paraId="26E443C7" w14:textId="77777777" w:rsidR="00886412" w:rsidRDefault="00886412" w:rsidP="001F6E7D">
            <w:r>
              <w:t xml:space="preserve">It is possible that augmentation technologies could be controlled by automated systems or by decision makers from a distance. This would lead to a situation where personnel would in fact be used as “equipment”. There will be a need for careful consideration, regulation and accountability of such technologies and their use; personnel could feel dehumanized in such situations, and there will be a fear that remotely controlled augmentations could be hacked. </w:t>
            </w:r>
          </w:p>
          <w:p w14:paraId="1E090229" w14:textId="77777777" w:rsidR="00886412" w:rsidRDefault="00886412" w:rsidP="001F6E7D"/>
          <w:p w14:paraId="5AA4A2B4" w14:textId="77777777" w:rsidR="00886412" w:rsidRDefault="00886412" w:rsidP="001F6E7D">
            <w:r>
              <w:t xml:space="preserve">The presence of an augmentation, even if controlled by the user, may lead to them being seen as “less than human” or “cyborg” by fellow personnel and by society at large. If decision makers and </w:t>
            </w:r>
            <w:r>
              <w:lastRenderedPageBreak/>
              <w:t xml:space="preserve">senior officers are enhanced this could affect the chain of command and willingness of junior personnel to obey orders. </w:t>
            </w:r>
          </w:p>
          <w:p w14:paraId="7902BBFD" w14:textId="77777777" w:rsidR="00886412" w:rsidRDefault="00886412" w:rsidP="001F6E7D"/>
          <w:p w14:paraId="78F2C8A0" w14:textId="77777777" w:rsidR="00886412" w:rsidRDefault="00886412" w:rsidP="001F6E7D">
            <w:r>
              <w:t xml:space="preserve">The question of the perception of augmented persons also arises. It is to be feared that an augmented person could appear “less than human”. In this case, it is unclear whether the Geneva Convention applies and how these persons should be treated according to the Geneva Convention (see also paragraph “Medical Treatment or Maintenance”?). </w:t>
            </w:r>
          </w:p>
          <w:p w14:paraId="15079BBD" w14:textId="77777777" w:rsidR="00886412" w:rsidRDefault="00886412" w:rsidP="001F6E7D"/>
          <w:p w14:paraId="5FEE4DA4" w14:textId="77777777" w:rsidR="00886412" w:rsidRDefault="00886412" w:rsidP="001F6E7D">
            <w:r>
              <w:t xml:space="preserve">There would need to be serious consideration of what it is to be human, and what autonomy means before such technologies could be used by the military. The question of consent is important because personnel are recruited at a relatively young age and it is possible that they will consent to augmentations in their 20s which will have significant effects on their mental and physical health in their 40s, and which their 40-year-old selves would not have consented to. </w:t>
            </w:r>
          </w:p>
          <w:p w14:paraId="54257E52" w14:textId="77777777" w:rsidR="00886412" w:rsidRDefault="00886412" w:rsidP="001F6E7D"/>
          <w:p w14:paraId="3D6BDF4A" w14:textId="77777777" w:rsidR="00886412" w:rsidRDefault="00886412" w:rsidP="001F6E7D">
            <w:r>
              <w:t>In addition, in Western armies the soldier is always seen as a citizen in uniform, i.e. as an individual who also has a right to a private, civilian side of life. However, under certain circumstances, enhancement techniques cannot be taken off, as one does with a uniform. Are “enhanced soldiers” allowed to use their special abilities in civilian life or how can the boundaries be drawn? Here one also encounters moral, ethical aspects. While the doped athlete is frowned upon in the civil sector, HPA explicitly achieves exactly this aspect of increased performance through training methods, performance-enhancing substances or implants.</w:t>
            </w:r>
          </w:p>
          <w:p w14:paraId="6E61E901" w14:textId="77777777" w:rsidR="00886412" w:rsidRDefault="00886412" w:rsidP="001F6E7D">
            <w:pPr>
              <w:rPr>
                <w:color w:val="000000"/>
                <w:shd w:val="clear" w:color="auto" w:fill="FFFFFF"/>
              </w:rPr>
            </w:pPr>
          </w:p>
        </w:tc>
      </w:tr>
      <w:tr w:rsidR="00886412" w14:paraId="3B555800" w14:textId="77777777" w:rsidTr="001F6E7D">
        <w:tc>
          <w:tcPr>
            <w:tcW w:w="2689" w:type="dxa"/>
            <w:shd w:val="clear" w:color="auto" w:fill="D9D9D9" w:themeFill="background1" w:themeFillShade="D9"/>
          </w:tcPr>
          <w:p w14:paraId="2C5E57D7" w14:textId="77777777" w:rsidR="00886412" w:rsidRPr="00B76E7C" w:rsidRDefault="00886412" w:rsidP="001F6E7D">
            <w:pPr>
              <w:rPr>
                <w:b/>
                <w:bCs/>
                <w:color w:val="000000"/>
                <w:sz w:val="28"/>
                <w:szCs w:val="28"/>
                <w:highlight w:val="lightGray"/>
                <w:shd w:val="clear" w:color="auto" w:fill="FFFFFF"/>
              </w:rPr>
            </w:pPr>
            <w:r w:rsidRPr="00B76E7C">
              <w:rPr>
                <w:b/>
                <w:bCs/>
                <w:color w:val="000000"/>
                <w:sz w:val="28"/>
                <w:szCs w:val="28"/>
                <w:highlight w:val="lightGray"/>
                <w:shd w:val="clear" w:color="auto" w:fill="FFFFFF"/>
              </w:rPr>
              <w:lastRenderedPageBreak/>
              <w:t xml:space="preserve">9.5 Responsibility </w:t>
            </w:r>
          </w:p>
        </w:tc>
        <w:tc>
          <w:tcPr>
            <w:tcW w:w="6661" w:type="dxa"/>
          </w:tcPr>
          <w:p w14:paraId="3A5C9917" w14:textId="77777777" w:rsidR="00886412" w:rsidRDefault="00886412" w:rsidP="001F6E7D">
            <w:r>
              <w:t xml:space="preserve">Rules of Engagement differ slightly across international militaries but there is generally an agreement that decisions must be made by a human operator (for example whether to fire on a target), and that the person responsible for that decision retains a degree of situational autonomy even beyond the chain of command. </w:t>
            </w:r>
          </w:p>
          <w:p w14:paraId="0D69D3DC" w14:textId="77777777" w:rsidR="00886412" w:rsidRDefault="00886412" w:rsidP="001F6E7D"/>
          <w:p w14:paraId="2FF163DB" w14:textId="77777777" w:rsidR="00886412" w:rsidRDefault="00886412" w:rsidP="001F6E7D">
            <w:r>
              <w:t xml:space="preserve">Performance modification technologies will require significant regulation and doctrinal consideration because they could remove direct responsibility and autonomy from an operator. It is possible that the timed delivery of interventions (such as pharmaceuticals) could be triggered by senior decision makers or by monitoring equipment; this would raise ethical issues around responsibility for any mistakes made by the modified individual such as friendly fire incidents. This method is diametrically opposed to the current rights of the individual in Western Europe. Nevertheless, Western </w:t>
            </w:r>
            <w:r>
              <w:lastRenderedPageBreak/>
              <w:t xml:space="preserve">allies will be confronted with the fact that opposing armies consider these legal aspects to be irrelevant. </w:t>
            </w:r>
          </w:p>
          <w:p w14:paraId="5A90A698" w14:textId="77777777" w:rsidR="00886412" w:rsidRDefault="00886412" w:rsidP="001F6E7D"/>
          <w:p w14:paraId="7A53ED7B" w14:textId="77777777" w:rsidR="00886412" w:rsidRDefault="00886412" w:rsidP="001F6E7D">
            <w:r>
              <w:t xml:space="preserve">Implants and wearables which could be triggered externally could also be vulnerable to hacking so security is a significant issue. </w:t>
            </w:r>
          </w:p>
          <w:p w14:paraId="00CA86D7" w14:textId="77777777" w:rsidR="00886412" w:rsidRDefault="00886412" w:rsidP="001F6E7D"/>
          <w:p w14:paraId="74A3A305" w14:textId="77777777" w:rsidR="00886412" w:rsidRDefault="00886412" w:rsidP="001F6E7D">
            <w:r>
              <w:t xml:space="preserve">The part of responsibility of the command in implementing the HPM should also be investigated due to the possible difficulty to ensure free consent by the respective soldier. This responsibility may have some legal implications especially when the modification is invasive to the body (implants, prosthesis, DNA modification, …) or may be considered as eugenics practice. While HPR solutions are legal, the applicability to military in good health may be far from being legal. </w:t>
            </w:r>
          </w:p>
          <w:p w14:paraId="44B1EA82" w14:textId="77777777" w:rsidR="00886412" w:rsidRDefault="00886412" w:rsidP="001F6E7D"/>
          <w:p w14:paraId="787E4D9F" w14:textId="77777777" w:rsidR="00886412" w:rsidRDefault="00886412" w:rsidP="001F6E7D">
            <w:r>
              <w:t>If performance modification technologies are permanent there is the question of who is responsible for the actions of individual military personnel outside of operations. Modifications which enhance aggression or strength could lead to a typical drunken brawl or domestic incident ending in civilian deaths. Similarly, war crimes investigations would need to consider whether any performance modifications could have removed autonomy from individuals</w:t>
            </w:r>
          </w:p>
          <w:p w14:paraId="2074C925" w14:textId="77777777" w:rsidR="00886412" w:rsidRDefault="00886412" w:rsidP="001F6E7D">
            <w:pPr>
              <w:rPr>
                <w:color w:val="000000"/>
                <w:shd w:val="clear" w:color="auto" w:fill="FFFFFF"/>
              </w:rPr>
            </w:pPr>
          </w:p>
        </w:tc>
      </w:tr>
      <w:tr w:rsidR="00886412" w14:paraId="08F4747E" w14:textId="77777777" w:rsidTr="001F6E7D">
        <w:tc>
          <w:tcPr>
            <w:tcW w:w="2689" w:type="dxa"/>
            <w:shd w:val="clear" w:color="auto" w:fill="D9D9D9" w:themeFill="background1" w:themeFillShade="D9"/>
          </w:tcPr>
          <w:p w14:paraId="541DBD62" w14:textId="77777777" w:rsidR="00886412" w:rsidRPr="00B76E7C" w:rsidRDefault="00886412" w:rsidP="001F6E7D">
            <w:pPr>
              <w:rPr>
                <w:b/>
                <w:bCs/>
                <w:color w:val="000000"/>
                <w:sz w:val="28"/>
                <w:szCs w:val="28"/>
                <w:highlight w:val="lightGray"/>
                <w:shd w:val="clear" w:color="auto" w:fill="FFFFFF"/>
              </w:rPr>
            </w:pPr>
            <w:r w:rsidRPr="00B76E7C">
              <w:rPr>
                <w:b/>
                <w:bCs/>
                <w:color w:val="000000"/>
                <w:sz w:val="28"/>
                <w:szCs w:val="28"/>
                <w:highlight w:val="lightGray"/>
                <w:shd w:val="clear" w:color="auto" w:fill="FFFFFF"/>
              </w:rPr>
              <w:lastRenderedPageBreak/>
              <w:t xml:space="preserve">9.6 Medical Treatment or Maintenance </w:t>
            </w:r>
          </w:p>
        </w:tc>
        <w:tc>
          <w:tcPr>
            <w:tcW w:w="6661" w:type="dxa"/>
          </w:tcPr>
          <w:p w14:paraId="13F73A16" w14:textId="77777777" w:rsidR="00886412" w:rsidRDefault="00886412" w:rsidP="001F6E7D">
            <w:r>
              <w:t>If, as in this study, technical equipment is also assumed to be a modification possibility, questions concerning the international Law of Armed Conflict9 (LOAC) could arise in conflict situations. According to the LOAC, wounded persons must be collected and ca red for, whether friend or foe. The attack of medical personnel, equipment and facilities is prohibited. From this constellation two unclear situations arise: I) How should medical personnel provide care especially to pharmacologically enhanced enemies who do not exhibit the usually expected medical behavior or respond to commonly used therapies? II) Do medical personnel who provide care to a person enhanced with technical equipment (non-invasive or invasive) still fall under the LOAC when the care consists in “repairing” the HPA technology itself or involves the interface between man and machine? Will we need mechanics on the battlefield in the future who work together with medical personnel or will medical personnel need further training in this field? These questions become more and more urgent the more the interface between man and machine evolves.</w:t>
            </w:r>
          </w:p>
          <w:p w14:paraId="0E7C1D89" w14:textId="77777777" w:rsidR="00886412" w:rsidRDefault="00886412" w:rsidP="001F6E7D"/>
          <w:p w14:paraId="4A85C572" w14:textId="77777777" w:rsidR="00886412" w:rsidRDefault="00886412" w:rsidP="001F6E7D">
            <w:pPr>
              <w:rPr>
                <w:color w:val="000000"/>
                <w:shd w:val="clear" w:color="auto" w:fill="FFFFFF"/>
              </w:rPr>
            </w:pPr>
          </w:p>
        </w:tc>
      </w:tr>
      <w:tr w:rsidR="00886412" w14:paraId="16A91B36" w14:textId="77777777" w:rsidTr="001F6E7D">
        <w:tc>
          <w:tcPr>
            <w:tcW w:w="2689" w:type="dxa"/>
            <w:shd w:val="clear" w:color="auto" w:fill="D9D9D9" w:themeFill="background1" w:themeFillShade="D9"/>
          </w:tcPr>
          <w:p w14:paraId="2525C397" w14:textId="77777777" w:rsidR="00886412" w:rsidRPr="00B76E7C" w:rsidRDefault="00886412" w:rsidP="001F6E7D">
            <w:pPr>
              <w:rPr>
                <w:b/>
                <w:bCs/>
                <w:color w:val="000000"/>
                <w:sz w:val="28"/>
                <w:szCs w:val="28"/>
                <w:highlight w:val="lightGray"/>
                <w:shd w:val="clear" w:color="auto" w:fill="FFFFFF"/>
              </w:rPr>
            </w:pPr>
            <w:r w:rsidRPr="00B76E7C">
              <w:rPr>
                <w:b/>
                <w:bCs/>
                <w:color w:val="000000"/>
                <w:sz w:val="28"/>
                <w:szCs w:val="28"/>
                <w:highlight w:val="lightGray"/>
                <w:shd w:val="clear" w:color="auto" w:fill="FFFFFF"/>
              </w:rPr>
              <w:t xml:space="preserve">9.7 Acceptance </w:t>
            </w:r>
          </w:p>
        </w:tc>
        <w:tc>
          <w:tcPr>
            <w:tcW w:w="6661" w:type="dxa"/>
          </w:tcPr>
          <w:p w14:paraId="34CD4C13" w14:textId="77777777" w:rsidR="00886412" w:rsidRDefault="00886412" w:rsidP="001F6E7D">
            <w:r>
              <w:t xml:space="preserve">Each use of enhancement modification methods and technologies through individuals requires acceptance by the user. As acceptance </w:t>
            </w:r>
            <w:r>
              <w:lastRenderedPageBreak/>
              <w:t xml:space="preserve">is one of the drivers for future development and future use of HPO/HPE we have to be aware that acceptance is not self-evident. Perhaps in the future we have on the one hand people advocating the technologies, others tolerating them and others consistently rejecting them. Individual acceptance is the key for the implementation of HPO/HPE in a society. The challenge for society is to strike a balance between channeling scientific curiosity, the common good and weakening distrust of new technologies and equipment to create an atmosphere that is at least tolerant of HPO/HPE. </w:t>
            </w:r>
          </w:p>
          <w:p w14:paraId="42EC5509" w14:textId="77777777" w:rsidR="00886412" w:rsidRDefault="00886412" w:rsidP="001F6E7D"/>
          <w:p w14:paraId="7F8715D4" w14:textId="77777777" w:rsidR="00886412" w:rsidRDefault="00886412" w:rsidP="001F6E7D">
            <w:r>
              <w:t xml:space="preserve">A particular challenge would arise if a majority of the population viewed the use of HPO /HPE as cheating. So far we only have these discussions about doping in sports. However, these might then also extend to education, work, security bodies and even the military. Other reasons for rejecting HPO/HPE could be religious in nature or the hypermoralization of Western societies currently being observed. </w:t>
            </w:r>
          </w:p>
          <w:p w14:paraId="7C5D64DE" w14:textId="77777777" w:rsidR="00886412" w:rsidRDefault="00886412" w:rsidP="001F6E7D"/>
          <w:p w14:paraId="25F3866C" w14:textId="77777777" w:rsidR="00886412" w:rsidRDefault="00886412" w:rsidP="001F6E7D">
            <w:r>
              <w:t xml:space="preserve">Societies will have to find answers to the questions for themselves who is entitle d to optimization and enhancement modification technologies, whether there is even an ethical obligation to access these technologies or whether it is all the responsibility of the individual. The general acceptance of the population as mentioned before, legal aspects and the political framework of a state are decisive for these answers and depend on each other. They will have a main impact on the acceptance aspect in the military itself and society’s view of its own enhanced military. </w:t>
            </w:r>
          </w:p>
          <w:p w14:paraId="0A7894C3" w14:textId="77777777" w:rsidR="00886412" w:rsidRDefault="00886412" w:rsidP="001F6E7D"/>
          <w:p w14:paraId="4EEFA0CE" w14:textId="77777777" w:rsidR="00886412" w:rsidRDefault="00886412" w:rsidP="001F6E7D">
            <w:r>
              <w:t xml:space="preserve">It is essential to develop a uniform legal framework for the use of HPM methods within the Western value-based military alliance. While the basic moral questions remain to be answered mutually, differences in details still exist. Nevertheless, an agreement not only on basic but also more sophisticated and concrete actions in HPA is theoretically possible and also militarily necessary, because otherwise joint operations couldn’t be carried out as efficiently as it could be theoretically possible. However, the starting point is a diverse one: “All European armed forces already have codes of conduct and these are deeply rooted in each nation’s history and military traditions. Trying to merge all these codes together into a meaningful single code, in a way that was more than an exercise in reaching the lowest common denominator, has proved to be difficult. That difficulty was further complicated first by the discovery that many of the key words, such as patrie, honour, human dignity and duty mean slightly different things to different nations.” (Air Commodore (Ret) John Thomas, President </w:t>
            </w:r>
            <w:r>
              <w:lastRenderedPageBreak/>
              <w:t>of the International Society for Military Ethics in Europe, Euro-ISME, in: Enhancing Soldiers - An European Ethical Approach)</w:t>
            </w:r>
          </w:p>
          <w:p w14:paraId="59F8DFDE" w14:textId="77777777" w:rsidR="00886412" w:rsidRDefault="00886412" w:rsidP="001F6E7D"/>
          <w:p w14:paraId="3BB12A1B" w14:textId="77777777" w:rsidR="00886412" w:rsidRDefault="00886412" w:rsidP="001F6E7D">
            <w:pPr>
              <w:rPr>
                <w:color w:val="000000"/>
                <w:shd w:val="clear" w:color="auto" w:fill="FFFFFF"/>
              </w:rPr>
            </w:pPr>
          </w:p>
        </w:tc>
      </w:tr>
    </w:tbl>
    <w:p w14:paraId="7085B271" w14:textId="77777777" w:rsidR="00886412" w:rsidRDefault="00886412" w:rsidP="00886412">
      <w:pPr>
        <w:rPr>
          <w:rFonts w:asciiTheme="minorHAnsi" w:eastAsiaTheme="minorHAnsi" w:hAnsiTheme="minorHAnsi" w:cstheme="minorBidi"/>
          <w:color w:val="000000"/>
          <w:shd w:val="clear" w:color="auto" w:fill="FFFFFF"/>
        </w:rPr>
      </w:pPr>
      <w:r>
        <w:rPr>
          <w:color w:val="000000"/>
          <w:shd w:val="clear" w:color="auto" w:fill="FFFFFF"/>
        </w:rPr>
        <w:lastRenderedPageBreak/>
        <w:br w:type="page"/>
      </w:r>
    </w:p>
    <w:p w14:paraId="541B925C" w14:textId="77777777" w:rsidR="00886412" w:rsidRPr="00121304" w:rsidRDefault="00886412" w:rsidP="00886412">
      <w:pPr>
        <w:rPr>
          <w:b/>
          <w:bCs/>
          <w:sz w:val="28"/>
          <w:szCs w:val="28"/>
        </w:rPr>
      </w:pPr>
      <w:r w:rsidRPr="00121304">
        <w:rPr>
          <w:b/>
          <w:bCs/>
          <w:sz w:val="28"/>
          <w:szCs w:val="28"/>
        </w:rPr>
        <w:lastRenderedPageBreak/>
        <w:t xml:space="preserve">D – DCDC </w:t>
      </w:r>
    </w:p>
    <w:p w14:paraId="40CAB042" w14:textId="77777777" w:rsidR="00886412" w:rsidRDefault="00886412" w:rsidP="00886412">
      <w:pPr>
        <w:rPr>
          <w:b/>
          <w:bCs/>
          <w:sz w:val="36"/>
          <w:szCs w:val="36"/>
        </w:rPr>
      </w:pPr>
    </w:p>
    <w:p w14:paraId="3AD8AFD7" w14:textId="77777777" w:rsidR="00886412" w:rsidRDefault="00886412" w:rsidP="00886412">
      <w:r>
        <w:rPr>
          <w:rFonts w:ascii="Times" w:hAnsi="Times" w:cs="Calibri"/>
          <w:b/>
          <w:bCs/>
          <w:noProof/>
          <w:u w:val="single"/>
        </w:rPr>
        <w:drawing>
          <wp:inline distT="0" distB="0" distL="0" distR="0" wp14:anchorId="46C0044A" wp14:editId="4F7169F7">
            <wp:extent cx="5238206" cy="6806183"/>
            <wp:effectExtent l="0" t="0" r="0" b="1270"/>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50948" cy="6822739"/>
                    </a:xfrm>
                    <a:prstGeom prst="rect">
                      <a:avLst/>
                    </a:prstGeom>
                  </pic:spPr>
                </pic:pic>
              </a:graphicData>
            </a:graphic>
          </wp:inline>
        </w:drawing>
      </w:r>
    </w:p>
    <w:p w14:paraId="25DE991C" w14:textId="77777777" w:rsidR="00886412" w:rsidRDefault="00886412" w:rsidP="00886412"/>
    <w:p w14:paraId="67A47E04" w14:textId="77777777" w:rsidR="00886412" w:rsidRDefault="00886412" w:rsidP="00886412"/>
    <w:p w14:paraId="3FC2858A" w14:textId="35371527" w:rsidR="00C228AC" w:rsidRDefault="00886412">
      <w:r>
        <w:rPr>
          <w:rFonts w:ascii="Times" w:hAnsi="Times" w:cs="Calibri"/>
          <w:b/>
          <w:bCs/>
          <w:noProof/>
          <w:u w:val="single"/>
        </w:rPr>
        <w:lastRenderedPageBreak/>
        <w:drawing>
          <wp:inline distT="0" distB="0" distL="0" distR="0" wp14:anchorId="4CFB15D3" wp14:editId="57812B79">
            <wp:extent cx="5765800" cy="8198457"/>
            <wp:effectExtent l="0" t="0" r="0" b="635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67032" cy="8200208"/>
                    </a:xfrm>
                    <a:prstGeom prst="rect">
                      <a:avLst/>
                    </a:prstGeom>
                  </pic:spPr>
                </pic:pic>
              </a:graphicData>
            </a:graphic>
          </wp:inline>
        </w:drawing>
      </w:r>
    </w:p>
    <w:sectPr w:rsidR="00C228AC" w:rsidSect="00886412">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E8340" w14:textId="77777777" w:rsidR="00116E4E" w:rsidRDefault="00116E4E" w:rsidP="00886412">
      <w:r>
        <w:separator/>
      </w:r>
    </w:p>
  </w:endnote>
  <w:endnote w:type="continuationSeparator" w:id="0">
    <w:p w14:paraId="5C354D52" w14:textId="77777777" w:rsidR="00116E4E" w:rsidRDefault="00116E4E" w:rsidP="0088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5AB3" w14:textId="77777777" w:rsidR="0056141B" w:rsidRDefault="00000000" w:rsidP="0056141B">
    <w:pPr>
      <w:pStyle w:val="Footer"/>
      <w:framePr w:wrap="none" w:vAnchor="text" w:hAnchor="margin" w:xAlign="center" w:y="1"/>
      <w:rPr>
        <w:rStyle w:val="PageNumber"/>
        <w:rFonts w:ascii="Times New Roman" w:hAnsi="Times New Roman" w:cs="Times New Roman"/>
      </w:rPr>
    </w:pPr>
    <w:r>
      <w:rPr>
        <w:rStyle w:val="PageNumber"/>
      </w:rPr>
      <w:fldChar w:fldCharType="begin"/>
    </w:r>
    <w:r>
      <w:rPr>
        <w:rStyle w:val="PageNumber"/>
      </w:rPr>
      <w:instrText xml:space="preserve"> PAGE </w:instrText>
    </w:r>
    <w:r>
      <w:rPr>
        <w:rStyle w:val="PageNumber"/>
      </w:rPr>
      <w:fldChar w:fldCharType="end"/>
    </w:r>
  </w:p>
  <w:p w14:paraId="64315772" w14:textId="77777777" w:rsidR="0056141B" w:rsidRDefault="00000000" w:rsidP="005614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FC00" w14:textId="77777777" w:rsidR="0056141B" w:rsidRPr="00D36595" w:rsidRDefault="00000000" w:rsidP="0056141B">
    <w:pPr>
      <w:pStyle w:val="Footer"/>
      <w:framePr w:wrap="none" w:vAnchor="text" w:hAnchor="margin" w:xAlign="center" w:y="1"/>
      <w:rPr>
        <w:rStyle w:val="PageNumber"/>
        <w:rFonts w:ascii="Times" w:hAnsi="Times"/>
      </w:rPr>
    </w:pPr>
  </w:p>
  <w:p w14:paraId="2FB881DD" w14:textId="77777777" w:rsidR="0056141B" w:rsidRPr="00D36595" w:rsidRDefault="00000000" w:rsidP="0056141B">
    <w:pPr>
      <w:pStyle w:val="Footer"/>
      <w:ind w:right="360"/>
      <w:rPr>
        <w:rFonts w:ascii="Times" w:hAnsi="Tim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F2068" w14:textId="77777777" w:rsidR="00116E4E" w:rsidRDefault="00116E4E" w:rsidP="00886412">
      <w:r>
        <w:separator/>
      </w:r>
    </w:p>
  </w:footnote>
  <w:footnote w:type="continuationSeparator" w:id="0">
    <w:p w14:paraId="238A1DE3" w14:textId="77777777" w:rsidR="00116E4E" w:rsidRDefault="00116E4E" w:rsidP="00886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0408" w14:textId="77777777" w:rsidR="004250D7" w:rsidRDefault="00116E4E" w:rsidP="0056141B">
    <w:pPr>
      <w:pStyle w:val="Header"/>
      <w:framePr w:wrap="none" w:vAnchor="text" w:hAnchor="margin" w:xAlign="right" w:y="1"/>
      <w:rPr>
        <w:rStyle w:val="PageNumber"/>
      </w:rPr>
    </w:pPr>
    <w:r>
      <w:rPr>
        <w:noProof/>
      </w:rPr>
      <w:pict w14:anchorId="34017A0C">
        <v:shapetype id="_x0000_t202" coordsize="21600,21600" o:spt="202" path="m,l,21600r21600,l21600,xe">
          <v:stroke joinstyle="miter"/>
          <v:path gradientshapeok="t" o:connecttype="rect"/>
        </v:shapetype>
        <v:shape id="PowerPlusWaterMarkObject35706504" o:spid="_x0000_s1027" type="#_x0000_t202" alt="" style="position:absolute;margin-left:0;margin-top:0;width:625.1pt;height:34.7pt;rotation:315;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116DA969" w14:textId="77777777" w:rsidR="00AE7042" w:rsidRDefault="00000000" w:rsidP="00AE7042">
                <w:pPr>
                  <w:jc w:val="center"/>
                  <w:rPr>
                    <w:b/>
                    <w:bCs/>
                    <w:color w:val="D9D9D9" w:themeColor="background1" w:themeShade="D9"/>
                    <w:sz w:val="72"/>
                    <w:szCs w:val="72"/>
                  </w:rPr>
                </w:pPr>
                <w:r>
                  <w:rPr>
                    <w:b/>
                    <w:bCs/>
                    <w:color w:val="D9D9D9" w:themeColor="background1" w:themeShade="D9"/>
                    <w:sz w:val="72"/>
                    <w:szCs w:val="72"/>
                  </w:rPr>
                  <w:t>No citation, No further Distribution</w:t>
                </w:r>
              </w:p>
            </w:txbxContent>
          </v:textbox>
          <w10:wrap anchorx="margin" anchory="margin"/>
        </v:shape>
      </w:pict>
    </w:r>
    <w:r w:rsidR="00D373BC">
      <w:rPr>
        <w:rStyle w:val="PageNumber"/>
      </w:rPr>
      <w:fldChar w:fldCharType="begin"/>
    </w:r>
    <w:r w:rsidR="00D373BC">
      <w:rPr>
        <w:rStyle w:val="PageNumber"/>
      </w:rPr>
      <w:instrText xml:space="preserve"> PAGE </w:instrText>
    </w:r>
    <w:r w:rsidR="00D373BC">
      <w:rPr>
        <w:rStyle w:val="PageNumber"/>
      </w:rPr>
      <w:fldChar w:fldCharType="end"/>
    </w:r>
  </w:p>
  <w:p w14:paraId="36305FED" w14:textId="77777777" w:rsidR="004250D7" w:rsidRDefault="00000000" w:rsidP="004250D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4165223"/>
      <w:docPartObj>
        <w:docPartGallery w:val="Page Numbers (Top of Page)"/>
        <w:docPartUnique/>
      </w:docPartObj>
    </w:sdtPr>
    <w:sdtContent>
      <w:p w14:paraId="4DFE79BA" w14:textId="77777777" w:rsidR="004250D7" w:rsidRDefault="00000000" w:rsidP="0056141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sdtContent>
  </w:sdt>
  <w:p w14:paraId="3690BE98" w14:textId="77777777" w:rsidR="0056141B" w:rsidRPr="000F107F" w:rsidRDefault="00000000" w:rsidP="004250D7">
    <w:pPr>
      <w:pStyle w:val="Header"/>
      <w:ind w:right="360"/>
      <w:rPr>
        <w:rFonts w:ascii="Franklin Gothic Medium" w:hAnsi="Franklin Gothic Medium"/>
        <w:color w:val="808080" w:themeColor="background1" w:themeShade="80"/>
        <w:sz w:val="32"/>
        <w:szCs w:val="32"/>
      </w:rPr>
    </w:pPr>
    <w:r>
      <w:t>Ethics of Human Augmentation</w:t>
    </w:r>
    <w:r w:rsidR="00116E4E">
      <w:rPr>
        <w:noProof/>
      </w:rPr>
      <w:pict w14:anchorId="688F00BC">
        <v:shapetype id="_x0000_t202" coordsize="21600,21600" o:spt="202" path="m,l,21600r21600,l21600,xe">
          <v:stroke joinstyle="miter"/>
          <v:path gradientshapeok="t" o:connecttype="rect"/>
        </v:shapetype>
        <v:shape id="Text Box 2" o:spid="_x0000_s1026" type="#_x0000_t202" alt="" style="position:absolute;margin-left:0;margin-top:0;width:625.1pt;height:34.7pt;rotation:315;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o:lock v:ext="edit" rotation="t" aspectratio="t" verticies="t" adjusthandles="t" grouping="t" shapetype="t"/>
          <v:textbox>
            <w:txbxContent>
              <w:p w14:paraId="6A025BB9" w14:textId="77777777" w:rsidR="00AE7042" w:rsidRDefault="00000000" w:rsidP="00AE7042">
                <w:pPr>
                  <w:jc w:val="center"/>
                  <w:rPr>
                    <w:b/>
                    <w:bCs/>
                    <w:color w:val="D9D9D9" w:themeColor="background1" w:themeShade="D9"/>
                    <w:sz w:val="72"/>
                    <w:szCs w:val="72"/>
                  </w:rPr>
                </w:pPr>
                <w:r>
                  <w:rPr>
                    <w:b/>
                    <w:bCs/>
                    <w:color w:val="D9D9D9" w:themeColor="background1" w:themeShade="D9"/>
                    <w:sz w:val="72"/>
                    <w:szCs w:val="72"/>
                  </w:rPr>
                  <w:t>No citation, No further Distribution</w:t>
                </w:r>
              </w:p>
            </w:txbxContent>
          </v:textbo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6D0A9" w14:textId="77777777" w:rsidR="0056141B" w:rsidRPr="000F107F" w:rsidRDefault="00116E4E" w:rsidP="00664FD3">
    <w:pPr>
      <w:pStyle w:val="Header"/>
      <w:jc w:val="right"/>
      <w:rPr>
        <w:rFonts w:ascii="Franklin Gothic Medium" w:hAnsi="Franklin Gothic Medium"/>
        <w:color w:val="808080" w:themeColor="background1" w:themeShade="80"/>
        <w:sz w:val="32"/>
        <w:szCs w:val="32"/>
      </w:rPr>
    </w:pPr>
    <w:r>
      <w:rPr>
        <w:noProof/>
      </w:rPr>
      <w:pict w14:anchorId="200D93B3">
        <v:shapetype id="_x0000_t202" coordsize="21600,21600" o:spt="202" path="m,l,21600r21600,l21600,xe">
          <v:stroke joinstyle="miter"/>
          <v:path gradientshapeok="t" o:connecttype="rect"/>
        </v:shapetype>
        <v:shape id="Text Box 1" o:spid="_x0000_s1025" type="#_x0000_t202" style="position:absolute;left:0;text-align:left;margin-left:0;margin-top:0;width:625.1pt;height:3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" o:allowincell="f" filled="f" stroked="f">
          <o:lock v:ext="edit" rotation="t" aspectratio="t" verticies="t" adjusthandles="t" grouping="t" shapetype="t"/>
          <v:textbox>
            <w:txbxContent>
              <w:p w14:paraId="601BD032" w14:textId="77777777" w:rsidR="00AE7042" w:rsidRDefault="00000000" w:rsidP="00AE7042">
                <w:pPr>
                  <w:jc w:val="center"/>
                  <w:rPr>
                    <w:b/>
                    <w:bCs/>
                    <w:color w:val="D9D9D9" w:themeColor="background1" w:themeShade="D9"/>
                    <w:sz w:val="72"/>
                    <w:szCs w:val="72"/>
                  </w:rPr>
                </w:pPr>
                <w:r>
                  <w:rPr>
                    <w:b/>
                    <w:bCs/>
                    <w:color w:val="D9D9D9" w:themeColor="background1" w:themeShade="D9"/>
                    <w:sz w:val="72"/>
                    <w:szCs w:val="72"/>
                  </w:rPr>
                  <w:t>No citation, No further Distribution</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5B50"/>
    <w:multiLevelType w:val="multilevel"/>
    <w:tmpl w:val="9AC06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C5BEC"/>
    <w:multiLevelType w:val="multilevel"/>
    <w:tmpl w:val="7F22D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A4442"/>
    <w:multiLevelType w:val="multilevel"/>
    <w:tmpl w:val="90B85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A35E46"/>
    <w:multiLevelType w:val="multilevel"/>
    <w:tmpl w:val="C168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513EEC"/>
    <w:multiLevelType w:val="multilevel"/>
    <w:tmpl w:val="6DD0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3820FD"/>
    <w:multiLevelType w:val="multilevel"/>
    <w:tmpl w:val="A2F2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2A3969"/>
    <w:multiLevelType w:val="multilevel"/>
    <w:tmpl w:val="75A48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7C45DF"/>
    <w:multiLevelType w:val="multilevel"/>
    <w:tmpl w:val="6B8A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8899074">
    <w:abstractNumId w:val="4"/>
  </w:num>
  <w:num w:numId="2" w16cid:durableId="890505949">
    <w:abstractNumId w:val="6"/>
  </w:num>
  <w:num w:numId="3" w16cid:durableId="1683431345">
    <w:abstractNumId w:val="7"/>
  </w:num>
  <w:num w:numId="4" w16cid:durableId="300237361">
    <w:abstractNumId w:val="0"/>
  </w:num>
  <w:num w:numId="5" w16cid:durableId="252204961">
    <w:abstractNumId w:val="2"/>
  </w:num>
  <w:num w:numId="6" w16cid:durableId="194926508">
    <w:abstractNumId w:val="1"/>
  </w:num>
  <w:num w:numId="7" w16cid:durableId="623148709">
    <w:abstractNumId w:val="3"/>
  </w:num>
  <w:num w:numId="8" w16cid:durableId="1117873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12"/>
    <w:rsid w:val="00116E4E"/>
    <w:rsid w:val="00230DAA"/>
    <w:rsid w:val="00316C41"/>
    <w:rsid w:val="003840F0"/>
    <w:rsid w:val="00414DDE"/>
    <w:rsid w:val="0055465B"/>
    <w:rsid w:val="005F2DF1"/>
    <w:rsid w:val="007900E2"/>
    <w:rsid w:val="007D0465"/>
    <w:rsid w:val="00830421"/>
    <w:rsid w:val="00886412"/>
    <w:rsid w:val="008A4FD9"/>
    <w:rsid w:val="0091265C"/>
    <w:rsid w:val="009855F2"/>
    <w:rsid w:val="00A90D58"/>
    <w:rsid w:val="00AA37F0"/>
    <w:rsid w:val="00AF427C"/>
    <w:rsid w:val="00B27F4A"/>
    <w:rsid w:val="00C0415E"/>
    <w:rsid w:val="00C603CF"/>
    <w:rsid w:val="00D335F7"/>
    <w:rsid w:val="00D373BC"/>
    <w:rsid w:val="00E55F82"/>
    <w:rsid w:val="00EF21ED"/>
    <w:rsid w:val="00F66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7538B5"/>
  <w15:chartTrackingRefBased/>
  <w15:docId w15:val="{88FA8227-2B8A-0948-980B-4017C7E3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412"/>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412"/>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886412"/>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86412"/>
    <w:rPr>
      <w:lang w:eastAsia="en-GB"/>
    </w:rPr>
  </w:style>
  <w:style w:type="character" w:styleId="PageNumber">
    <w:name w:val="page number"/>
    <w:basedOn w:val="DefaultParagraphFont"/>
    <w:uiPriority w:val="99"/>
    <w:semiHidden/>
    <w:unhideWhenUsed/>
    <w:rsid w:val="00886412"/>
  </w:style>
  <w:style w:type="paragraph" w:styleId="Header">
    <w:name w:val="header"/>
    <w:basedOn w:val="Normal"/>
    <w:link w:val="HeaderChar"/>
    <w:uiPriority w:val="99"/>
    <w:unhideWhenUsed/>
    <w:rsid w:val="00886412"/>
    <w:pPr>
      <w:tabs>
        <w:tab w:val="center" w:pos="4680"/>
        <w:tab w:val="right" w:pos="9360"/>
      </w:tabs>
    </w:pPr>
  </w:style>
  <w:style w:type="character" w:customStyle="1" w:styleId="HeaderChar">
    <w:name w:val="Header Char"/>
    <w:basedOn w:val="DefaultParagraphFont"/>
    <w:link w:val="Header"/>
    <w:uiPriority w:val="99"/>
    <w:rsid w:val="00886412"/>
    <w:rPr>
      <w:rFonts w:ascii="Times New Roman" w:eastAsia="Times New Roman" w:hAnsi="Times New Roman" w:cs="Times New Roman"/>
      <w:lang w:eastAsia="en-GB"/>
    </w:rPr>
  </w:style>
  <w:style w:type="character" w:customStyle="1" w:styleId="normaltextrun">
    <w:name w:val="normaltextrun"/>
    <w:basedOn w:val="DefaultParagraphFont"/>
    <w:rsid w:val="00886412"/>
  </w:style>
  <w:style w:type="character" w:customStyle="1" w:styleId="eop">
    <w:name w:val="eop"/>
    <w:basedOn w:val="DefaultParagraphFont"/>
    <w:rsid w:val="00886412"/>
  </w:style>
  <w:style w:type="paragraph" w:customStyle="1" w:styleId="paragraph">
    <w:name w:val="paragraph"/>
    <w:basedOn w:val="Normal"/>
    <w:rsid w:val="00886412"/>
    <w:pPr>
      <w:spacing w:before="100" w:beforeAutospacing="1" w:after="100" w:afterAutospacing="1"/>
    </w:pPr>
  </w:style>
  <w:style w:type="table" w:styleId="TableGrid">
    <w:name w:val="Table Grid"/>
    <w:basedOn w:val="TableNormal"/>
    <w:uiPriority w:val="39"/>
    <w:rsid w:val="00886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86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7534</Words>
  <Characters>42950</Characters>
  <Application>Microsoft Office Word</Application>
  <DocSecurity>0</DocSecurity>
  <Lines>357</Lines>
  <Paragraphs>100</Paragraphs>
  <ScaleCrop>false</ScaleCrop>
  <Company/>
  <LinksUpToDate>false</LinksUpToDate>
  <CharactersWithSpaces>50384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Auzanneau</dc:creator>
  <cp:keywords/>
  <dc:description/>
  <cp:lastModifiedBy>Margaux Auzanneau</cp:lastModifiedBy>
  <cp:revision>3</cp:revision>
  <dcterms:created xsi:type="dcterms:W3CDTF">2022-07-12T09:43:00Z</dcterms:created>
  <dcterms:modified xsi:type="dcterms:W3CDTF">2022-07-12T09:54:00Z</dcterms:modified>
</cp:coreProperties>
</file>