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2AC6C0" w14:textId="77777777" w:rsidR="001057F6" w:rsidRPr="00C6414D" w:rsidRDefault="001057F6" w:rsidP="001057F6">
      <w:pPr>
        <w:rPr>
          <w:rFonts w:ascii="Times New Roman" w:hAnsi="Times New Roman" w:cs="Times New Roman"/>
          <w:b/>
          <w:bCs/>
          <w:szCs w:val="21"/>
        </w:rPr>
      </w:pPr>
      <w:r w:rsidRPr="00C6414D">
        <w:rPr>
          <w:rFonts w:ascii="Times New Roman" w:hAnsi="Times New Roman" w:cs="Times New Roman"/>
          <w:b/>
          <w:bCs/>
          <w:szCs w:val="21"/>
        </w:rPr>
        <w:t>Supplementary Table 1.</w:t>
      </w:r>
    </w:p>
    <w:tbl>
      <w:tblPr>
        <w:tblStyle w:val="a7"/>
        <w:tblW w:w="8861" w:type="dxa"/>
        <w:tblLayout w:type="fixed"/>
        <w:tblLook w:val="04A0" w:firstRow="1" w:lastRow="0" w:firstColumn="1" w:lastColumn="0" w:noHBand="0" w:noVBand="1"/>
      </w:tblPr>
      <w:tblGrid>
        <w:gridCol w:w="1740"/>
        <w:gridCol w:w="1090"/>
        <w:gridCol w:w="1134"/>
        <w:gridCol w:w="993"/>
        <w:gridCol w:w="1134"/>
        <w:gridCol w:w="1227"/>
        <w:gridCol w:w="1543"/>
      </w:tblGrid>
      <w:tr w:rsidR="001057F6" w:rsidRPr="00C6414D" w14:paraId="2D2C59C2" w14:textId="77777777" w:rsidTr="00282CCF">
        <w:trPr>
          <w:trHeight w:val="410"/>
        </w:trPr>
        <w:tc>
          <w:tcPr>
            <w:tcW w:w="8861" w:type="dxa"/>
            <w:gridSpan w:val="7"/>
            <w:vAlign w:val="center"/>
          </w:tcPr>
          <w:p w14:paraId="1D1797E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Patient Clinical Characters</w:t>
            </w:r>
          </w:p>
        </w:tc>
      </w:tr>
      <w:tr w:rsidR="001057F6" w:rsidRPr="00C6414D" w14:paraId="31463EF6" w14:textId="77777777" w:rsidTr="00282CCF">
        <w:trPr>
          <w:trHeight w:val="275"/>
        </w:trPr>
        <w:tc>
          <w:tcPr>
            <w:tcW w:w="1740" w:type="dxa"/>
            <w:vAlign w:val="center"/>
          </w:tcPr>
          <w:p w14:paraId="197C283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0" w:type="dxa"/>
            <w:vAlign w:val="center"/>
          </w:tcPr>
          <w:p w14:paraId="4B1F9D6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6414D">
              <w:rPr>
                <w:rFonts w:ascii="Times New Roman" w:hAnsi="Times New Roman" w:cs="Times New Roman"/>
                <w:szCs w:val="21"/>
              </w:rPr>
              <w:t>Meopausal</w:t>
            </w:r>
            <w:proofErr w:type="spellEnd"/>
          </w:p>
        </w:tc>
        <w:tc>
          <w:tcPr>
            <w:tcW w:w="1134" w:type="dxa"/>
            <w:vAlign w:val="center"/>
          </w:tcPr>
          <w:p w14:paraId="16E7111A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Lymph node</w:t>
            </w:r>
          </w:p>
        </w:tc>
        <w:tc>
          <w:tcPr>
            <w:tcW w:w="993" w:type="dxa"/>
            <w:vAlign w:val="center"/>
          </w:tcPr>
          <w:p w14:paraId="3987D64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ER</w:t>
            </w:r>
          </w:p>
        </w:tc>
        <w:tc>
          <w:tcPr>
            <w:tcW w:w="1134" w:type="dxa"/>
            <w:vAlign w:val="center"/>
          </w:tcPr>
          <w:p w14:paraId="2B33643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PR</w:t>
            </w:r>
          </w:p>
        </w:tc>
        <w:tc>
          <w:tcPr>
            <w:tcW w:w="1227" w:type="dxa"/>
            <w:vAlign w:val="center"/>
          </w:tcPr>
          <w:p w14:paraId="6D985B5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HER-2</w:t>
            </w:r>
          </w:p>
        </w:tc>
        <w:tc>
          <w:tcPr>
            <w:tcW w:w="1543" w:type="dxa"/>
            <w:vAlign w:val="center"/>
          </w:tcPr>
          <w:p w14:paraId="08F4C56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Percentage (%)</w:t>
            </w:r>
          </w:p>
        </w:tc>
      </w:tr>
      <w:tr w:rsidR="001057F6" w:rsidRPr="00C6414D" w14:paraId="6A2F6B1E" w14:textId="77777777" w:rsidTr="00282CCF">
        <w:trPr>
          <w:trHeight w:val="293"/>
        </w:trPr>
        <w:tc>
          <w:tcPr>
            <w:tcW w:w="1740" w:type="dxa"/>
          </w:tcPr>
          <w:p w14:paraId="6EEA39D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GSM4917</w:t>
            </w:r>
          </w:p>
        </w:tc>
        <w:tc>
          <w:tcPr>
            <w:tcW w:w="1090" w:type="dxa"/>
          </w:tcPr>
          <w:p w14:paraId="2AB991BF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2C191F7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No </w:t>
            </w:r>
          </w:p>
        </w:tc>
        <w:tc>
          <w:tcPr>
            <w:tcW w:w="993" w:type="dxa"/>
          </w:tcPr>
          <w:p w14:paraId="5AD99C61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134" w:type="dxa"/>
          </w:tcPr>
          <w:p w14:paraId="69512840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227" w:type="dxa"/>
          </w:tcPr>
          <w:p w14:paraId="6982187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3EF222D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057F6" w:rsidRPr="00C6414D" w14:paraId="0215F7D9" w14:textId="77777777" w:rsidTr="00282CCF">
        <w:trPr>
          <w:trHeight w:val="305"/>
        </w:trPr>
        <w:tc>
          <w:tcPr>
            <w:tcW w:w="1740" w:type="dxa"/>
          </w:tcPr>
          <w:p w14:paraId="382D560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GSM4919</w:t>
            </w:r>
          </w:p>
        </w:tc>
        <w:tc>
          <w:tcPr>
            <w:tcW w:w="1090" w:type="dxa"/>
          </w:tcPr>
          <w:p w14:paraId="3E496B1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Post</w:t>
            </w:r>
          </w:p>
        </w:tc>
        <w:tc>
          <w:tcPr>
            <w:tcW w:w="1134" w:type="dxa"/>
          </w:tcPr>
          <w:p w14:paraId="219DF51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</w:t>
            </w:r>
          </w:p>
        </w:tc>
        <w:tc>
          <w:tcPr>
            <w:tcW w:w="993" w:type="dxa"/>
          </w:tcPr>
          <w:p w14:paraId="43D08C3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134" w:type="dxa"/>
          </w:tcPr>
          <w:p w14:paraId="329FBC1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227" w:type="dxa"/>
          </w:tcPr>
          <w:p w14:paraId="34FEF12E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543" w:type="dxa"/>
          </w:tcPr>
          <w:p w14:paraId="3377481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1057F6" w:rsidRPr="00C6414D" w14:paraId="532C6EEE" w14:textId="77777777" w:rsidTr="00282CCF">
        <w:trPr>
          <w:trHeight w:val="305"/>
        </w:trPr>
        <w:tc>
          <w:tcPr>
            <w:tcW w:w="1740" w:type="dxa"/>
          </w:tcPr>
          <w:p w14:paraId="1FD1F09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GSM4908</w:t>
            </w:r>
          </w:p>
        </w:tc>
        <w:tc>
          <w:tcPr>
            <w:tcW w:w="1090" w:type="dxa"/>
          </w:tcPr>
          <w:p w14:paraId="5408740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63581BD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</w:t>
            </w:r>
          </w:p>
        </w:tc>
        <w:tc>
          <w:tcPr>
            <w:tcW w:w="993" w:type="dxa"/>
          </w:tcPr>
          <w:p w14:paraId="4630E52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5CD36E5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363CFEC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5D063BAE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1057F6" w:rsidRPr="00C6414D" w14:paraId="3992D5A7" w14:textId="77777777" w:rsidTr="00282CCF">
        <w:trPr>
          <w:trHeight w:val="305"/>
        </w:trPr>
        <w:tc>
          <w:tcPr>
            <w:tcW w:w="1740" w:type="dxa"/>
          </w:tcPr>
          <w:p w14:paraId="6AA88FC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GSM4915</w:t>
            </w:r>
          </w:p>
        </w:tc>
        <w:tc>
          <w:tcPr>
            <w:tcW w:w="1090" w:type="dxa"/>
          </w:tcPr>
          <w:p w14:paraId="5FA1A88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57CB22F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993" w:type="dxa"/>
          </w:tcPr>
          <w:p w14:paraId="2708B14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1386957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227" w:type="dxa"/>
          </w:tcPr>
          <w:p w14:paraId="2D20BC71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5BE9F61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1057F6" w:rsidRPr="00C6414D" w14:paraId="4EBCA09C" w14:textId="77777777" w:rsidTr="00282CCF">
        <w:trPr>
          <w:trHeight w:val="305"/>
        </w:trPr>
        <w:tc>
          <w:tcPr>
            <w:tcW w:w="1740" w:type="dxa"/>
          </w:tcPr>
          <w:p w14:paraId="511B46D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GSM4903</w:t>
            </w:r>
          </w:p>
        </w:tc>
        <w:tc>
          <w:tcPr>
            <w:tcW w:w="1090" w:type="dxa"/>
          </w:tcPr>
          <w:p w14:paraId="1E7900B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Post</w:t>
            </w:r>
          </w:p>
        </w:tc>
        <w:tc>
          <w:tcPr>
            <w:tcW w:w="1134" w:type="dxa"/>
          </w:tcPr>
          <w:p w14:paraId="231D542F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</w:t>
            </w:r>
          </w:p>
        </w:tc>
        <w:tc>
          <w:tcPr>
            <w:tcW w:w="993" w:type="dxa"/>
          </w:tcPr>
          <w:p w14:paraId="3733518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134" w:type="dxa"/>
          </w:tcPr>
          <w:p w14:paraId="46CBD30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227" w:type="dxa"/>
          </w:tcPr>
          <w:p w14:paraId="146BA0B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000158E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13</w:t>
            </w:r>
          </w:p>
        </w:tc>
      </w:tr>
      <w:tr w:rsidR="001057F6" w:rsidRPr="00C6414D" w14:paraId="47E2DE31" w14:textId="77777777" w:rsidTr="00282CCF">
        <w:trPr>
          <w:trHeight w:val="305"/>
        </w:trPr>
        <w:tc>
          <w:tcPr>
            <w:tcW w:w="1740" w:type="dxa"/>
          </w:tcPr>
          <w:p w14:paraId="356A62D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GSM4923</w:t>
            </w:r>
          </w:p>
        </w:tc>
        <w:tc>
          <w:tcPr>
            <w:tcW w:w="1090" w:type="dxa"/>
          </w:tcPr>
          <w:p w14:paraId="4D5E44C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348106A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</w:t>
            </w:r>
          </w:p>
        </w:tc>
        <w:tc>
          <w:tcPr>
            <w:tcW w:w="993" w:type="dxa"/>
          </w:tcPr>
          <w:p w14:paraId="54E9A470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2256401F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61E69A2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66B4F9DF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14</w:t>
            </w:r>
          </w:p>
        </w:tc>
      </w:tr>
      <w:tr w:rsidR="001057F6" w:rsidRPr="00C6414D" w14:paraId="5899A0CB" w14:textId="77777777" w:rsidTr="00282CCF">
        <w:trPr>
          <w:trHeight w:val="293"/>
        </w:trPr>
        <w:tc>
          <w:tcPr>
            <w:tcW w:w="1740" w:type="dxa"/>
            <w:shd w:val="clear" w:color="auto" w:fill="auto"/>
          </w:tcPr>
          <w:p w14:paraId="6572D32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GSM4913</w:t>
            </w:r>
          </w:p>
        </w:tc>
        <w:tc>
          <w:tcPr>
            <w:tcW w:w="1090" w:type="dxa"/>
          </w:tcPr>
          <w:p w14:paraId="011B080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050F1F3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</w:t>
            </w:r>
          </w:p>
        </w:tc>
        <w:tc>
          <w:tcPr>
            <w:tcW w:w="993" w:type="dxa"/>
          </w:tcPr>
          <w:p w14:paraId="302CC5A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40A6E8F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5E43679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5AE9DB9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16</w:t>
            </w:r>
          </w:p>
        </w:tc>
      </w:tr>
      <w:tr w:rsidR="001057F6" w:rsidRPr="00C6414D" w14:paraId="2C7F2C31" w14:textId="77777777" w:rsidTr="00282CCF">
        <w:trPr>
          <w:trHeight w:val="305"/>
        </w:trPr>
        <w:tc>
          <w:tcPr>
            <w:tcW w:w="1740" w:type="dxa"/>
          </w:tcPr>
          <w:p w14:paraId="18BA786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GSM4921</w:t>
            </w:r>
          </w:p>
        </w:tc>
        <w:tc>
          <w:tcPr>
            <w:tcW w:w="1090" w:type="dxa"/>
          </w:tcPr>
          <w:p w14:paraId="44A97CB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3521E03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</w:t>
            </w:r>
          </w:p>
        </w:tc>
        <w:tc>
          <w:tcPr>
            <w:tcW w:w="993" w:type="dxa"/>
          </w:tcPr>
          <w:p w14:paraId="6FA30A6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5CD3C1C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42BDC28A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04DCFA6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17</w:t>
            </w:r>
          </w:p>
        </w:tc>
      </w:tr>
      <w:tr w:rsidR="001057F6" w:rsidRPr="00C6414D" w14:paraId="263BC772" w14:textId="77777777" w:rsidTr="00282CCF">
        <w:trPr>
          <w:trHeight w:val="305"/>
        </w:trPr>
        <w:tc>
          <w:tcPr>
            <w:tcW w:w="1740" w:type="dxa"/>
          </w:tcPr>
          <w:p w14:paraId="25CF276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GSM4907</w:t>
            </w:r>
          </w:p>
        </w:tc>
        <w:tc>
          <w:tcPr>
            <w:tcW w:w="1090" w:type="dxa"/>
          </w:tcPr>
          <w:p w14:paraId="172828F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7AB921B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No </w:t>
            </w:r>
          </w:p>
        </w:tc>
        <w:tc>
          <w:tcPr>
            <w:tcW w:w="993" w:type="dxa"/>
          </w:tcPr>
          <w:p w14:paraId="2B4F3EFA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1A2FBA0A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3400D47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1EE3DA5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18</w:t>
            </w:r>
          </w:p>
        </w:tc>
      </w:tr>
      <w:tr w:rsidR="001057F6" w:rsidRPr="00C6414D" w14:paraId="5CCC0BF7" w14:textId="77777777" w:rsidTr="00282CCF">
        <w:trPr>
          <w:trHeight w:val="305"/>
        </w:trPr>
        <w:tc>
          <w:tcPr>
            <w:tcW w:w="1740" w:type="dxa"/>
          </w:tcPr>
          <w:p w14:paraId="5E5F2EB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GSM4920</w:t>
            </w:r>
          </w:p>
        </w:tc>
        <w:tc>
          <w:tcPr>
            <w:tcW w:w="1090" w:type="dxa"/>
          </w:tcPr>
          <w:p w14:paraId="048FF53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21BE93C0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993" w:type="dxa"/>
          </w:tcPr>
          <w:p w14:paraId="2736E7A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006175F1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35F65F9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47BDF0CF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22</w:t>
            </w:r>
          </w:p>
        </w:tc>
      </w:tr>
      <w:tr w:rsidR="001057F6" w:rsidRPr="00C6414D" w14:paraId="00A9DC02" w14:textId="77777777" w:rsidTr="00282CCF">
        <w:trPr>
          <w:trHeight w:val="305"/>
        </w:trPr>
        <w:tc>
          <w:tcPr>
            <w:tcW w:w="1740" w:type="dxa"/>
          </w:tcPr>
          <w:p w14:paraId="1AF3E99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GSM4914</w:t>
            </w:r>
          </w:p>
        </w:tc>
        <w:tc>
          <w:tcPr>
            <w:tcW w:w="1090" w:type="dxa"/>
          </w:tcPr>
          <w:p w14:paraId="1A55C83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67EE7E7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</w:t>
            </w:r>
          </w:p>
        </w:tc>
        <w:tc>
          <w:tcPr>
            <w:tcW w:w="993" w:type="dxa"/>
          </w:tcPr>
          <w:p w14:paraId="43771DB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4BBC821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19D7D9E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08CECD6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25</w:t>
            </w:r>
          </w:p>
        </w:tc>
      </w:tr>
      <w:tr w:rsidR="001057F6" w:rsidRPr="00C6414D" w14:paraId="74688865" w14:textId="77777777" w:rsidTr="00282CCF">
        <w:trPr>
          <w:trHeight w:val="305"/>
        </w:trPr>
        <w:tc>
          <w:tcPr>
            <w:tcW w:w="1740" w:type="dxa"/>
          </w:tcPr>
          <w:p w14:paraId="0F69DD1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GSM4912</w:t>
            </w:r>
          </w:p>
        </w:tc>
        <w:tc>
          <w:tcPr>
            <w:tcW w:w="1090" w:type="dxa"/>
          </w:tcPr>
          <w:p w14:paraId="6B52B2AF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5E9DE34A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</w:t>
            </w:r>
          </w:p>
        </w:tc>
        <w:tc>
          <w:tcPr>
            <w:tcW w:w="993" w:type="dxa"/>
          </w:tcPr>
          <w:p w14:paraId="6A256BEA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38A9EEA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227" w:type="dxa"/>
          </w:tcPr>
          <w:p w14:paraId="6A34BC01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041D559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1057F6" w:rsidRPr="00C6414D" w14:paraId="4DD4BE3C" w14:textId="77777777" w:rsidTr="00282CCF">
        <w:trPr>
          <w:trHeight w:val="293"/>
        </w:trPr>
        <w:tc>
          <w:tcPr>
            <w:tcW w:w="1740" w:type="dxa"/>
          </w:tcPr>
          <w:p w14:paraId="69457A0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GSM4918</w:t>
            </w:r>
          </w:p>
        </w:tc>
        <w:tc>
          <w:tcPr>
            <w:tcW w:w="1090" w:type="dxa"/>
          </w:tcPr>
          <w:p w14:paraId="2967821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02F75A0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993" w:type="dxa"/>
          </w:tcPr>
          <w:p w14:paraId="6645303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07582D0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5CC4AEC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0072C3F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38</w:t>
            </w:r>
          </w:p>
        </w:tc>
      </w:tr>
      <w:tr w:rsidR="001057F6" w:rsidRPr="00C6414D" w14:paraId="6C8A6AB3" w14:textId="77777777" w:rsidTr="00282CCF">
        <w:trPr>
          <w:trHeight w:val="305"/>
        </w:trPr>
        <w:tc>
          <w:tcPr>
            <w:tcW w:w="1740" w:type="dxa"/>
          </w:tcPr>
          <w:p w14:paraId="7592E60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GSM4924</w:t>
            </w:r>
          </w:p>
        </w:tc>
        <w:tc>
          <w:tcPr>
            <w:tcW w:w="1090" w:type="dxa"/>
          </w:tcPr>
          <w:p w14:paraId="1F8F84DE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5FE908E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993" w:type="dxa"/>
          </w:tcPr>
          <w:p w14:paraId="0A0727A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4F88680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3F0B261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29C1028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39</w:t>
            </w:r>
          </w:p>
        </w:tc>
      </w:tr>
      <w:tr w:rsidR="001057F6" w:rsidRPr="00C6414D" w14:paraId="58602903" w14:textId="77777777" w:rsidTr="00282CCF">
        <w:trPr>
          <w:trHeight w:val="305"/>
        </w:trPr>
        <w:tc>
          <w:tcPr>
            <w:tcW w:w="1740" w:type="dxa"/>
          </w:tcPr>
          <w:p w14:paraId="152C52AF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GSM4922</w:t>
            </w:r>
          </w:p>
        </w:tc>
        <w:tc>
          <w:tcPr>
            <w:tcW w:w="1090" w:type="dxa"/>
          </w:tcPr>
          <w:p w14:paraId="606CCE9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493DD6C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No </w:t>
            </w:r>
          </w:p>
        </w:tc>
        <w:tc>
          <w:tcPr>
            <w:tcW w:w="993" w:type="dxa"/>
          </w:tcPr>
          <w:p w14:paraId="6465C0BF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2EA0568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227" w:type="dxa"/>
          </w:tcPr>
          <w:p w14:paraId="5824252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7DB308A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44</w:t>
            </w:r>
          </w:p>
        </w:tc>
      </w:tr>
      <w:tr w:rsidR="001057F6" w:rsidRPr="00C6414D" w14:paraId="35E7EC99" w14:textId="77777777" w:rsidTr="00282CCF">
        <w:trPr>
          <w:trHeight w:val="305"/>
        </w:trPr>
        <w:tc>
          <w:tcPr>
            <w:tcW w:w="1740" w:type="dxa"/>
          </w:tcPr>
          <w:p w14:paraId="7C124E6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GSM4909</w:t>
            </w:r>
          </w:p>
        </w:tc>
        <w:tc>
          <w:tcPr>
            <w:tcW w:w="1090" w:type="dxa"/>
          </w:tcPr>
          <w:p w14:paraId="655697F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4611A55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 </w:t>
            </w:r>
          </w:p>
        </w:tc>
        <w:tc>
          <w:tcPr>
            <w:tcW w:w="993" w:type="dxa"/>
          </w:tcPr>
          <w:p w14:paraId="2E00F20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75525800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227" w:type="dxa"/>
          </w:tcPr>
          <w:p w14:paraId="7306E731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6AE031E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45</w:t>
            </w:r>
          </w:p>
        </w:tc>
      </w:tr>
      <w:tr w:rsidR="001057F6" w:rsidRPr="00C6414D" w14:paraId="53DD1A7E" w14:textId="77777777" w:rsidTr="00282CCF">
        <w:trPr>
          <w:trHeight w:val="305"/>
        </w:trPr>
        <w:tc>
          <w:tcPr>
            <w:tcW w:w="1740" w:type="dxa"/>
          </w:tcPr>
          <w:p w14:paraId="1D6C768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GSM4911</w:t>
            </w:r>
          </w:p>
        </w:tc>
        <w:tc>
          <w:tcPr>
            <w:tcW w:w="1090" w:type="dxa"/>
          </w:tcPr>
          <w:p w14:paraId="650C2E2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1F53537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 </w:t>
            </w:r>
          </w:p>
        </w:tc>
        <w:tc>
          <w:tcPr>
            <w:tcW w:w="993" w:type="dxa"/>
          </w:tcPr>
          <w:p w14:paraId="5AB649D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1E3B5A6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6607FC1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543" w:type="dxa"/>
          </w:tcPr>
          <w:p w14:paraId="5B5E833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47</w:t>
            </w:r>
          </w:p>
        </w:tc>
      </w:tr>
      <w:tr w:rsidR="001057F6" w:rsidRPr="00C6414D" w14:paraId="55CDD1F9" w14:textId="77777777" w:rsidTr="00282CCF">
        <w:trPr>
          <w:trHeight w:val="305"/>
        </w:trPr>
        <w:tc>
          <w:tcPr>
            <w:tcW w:w="1740" w:type="dxa"/>
          </w:tcPr>
          <w:p w14:paraId="644E261E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GSM4906</w:t>
            </w:r>
          </w:p>
        </w:tc>
        <w:tc>
          <w:tcPr>
            <w:tcW w:w="1090" w:type="dxa"/>
          </w:tcPr>
          <w:p w14:paraId="25193EA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5484E91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No  </w:t>
            </w:r>
          </w:p>
        </w:tc>
        <w:tc>
          <w:tcPr>
            <w:tcW w:w="993" w:type="dxa"/>
          </w:tcPr>
          <w:p w14:paraId="09EE736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1BCD95FA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38FF58B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36FAFD2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60</w:t>
            </w:r>
          </w:p>
        </w:tc>
      </w:tr>
      <w:tr w:rsidR="001057F6" w:rsidRPr="00C6414D" w14:paraId="03D98D1D" w14:textId="77777777" w:rsidTr="00282CCF">
        <w:trPr>
          <w:trHeight w:val="293"/>
        </w:trPr>
        <w:tc>
          <w:tcPr>
            <w:tcW w:w="1740" w:type="dxa"/>
          </w:tcPr>
          <w:p w14:paraId="53FD2861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GSM4901</w:t>
            </w:r>
          </w:p>
        </w:tc>
        <w:tc>
          <w:tcPr>
            <w:tcW w:w="1090" w:type="dxa"/>
          </w:tcPr>
          <w:p w14:paraId="3202F2C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3629429E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No </w:t>
            </w:r>
          </w:p>
        </w:tc>
        <w:tc>
          <w:tcPr>
            <w:tcW w:w="993" w:type="dxa"/>
          </w:tcPr>
          <w:p w14:paraId="67ED7E50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134" w:type="dxa"/>
          </w:tcPr>
          <w:p w14:paraId="1D13B7E1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227" w:type="dxa"/>
          </w:tcPr>
          <w:p w14:paraId="1881ED0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4B6F31E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64</w:t>
            </w:r>
          </w:p>
        </w:tc>
      </w:tr>
      <w:tr w:rsidR="001057F6" w:rsidRPr="00C6414D" w14:paraId="28598FF5" w14:textId="77777777" w:rsidTr="00282CCF">
        <w:trPr>
          <w:trHeight w:val="305"/>
        </w:trPr>
        <w:tc>
          <w:tcPr>
            <w:tcW w:w="1740" w:type="dxa"/>
          </w:tcPr>
          <w:p w14:paraId="4C073520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GSM4902</w:t>
            </w:r>
          </w:p>
        </w:tc>
        <w:tc>
          <w:tcPr>
            <w:tcW w:w="1090" w:type="dxa"/>
          </w:tcPr>
          <w:p w14:paraId="4B8DF12E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1F6A426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No  </w:t>
            </w:r>
          </w:p>
        </w:tc>
        <w:tc>
          <w:tcPr>
            <w:tcW w:w="993" w:type="dxa"/>
          </w:tcPr>
          <w:p w14:paraId="4A8281A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134" w:type="dxa"/>
          </w:tcPr>
          <w:p w14:paraId="0BB580E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227" w:type="dxa"/>
          </w:tcPr>
          <w:p w14:paraId="4D1FA49E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51FB14CB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65</w:t>
            </w:r>
          </w:p>
        </w:tc>
      </w:tr>
      <w:tr w:rsidR="001057F6" w:rsidRPr="00C6414D" w14:paraId="706F2893" w14:textId="77777777" w:rsidTr="00282CCF">
        <w:trPr>
          <w:trHeight w:val="305"/>
        </w:trPr>
        <w:tc>
          <w:tcPr>
            <w:tcW w:w="1740" w:type="dxa"/>
          </w:tcPr>
          <w:p w14:paraId="0EF4662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GSM4910</w:t>
            </w:r>
          </w:p>
        </w:tc>
        <w:tc>
          <w:tcPr>
            <w:tcW w:w="1090" w:type="dxa"/>
          </w:tcPr>
          <w:p w14:paraId="51007A5A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1A62BCC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No  </w:t>
            </w:r>
          </w:p>
        </w:tc>
        <w:tc>
          <w:tcPr>
            <w:tcW w:w="993" w:type="dxa"/>
          </w:tcPr>
          <w:p w14:paraId="58F07E8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134" w:type="dxa"/>
          </w:tcPr>
          <w:p w14:paraId="1D32B3E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227" w:type="dxa"/>
          </w:tcPr>
          <w:p w14:paraId="3D2D250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07F22B2E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70</w:t>
            </w:r>
          </w:p>
        </w:tc>
      </w:tr>
      <w:tr w:rsidR="001057F6" w:rsidRPr="00C6414D" w14:paraId="2EF4F219" w14:textId="77777777" w:rsidTr="00282CCF">
        <w:trPr>
          <w:trHeight w:val="305"/>
        </w:trPr>
        <w:tc>
          <w:tcPr>
            <w:tcW w:w="1740" w:type="dxa"/>
          </w:tcPr>
          <w:p w14:paraId="7374775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GSM4904</w:t>
            </w:r>
          </w:p>
        </w:tc>
        <w:tc>
          <w:tcPr>
            <w:tcW w:w="1090" w:type="dxa"/>
          </w:tcPr>
          <w:p w14:paraId="5612A8F5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24E897F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 </w:t>
            </w:r>
          </w:p>
        </w:tc>
        <w:tc>
          <w:tcPr>
            <w:tcW w:w="993" w:type="dxa"/>
          </w:tcPr>
          <w:p w14:paraId="0A19E9B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1F270FC8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3895356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4F2DE69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1057F6" w:rsidRPr="00C6414D" w14:paraId="5163027F" w14:textId="77777777" w:rsidTr="00282CCF">
        <w:trPr>
          <w:trHeight w:val="305"/>
        </w:trPr>
        <w:tc>
          <w:tcPr>
            <w:tcW w:w="1740" w:type="dxa"/>
          </w:tcPr>
          <w:p w14:paraId="05F8737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GSM4916</w:t>
            </w:r>
          </w:p>
        </w:tc>
        <w:tc>
          <w:tcPr>
            <w:tcW w:w="1090" w:type="dxa"/>
          </w:tcPr>
          <w:p w14:paraId="2773440D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Pre </w:t>
            </w:r>
          </w:p>
        </w:tc>
        <w:tc>
          <w:tcPr>
            <w:tcW w:w="1134" w:type="dxa"/>
          </w:tcPr>
          <w:p w14:paraId="0C065EB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Yes  </w:t>
            </w:r>
          </w:p>
        </w:tc>
        <w:tc>
          <w:tcPr>
            <w:tcW w:w="993" w:type="dxa"/>
          </w:tcPr>
          <w:p w14:paraId="6B6BA070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1AF6D75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0AB0A2D7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3563D15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1057F6" w:rsidRPr="00C6414D" w14:paraId="5519AD11" w14:textId="77777777" w:rsidTr="00282CCF">
        <w:trPr>
          <w:trHeight w:val="293"/>
        </w:trPr>
        <w:tc>
          <w:tcPr>
            <w:tcW w:w="1740" w:type="dxa"/>
          </w:tcPr>
          <w:p w14:paraId="5E63A0B2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GSM4905</w:t>
            </w:r>
          </w:p>
        </w:tc>
        <w:tc>
          <w:tcPr>
            <w:tcW w:w="1090" w:type="dxa"/>
          </w:tcPr>
          <w:p w14:paraId="2F18AF59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Post </w:t>
            </w:r>
          </w:p>
        </w:tc>
        <w:tc>
          <w:tcPr>
            <w:tcW w:w="1134" w:type="dxa"/>
          </w:tcPr>
          <w:p w14:paraId="610BA546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No  </w:t>
            </w:r>
          </w:p>
        </w:tc>
        <w:tc>
          <w:tcPr>
            <w:tcW w:w="993" w:type="dxa"/>
          </w:tcPr>
          <w:p w14:paraId="16D05443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134" w:type="dxa"/>
          </w:tcPr>
          <w:p w14:paraId="513D3C0C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1227" w:type="dxa"/>
          </w:tcPr>
          <w:p w14:paraId="35356A8F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1543" w:type="dxa"/>
          </w:tcPr>
          <w:p w14:paraId="5D45AD64" w14:textId="77777777" w:rsidR="001057F6" w:rsidRPr="00C6414D" w:rsidRDefault="001057F6" w:rsidP="00282CCF">
            <w:pPr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131</w:t>
            </w:r>
          </w:p>
        </w:tc>
      </w:tr>
    </w:tbl>
    <w:p w14:paraId="551159EA" w14:textId="77777777" w:rsidR="001057F6" w:rsidRPr="00C6414D" w:rsidRDefault="001057F6" w:rsidP="001057F6">
      <w:pPr>
        <w:rPr>
          <w:rFonts w:ascii="Times New Roman" w:hAnsi="Times New Roman" w:cs="Times New Roman"/>
          <w:szCs w:val="21"/>
        </w:rPr>
      </w:pPr>
    </w:p>
    <w:p w14:paraId="778759A2" w14:textId="77777777" w:rsidR="001057F6" w:rsidRPr="00C6414D" w:rsidRDefault="001057F6" w:rsidP="001057F6">
      <w:pPr>
        <w:rPr>
          <w:rFonts w:ascii="Times New Roman" w:hAnsi="Times New Roman" w:cs="Times New Roman"/>
          <w:b/>
          <w:bCs/>
          <w:szCs w:val="21"/>
        </w:rPr>
      </w:pPr>
      <w:r w:rsidRPr="00C6414D">
        <w:rPr>
          <w:rFonts w:ascii="Times New Roman" w:hAnsi="Times New Roman" w:cs="Times New Roman"/>
          <w:b/>
          <w:bCs/>
          <w:szCs w:val="21"/>
        </w:rPr>
        <w:t>Supplementary Table 2</w:t>
      </w:r>
    </w:p>
    <w:tbl>
      <w:tblPr>
        <w:tblStyle w:val="a7"/>
        <w:tblW w:w="8281" w:type="dxa"/>
        <w:tblLayout w:type="fixed"/>
        <w:tblLook w:val="04A0" w:firstRow="1" w:lastRow="0" w:firstColumn="1" w:lastColumn="0" w:noHBand="0" w:noVBand="1"/>
      </w:tblPr>
      <w:tblGrid>
        <w:gridCol w:w="5382"/>
        <w:gridCol w:w="1134"/>
        <w:gridCol w:w="1765"/>
      </w:tblGrid>
      <w:tr w:rsidR="001057F6" w:rsidRPr="00C6414D" w14:paraId="08A6D59A" w14:textId="77777777" w:rsidTr="00282CCF">
        <w:trPr>
          <w:trHeight w:val="151"/>
        </w:trPr>
        <w:tc>
          <w:tcPr>
            <w:tcW w:w="5382" w:type="dxa"/>
          </w:tcPr>
          <w:p w14:paraId="1E86978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KEGG Term</w:t>
            </w:r>
          </w:p>
        </w:tc>
        <w:tc>
          <w:tcPr>
            <w:tcW w:w="1134" w:type="dxa"/>
          </w:tcPr>
          <w:p w14:paraId="2C711E9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Count</w:t>
            </w:r>
          </w:p>
        </w:tc>
        <w:tc>
          <w:tcPr>
            <w:tcW w:w="1765" w:type="dxa"/>
            <w:vAlign w:val="center"/>
          </w:tcPr>
          <w:p w14:paraId="0AAF784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PValue</w:t>
            </w:r>
            <w:proofErr w:type="spellEnd"/>
          </w:p>
        </w:tc>
      </w:tr>
      <w:tr w:rsidR="001057F6" w:rsidRPr="00C6414D" w14:paraId="0D8B8553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035D2E3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04145:Phagosome</w:t>
            </w:r>
            <w:proofErr w:type="gramEnd"/>
          </w:p>
        </w:tc>
        <w:tc>
          <w:tcPr>
            <w:tcW w:w="1134" w:type="dxa"/>
            <w:vAlign w:val="center"/>
          </w:tcPr>
          <w:p w14:paraId="28C1DEF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765" w:type="dxa"/>
            <w:vAlign w:val="center"/>
          </w:tcPr>
          <w:p w14:paraId="3092DF4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1.95E-05</w:t>
            </w:r>
          </w:p>
        </w:tc>
      </w:tr>
      <w:tr w:rsidR="001057F6" w:rsidRPr="00C6414D" w14:paraId="75C4D557" w14:textId="77777777" w:rsidTr="00282CCF">
        <w:trPr>
          <w:trHeight w:val="216"/>
        </w:trPr>
        <w:tc>
          <w:tcPr>
            <w:tcW w:w="5382" w:type="dxa"/>
            <w:vAlign w:val="center"/>
          </w:tcPr>
          <w:p w14:paraId="3C868A4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05130:Pathogenic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Escherichia coli infection</w:t>
            </w:r>
          </w:p>
        </w:tc>
        <w:tc>
          <w:tcPr>
            <w:tcW w:w="1134" w:type="dxa"/>
            <w:vAlign w:val="center"/>
          </w:tcPr>
          <w:p w14:paraId="1073D0C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765" w:type="dxa"/>
            <w:vAlign w:val="center"/>
          </w:tcPr>
          <w:p w14:paraId="461D86B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7.57E-05</w:t>
            </w:r>
          </w:p>
        </w:tc>
      </w:tr>
      <w:tr w:rsidR="001057F6" w:rsidRPr="00C6414D" w14:paraId="2527A464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1B396EC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04915:Estrogen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signaling pathway</w:t>
            </w:r>
          </w:p>
        </w:tc>
        <w:tc>
          <w:tcPr>
            <w:tcW w:w="1134" w:type="dxa"/>
            <w:vAlign w:val="center"/>
          </w:tcPr>
          <w:p w14:paraId="055BB20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65" w:type="dxa"/>
            <w:vAlign w:val="center"/>
          </w:tcPr>
          <w:p w14:paraId="29C9289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8.27E-05</w:t>
            </w:r>
          </w:p>
        </w:tc>
      </w:tr>
      <w:tr w:rsidR="001057F6" w:rsidRPr="00C6414D" w14:paraId="665D7E2E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7CDA613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05203:Viral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carcinogenesis</w:t>
            </w:r>
          </w:p>
        </w:tc>
        <w:tc>
          <w:tcPr>
            <w:tcW w:w="1134" w:type="dxa"/>
            <w:vAlign w:val="center"/>
          </w:tcPr>
          <w:p w14:paraId="60D1B4A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65" w:type="dxa"/>
            <w:vAlign w:val="center"/>
          </w:tcPr>
          <w:p w14:paraId="680D6EB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1.27E-04</w:t>
            </w:r>
          </w:p>
        </w:tc>
      </w:tr>
      <w:tr w:rsidR="001057F6" w:rsidRPr="00C6414D" w14:paraId="5B3B08FD" w14:textId="77777777" w:rsidTr="00282CCF">
        <w:trPr>
          <w:trHeight w:val="274"/>
        </w:trPr>
        <w:tc>
          <w:tcPr>
            <w:tcW w:w="5382" w:type="dxa"/>
            <w:vAlign w:val="center"/>
          </w:tcPr>
          <w:p w14:paraId="2BBE95C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04666:Fc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gamma R-mediated phagocytosis</w:t>
            </w:r>
          </w:p>
        </w:tc>
        <w:tc>
          <w:tcPr>
            <w:tcW w:w="1134" w:type="dxa"/>
            <w:vAlign w:val="center"/>
          </w:tcPr>
          <w:p w14:paraId="4985092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765" w:type="dxa"/>
            <w:vAlign w:val="center"/>
          </w:tcPr>
          <w:p w14:paraId="0FBCDB7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1.63E-04</w:t>
            </w:r>
          </w:p>
        </w:tc>
      </w:tr>
      <w:tr w:rsidR="001057F6" w:rsidRPr="00C6414D" w14:paraId="070E034B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02D4BFA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03050:Proteasome</w:t>
            </w:r>
            <w:proofErr w:type="gramEnd"/>
          </w:p>
        </w:tc>
        <w:tc>
          <w:tcPr>
            <w:tcW w:w="1134" w:type="dxa"/>
            <w:vAlign w:val="center"/>
          </w:tcPr>
          <w:p w14:paraId="36CA540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765" w:type="dxa"/>
            <w:vAlign w:val="center"/>
          </w:tcPr>
          <w:p w14:paraId="0B062D8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5.19E-04</w:t>
            </w:r>
          </w:p>
        </w:tc>
      </w:tr>
      <w:tr w:rsidR="001057F6" w:rsidRPr="00C6414D" w14:paraId="478E77FC" w14:textId="77777777" w:rsidTr="00282CCF">
        <w:trPr>
          <w:trHeight w:val="151"/>
        </w:trPr>
        <w:tc>
          <w:tcPr>
            <w:tcW w:w="5382" w:type="dxa"/>
            <w:vAlign w:val="center"/>
          </w:tcPr>
          <w:p w14:paraId="3FA106E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03010:Ribosome</w:t>
            </w:r>
            <w:proofErr w:type="gramEnd"/>
          </w:p>
        </w:tc>
        <w:tc>
          <w:tcPr>
            <w:tcW w:w="1134" w:type="dxa"/>
            <w:vAlign w:val="center"/>
          </w:tcPr>
          <w:p w14:paraId="1F92774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765" w:type="dxa"/>
            <w:vAlign w:val="center"/>
          </w:tcPr>
          <w:p w14:paraId="50F7A55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0.001148</w:t>
            </w:r>
          </w:p>
        </w:tc>
      </w:tr>
      <w:tr w:rsidR="001057F6" w:rsidRPr="00C6414D" w14:paraId="075B786E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3F9DCAA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04940:Type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I diabetes mellitus</w:t>
            </w:r>
          </w:p>
        </w:tc>
        <w:tc>
          <w:tcPr>
            <w:tcW w:w="1134" w:type="dxa"/>
            <w:vAlign w:val="center"/>
          </w:tcPr>
          <w:p w14:paraId="2375174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65" w:type="dxa"/>
            <w:vAlign w:val="center"/>
          </w:tcPr>
          <w:p w14:paraId="5E0BD79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0.001723</w:t>
            </w:r>
          </w:p>
        </w:tc>
      </w:tr>
      <w:tr w:rsidR="001057F6" w:rsidRPr="00C6414D" w14:paraId="2BF4DD9A" w14:textId="77777777" w:rsidTr="00282CCF">
        <w:trPr>
          <w:trHeight w:val="456"/>
        </w:trPr>
        <w:tc>
          <w:tcPr>
            <w:tcW w:w="5382" w:type="dxa"/>
            <w:vAlign w:val="center"/>
          </w:tcPr>
          <w:p w14:paraId="5B27D7F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04612:Antigen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processing and presentation</w:t>
            </w:r>
          </w:p>
        </w:tc>
        <w:tc>
          <w:tcPr>
            <w:tcW w:w="1134" w:type="dxa"/>
            <w:vAlign w:val="center"/>
          </w:tcPr>
          <w:p w14:paraId="229628C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765" w:type="dxa"/>
            <w:vAlign w:val="center"/>
          </w:tcPr>
          <w:p w14:paraId="75A73DA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0.002655</w:t>
            </w:r>
          </w:p>
        </w:tc>
      </w:tr>
      <w:tr w:rsidR="001057F6" w:rsidRPr="00C6414D" w14:paraId="1293B1E1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6BE61DC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05168:Herpes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simplex infection</w:t>
            </w:r>
          </w:p>
        </w:tc>
        <w:tc>
          <w:tcPr>
            <w:tcW w:w="1134" w:type="dxa"/>
            <w:vAlign w:val="center"/>
          </w:tcPr>
          <w:p w14:paraId="761079E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765" w:type="dxa"/>
            <w:vAlign w:val="center"/>
          </w:tcPr>
          <w:p w14:paraId="7120CE3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0.005247</w:t>
            </w:r>
          </w:p>
        </w:tc>
      </w:tr>
      <w:tr w:rsidR="001057F6" w:rsidRPr="00C6414D" w14:paraId="6FB43E26" w14:textId="77777777" w:rsidTr="00282CCF">
        <w:trPr>
          <w:trHeight w:val="298"/>
        </w:trPr>
        <w:tc>
          <w:tcPr>
            <w:tcW w:w="5382" w:type="dxa"/>
            <w:vAlign w:val="center"/>
          </w:tcPr>
          <w:p w14:paraId="471BCA7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05220:Chronic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myeloid leukemia</w:t>
            </w:r>
          </w:p>
        </w:tc>
        <w:tc>
          <w:tcPr>
            <w:tcW w:w="1134" w:type="dxa"/>
            <w:vAlign w:val="center"/>
          </w:tcPr>
          <w:p w14:paraId="1034481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765" w:type="dxa"/>
            <w:vAlign w:val="center"/>
          </w:tcPr>
          <w:p w14:paraId="40BEB86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0.005531</w:t>
            </w:r>
          </w:p>
        </w:tc>
      </w:tr>
      <w:tr w:rsidR="001057F6" w:rsidRPr="00C6414D" w14:paraId="20C95DEB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70C11AA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lastRenderedPageBreak/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03040:Spliceosome</w:t>
            </w:r>
            <w:proofErr w:type="gramEnd"/>
          </w:p>
        </w:tc>
        <w:tc>
          <w:tcPr>
            <w:tcW w:w="1134" w:type="dxa"/>
            <w:vAlign w:val="center"/>
          </w:tcPr>
          <w:p w14:paraId="3B27A92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765" w:type="dxa"/>
            <w:vAlign w:val="center"/>
          </w:tcPr>
          <w:p w14:paraId="7B91BB3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0.005927</w:t>
            </w:r>
          </w:p>
        </w:tc>
      </w:tr>
      <w:tr w:rsidR="001057F6" w:rsidRPr="00C6414D" w14:paraId="67253D2E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6824C7E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05169:Epstein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>-Barr virus infection</w:t>
            </w:r>
          </w:p>
        </w:tc>
        <w:tc>
          <w:tcPr>
            <w:tcW w:w="1134" w:type="dxa"/>
            <w:vAlign w:val="center"/>
          </w:tcPr>
          <w:p w14:paraId="6616BAD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765" w:type="dxa"/>
            <w:vAlign w:val="center"/>
          </w:tcPr>
          <w:p w14:paraId="110AD1F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0.006639</w:t>
            </w:r>
          </w:p>
        </w:tc>
      </w:tr>
      <w:tr w:rsidR="001057F6" w:rsidRPr="00C6414D" w14:paraId="7A5BEC98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1AA8E8C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05332:Graft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>-versus-host disease</w:t>
            </w:r>
          </w:p>
        </w:tc>
        <w:tc>
          <w:tcPr>
            <w:tcW w:w="1134" w:type="dxa"/>
            <w:vAlign w:val="center"/>
          </w:tcPr>
          <w:p w14:paraId="5CF5DBD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765" w:type="dxa"/>
            <w:vAlign w:val="center"/>
          </w:tcPr>
          <w:p w14:paraId="5EFF11D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0.008176</w:t>
            </w:r>
          </w:p>
        </w:tc>
      </w:tr>
      <w:tr w:rsidR="001057F6" w:rsidRPr="00C6414D" w14:paraId="2400E7A2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339089B7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04540:Gap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junction</w:t>
            </w:r>
          </w:p>
        </w:tc>
        <w:tc>
          <w:tcPr>
            <w:tcW w:w="1134" w:type="dxa"/>
            <w:vAlign w:val="center"/>
          </w:tcPr>
          <w:p w14:paraId="4B000D1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765" w:type="dxa"/>
            <w:vAlign w:val="center"/>
          </w:tcPr>
          <w:p w14:paraId="5C04175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0.008254</w:t>
            </w:r>
          </w:p>
        </w:tc>
      </w:tr>
      <w:tr w:rsidR="001057F6" w:rsidRPr="00C6414D" w14:paraId="4B92C6F6" w14:textId="77777777" w:rsidTr="00282CCF">
        <w:trPr>
          <w:trHeight w:val="271"/>
        </w:trPr>
        <w:tc>
          <w:tcPr>
            <w:tcW w:w="5382" w:type="dxa"/>
            <w:vAlign w:val="center"/>
          </w:tcPr>
          <w:p w14:paraId="51C3091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04923:Regulation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of lipolysis in adipocytes</w:t>
            </w:r>
          </w:p>
        </w:tc>
        <w:tc>
          <w:tcPr>
            <w:tcW w:w="1134" w:type="dxa"/>
            <w:vAlign w:val="center"/>
          </w:tcPr>
          <w:p w14:paraId="423FBB8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65" w:type="dxa"/>
            <w:vAlign w:val="center"/>
          </w:tcPr>
          <w:p w14:paraId="2208EDA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0.010642</w:t>
            </w:r>
          </w:p>
        </w:tc>
      </w:tr>
      <w:tr w:rsidR="001057F6" w:rsidRPr="00C6414D" w14:paraId="2DE71D9E" w14:textId="77777777" w:rsidTr="00282CCF">
        <w:trPr>
          <w:trHeight w:val="298"/>
        </w:trPr>
        <w:tc>
          <w:tcPr>
            <w:tcW w:w="5382" w:type="dxa"/>
            <w:vAlign w:val="center"/>
          </w:tcPr>
          <w:p w14:paraId="58E79F4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05416:Viral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myocarditis</w:t>
            </w:r>
          </w:p>
        </w:tc>
        <w:tc>
          <w:tcPr>
            <w:tcW w:w="1134" w:type="dxa"/>
            <w:vAlign w:val="center"/>
          </w:tcPr>
          <w:p w14:paraId="48D69E2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65" w:type="dxa"/>
            <w:vAlign w:val="center"/>
          </w:tcPr>
          <w:p w14:paraId="6C7DB71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0.011807</w:t>
            </w:r>
          </w:p>
        </w:tc>
      </w:tr>
      <w:tr w:rsidR="001057F6" w:rsidRPr="00C6414D" w14:paraId="11E20909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16680BE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05161:Hepatitis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B</w:t>
            </w:r>
          </w:p>
        </w:tc>
        <w:tc>
          <w:tcPr>
            <w:tcW w:w="1134" w:type="dxa"/>
            <w:vAlign w:val="center"/>
          </w:tcPr>
          <w:p w14:paraId="309D0D5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765" w:type="dxa"/>
            <w:vAlign w:val="center"/>
          </w:tcPr>
          <w:p w14:paraId="1415581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0.012813</w:t>
            </w:r>
          </w:p>
        </w:tc>
      </w:tr>
      <w:tr w:rsidR="001057F6" w:rsidRPr="00C6414D" w14:paraId="2F6F27DF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2781501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05330:Allograft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rejection</w:t>
            </w:r>
          </w:p>
        </w:tc>
        <w:tc>
          <w:tcPr>
            <w:tcW w:w="1134" w:type="dxa"/>
            <w:vAlign w:val="center"/>
          </w:tcPr>
          <w:p w14:paraId="26EAA0E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765" w:type="dxa"/>
            <w:vAlign w:val="center"/>
          </w:tcPr>
          <w:p w14:paraId="122BA53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0.014279</w:t>
            </w:r>
          </w:p>
        </w:tc>
      </w:tr>
      <w:tr w:rsidR="001057F6" w:rsidRPr="00C6414D" w14:paraId="02ECF6C5" w14:textId="77777777" w:rsidTr="00282CCF">
        <w:trPr>
          <w:trHeight w:val="303"/>
        </w:trPr>
        <w:tc>
          <w:tcPr>
            <w:tcW w:w="5382" w:type="dxa"/>
            <w:vAlign w:val="center"/>
          </w:tcPr>
          <w:p w14:paraId="5659628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hsa</w:t>
            </w:r>
            <w:proofErr w:type="gramStart"/>
            <w:r w:rsidRPr="00C6414D">
              <w:rPr>
                <w:rFonts w:ascii="Times New Roman" w:hAnsi="Times New Roman" w:cs="Times New Roman"/>
                <w:szCs w:val="21"/>
              </w:rPr>
              <w:t>05200:Pathways</w:t>
            </w:r>
            <w:proofErr w:type="gramEnd"/>
            <w:r w:rsidRPr="00C6414D">
              <w:rPr>
                <w:rFonts w:ascii="Times New Roman" w:hAnsi="Times New Roman" w:cs="Times New Roman"/>
                <w:szCs w:val="21"/>
              </w:rPr>
              <w:t xml:space="preserve"> in cancer</w:t>
            </w:r>
          </w:p>
        </w:tc>
        <w:tc>
          <w:tcPr>
            <w:tcW w:w="1134" w:type="dxa"/>
            <w:vAlign w:val="center"/>
          </w:tcPr>
          <w:p w14:paraId="3E2526E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1765" w:type="dxa"/>
            <w:vAlign w:val="center"/>
          </w:tcPr>
          <w:p w14:paraId="3251B08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0.015011</w:t>
            </w:r>
          </w:p>
        </w:tc>
      </w:tr>
    </w:tbl>
    <w:p w14:paraId="57C395FE" w14:textId="77777777" w:rsidR="001057F6" w:rsidRPr="00C6414D" w:rsidRDefault="001057F6" w:rsidP="001057F6">
      <w:pPr>
        <w:rPr>
          <w:rFonts w:ascii="Times New Roman" w:hAnsi="Times New Roman" w:cs="Times New Roman"/>
          <w:szCs w:val="21"/>
        </w:rPr>
      </w:pPr>
    </w:p>
    <w:tbl>
      <w:tblPr>
        <w:tblStyle w:val="a7"/>
        <w:tblW w:w="8281" w:type="dxa"/>
        <w:tblLayout w:type="fixed"/>
        <w:tblLook w:val="04A0" w:firstRow="1" w:lastRow="0" w:firstColumn="1" w:lastColumn="0" w:noHBand="0" w:noVBand="1"/>
      </w:tblPr>
      <w:tblGrid>
        <w:gridCol w:w="5382"/>
        <w:gridCol w:w="1134"/>
        <w:gridCol w:w="1765"/>
      </w:tblGrid>
      <w:tr w:rsidR="001057F6" w:rsidRPr="00C6414D" w14:paraId="494D40F2" w14:textId="77777777" w:rsidTr="00282CCF">
        <w:trPr>
          <w:trHeight w:val="151"/>
        </w:trPr>
        <w:tc>
          <w:tcPr>
            <w:tcW w:w="5382" w:type="dxa"/>
          </w:tcPr>
          <w:p w14:paraId="055E147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GO (Biological Process)</w:t>
            </w:r>
          </w:p>
        </w:tc>
        <w:tc>
          <w:tcPr>
            <w:tcW w:w="1134" w:type="dxa"/>
          </w:tcPr>
          <w:p w14:paraId="0544900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Count</w:t>
            </w:r>
          </w:p>
        </w:tc>
        <w:tc>
          <w:tcPr>
            <w:tcW w:w="1765" w:type="dxa"/>
            <w:vAlign w:val="center"/>
          </w:tcPr>
          <w:p w14:paraId="3256DC4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PValue</w:t>
            </w:r>
            <w:proofErr w:type="spellEnd"/>
          </w:p>
        </w:tc>
      </w:tr>
      <w:tr w:rsidR="001057F6" w:rsidRPr="00C6414D" w14:paraId="441EE897" w14:textId="77777777" w:rsidTr="00282CCF">
        <w:trPr>
          <w:trHeight w:val="303"/>
        </w:trPr>
        <w:tc>
          <w:tcPr>
            <w:tcW w:w="5382" w:type="dxa"/>
          </w:tcPr>
          <w:p w14:paraId="33C163C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GO:0098609~cell-cell adhesion</w:t>
            </w:r>
          </w:p>
        </w:tc>
        <w:tc>
          <w:tcPr>
            <w:tcW w:w="1134" w:type="dxa"/>
          </w:tcPr>
          <w:p w14:paraId="1D1C7C7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765" w:type="dxa"/>
          </w:tcPr>
          <w:p w14:paraId="68DEBDA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4.44E-10</w:t>
            </w:r>
          </w:p>
        </w:tc>
      </w:tr>
      <w:tr w:rsidR="001057F6" w:rsidRPr="00C6414D" w14:paraId="032736D5" w14:textId="77777777" w:rsidTr="00282CCF">
        <w:trPr>
          <w:trHeight w:val="450"/>
        </w:trPr>
        <w:tc>
          <w:tcPr>
            <w:tcW w:w="5382" w:type="dxa"/>
          </w:tcPr>
          <w:p w14:paraId="70CDCDC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GO:0002479~antigen processing and presentation of exogenous peptide antigen via MHC class I, TAP-dependent</w:t>
            </w:r>
          </w:p>
        </w:tc>
        <w:tc>
          <w:tcPr>
            <w:tcW w:w="1134" w:type="dxa"/>
          </w:tcPr>
          <w:p w14:paraId="225C653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65" w:type="dxa"/>
          </w:tcPr>
          <w:p w14:paraId="4DA30C9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7.19E-10</w:t>
            </w:r>
          </w:p>
        </w:tc>
      </w:tr>
      <w:tr w:rsidR="001057F6" w:rsidRPr="00C6414D" w14:paraId="6E350ABC" w14:textId="77777777" w:rsidTr="00282CCF">
        <w:trPr>
          <w:trHeight w:val="303"/>
        </w:trPr>
        <w:tc>
          <w:tcPr>
            <w:tcW w:w="5382" w:type="dxa"/>
          </w:tcPr>
          <w:p w14:paraId="126F366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GO:0060337~type I interferon signaling pathway</w:t>
            </w:r>
          </w:p>
        </w:tc>
        <w:tc>
          <w:tcPr>
            <w:tcW w:w="1134" w:type="dxa"/>
          </w:tcPr>
          <w:p w14:paraId="4F873A5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65" w:type="dxa"/>
          </w:tcPr>
          <w:p w14:paraId="11D6883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9.26E-10</w:t>
            </w:r>
          </w:p>
        </w:tc>
      </w:tr>
      <w:tr w:rsidR="001057F6" w:rsidRPr="00C6414D" w14:paraId="4CB5E543" w14:textId="77777777" w:rsidTr="00282CCF">
        <w:trPr>
          <w:trHeight w:val="303"/>
        </w:trPr>
        <w:tc>
          <w:tcPr>
            <w:tcW w:w="5382" w:type="dxa"/>
          </w:tcPr>
          <w:p w14:paraId="03E9BD3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GO:0043488~regulation of mRNA stability</w:t>
            </w:r>
          </w:p>
        </w:tc>
        <w:tc>
          <w:tcPr>
            <w:tcW w:w="1134" w:type="dxa"/>
          </w:tcPr>
          <w:p w14:paraId="390BD40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765" w:type="dxa"/>
          </w:tcPr>
          <w:p w14:paraId="15D2A2A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9.59E-10</w:t>
            </w:r>
          </w:p>
        </w:tc>
      </w:tr>
      <w:tr w:rsidR="001057F6" w:rsidRPr="00C6414D" w14:paraId="57B5748A" w14:textId="77777777" w:rsidTr="00282CCF">
        <w:trPr>
          <w:trHeight w:val="243"/>
        </w:trPr>
        <w:tc>
          <w:tcPr>
            <w:tcW w:w="5382" w:type="dxa"/>
          </w:tcPr>
          <w:p w14:paraId="79290EF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GO:0006521~regulation of cellular amino acid metabolic process</w:t>
            </w:r>
          </w:p>
        </w:tc>
        <w:tc>
          <w:tcPr>
            <w:tcW w:w="1134" w:type="dxa"/>
          </w:tcPr>
          <w:p w14:paraId="372FC21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765" w:type="dxa"/>
          </w:tcPr>
          <w:p w14:paraId="3E36CF2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2.77E-09</w:t>
            </w:r>
          </w:p>
        </w:tc>
      </w:tr>
      <w:tr w:rsidR="001057F6" w:rsidRPr="00C6414D" w14:paraId="5F294E77" w14:textId="77777777" w:rsidTr="00282CCF">
        <w:trPr>
          <w:trHeight w:val="303"/>
        </w:trPr>
        <w:tc>
          <w:tcPr>
            <w:tcW w:w="5382" w:type="dxa"/>
          </w:tcPr>
          <w:p w14:paraId="6744B18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GO:0006413~translational initiation</w:t>
            </w:r>
          </w:p>
        </w:tc>
        <w:tc>
          <w:tcPr>
            <w:tcW w:w="1134" w:type="dxa"/>
          </w:tcPr>
          <w:p w14:paraId="515AF78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765" w:type="dxa"/>
          </w:tcPr>
          <w:p w14:paraId="29D8044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5.95E-09</w:t>
            </w:r>
          </w:p>
        </w:tc>
      </w:tr>
      <w:tr w:rsidR="001057F6" w:rsidRPr="00C6414D" w14:paraId="13AC1C38" w14:textId="77777777" w:rsidTr="00282CCF">
        <w:trPr>
          <w:trHeight w:val="151"/>
        </w:trPr>
        <w:tc>
          <w:tcPr>
            <w:tcW w:w="5382" w:type="dxa"/>
          </w:tcPr>
          <w:p w14:paraId="4EB4254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GO:0000184~nuclear-transcribed mRNA catabolic process, nonsense-mediated decay</w:t>
            </w:r>
          </w:p>
        </w:tc>
        <w:tc>
          <w:tcPr>
            <w:tcW w:w="1134" w:type="dxa"/>
          </w:tcPr>
          <w:p w14:paraId="70075D9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765" w:type="dxa"/>
          </w:tcPr>
          <w:p w14:paraId="659EAEF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1.31E-08</w:t>
            </w:r>
          </w:p>
        </w:tc>
      </w:tr>
      <w:tr w:rsidR="001057F6" w:rsidRPr="00C6414D" w14:paraId="623A722F" w14:textId="77777777" w:rsidTr="00282CCF">
        <w:trPr>
          <w:trHeight w:val="303"/>
        </w:trPr>
        <w:tc>
          <w:tcPr>
            <w:tcW w:w="5382" w:type="dxa"/>
          </w:tcPr>
          <w:p w14:paraId="4CC350E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GO:0006412~translation</w:t>
            </w:r>
          </w:p>
        </w:tc>
        <w:tc>
          <w:tcPr>
            <w:tcW w:w="1134" w:type="dxa"/>
          </w:tcPr>
          <w:p w14:paraId="7C04AA5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765" w:type="dxa"/>
          </w:tcPr>
          <w:p w14:paraId="5A07399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1.78E-08</w:t>
            </w:r>
          </w:p>
        </w:tc>
      </w:tr>
      <w:tr w:rsidR="001057F6" w:rsidRPr="00C6414D" w14:paraId="429CA10C" w14:textId="77777777" w:rsidTr="00282CCF">
        <w:trPr>
          <w:trHeight w:val="351"/>
        </w:trPr>
        <w:tc>
          <w:tcPr>
            <w:tcW w:w="5382" w:type="dxa"/>
          </w:tcPr>
          <w:p w14:paraId="773B64B7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GO:0038061~NIK/NF-</w:t>
            </w:r>
            <w:proofErr w:type="spellStart"/>
            <w:r w:rsidRPr="00C6414D">
              <w:rPr>
                <w:rFonts w:ascii="Times New Roman" w:hAnsi="Times New Roman" w:cs="Times New Roman"/>
                <w:szCs w:val="21"/>
              </w:rPr>
              <w:t>kappaB</w:t>
            </w:r>
            <w:proofErr w:type="spellEnd"/>
            <w:r w:rsidRPr="00C6414D">
              <w:rPr>
                <w:rFonts w:ascii="Times New Roman" w:hAnsi="Times New Roman" w:cs="Times New Roman"/>
                <w:szCs w:val="21"/>
              </w:rPr>
              <w:t xml:space="preserve"> signaling</w:t>
            </w:r>
          </w:p>
        </w:tc>
        <w:tc>
          <w:tcPr>
            <w:tcW w:w="1134" w:type="dxa"/>
          </w:tcPr>
          <w:p w14:paraId="3C93B30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765" w:type="dxa"/>
          </w:tcPr>
          <w:p w14:paraId="0948A2D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7.06E-07</w:t>
            </w:r>
          </w:p>
        </w:tc>
      </w:tr>
      <w:tr w:rsidR="001057F6" w:rsidRPr="00C6414D" w14:paraId="795FB021" w14:textId="77777777" w:rsidTr="00282CCF">
        <w:trPr>
          <w:trHeight w:val="303"/>
        </w:trPr>
        <w:tc>
          <w:tcPr>
            <w:tcW w:w="5382" w:type="dxa"/>
          </w:tcPr>
          <w:p w14:paraId="0DDB1C0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GO:0019083~viral transcription</w:t>
            </w:r>
          </w:p>
        </w:tc>
        <w:tc>
          <w:tcPr>
            <w:tcW w:w="1134" w:type="dxa"/>
          </w:tcPr>
          <w:p w14:paraId="29CE399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765" w:type="dxa"/>
          </w:tcPr>
          <w:p w14:paraId="6785216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7.26E-07</w:t>
            </w:r>
          </w:p>
        </w:tc>
      </w:tr>
      <w:tr w:rsidR="001057F6" w:rsidRPr="00C6414D" w14:paraId="29AC5EDD" w14:textId="77777777" w:rsidTr="00282CCF">
        <w:trPr>
          <w:trHeight w:val="298"/>
        </w:trPr>
        <w:tc>
          <w:tcPr>
            <w:tcW w:w="5382" w:type="dxa"/>
          </w:tcPr>
          <w:p w14:paraId="66F4CCE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GO:0033209~tumor necrosis factor-mediated signaling pathway</w:t>
            </w:r>
          </w:p>
        </w:tc>
        <w:tc>
          <w:tcPr>
            <w:tcW w:w="1134" w:type="dxa"/>
          </w:tcPr>
          <w:p w14:paraId="5865E84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765" w:type="dxa"/>
          </w:tcPr>
          <w:p w14:paraId="588CB94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1.54E-06</w:t>
            </w:r>
          </w:p>
        </w:tc>
      </w:tr>
      <w:tr w:rsidR="001057F6" w:rsidRPr="00C6414D" w14:paraId="0504C46C" w14:textId="77777777" w:rsidTr="00282CCF">
        <w:trPr>
          <w:trHeight w:val="303"/>
        </w:trPr>
        <w:tc>
          <w:tcPr>
            <w:tcW w:w="5382" w:type="dxa"/>
          </w:tcPr>
          <w:p w14:paraId="54C0131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GO:0006614~SRP-dependent </w:t>
            </w:r>
            <w:proofErr w:type="spellStart"/>
            <w:r w:rsidRPr="00C6414D">
              <w:rPr>
                <w:rFonts w:ascii="Times New Roman" w:hAnsi="Times New Roman" w:cs="Times New Roman"/>
                <w:szCs w:val="21"/>
              </w:rPr>
              <w:t>cotranslational</w:t>
            </w:r>
            <w:proofErr w:type="spellEnd"/>
            <w:r w:rsidRPr="00C6414D">
              <w:rPr>
                <w:rFonts w:ascii="Times New Roman" w:hAnsi="Times New Roman" w:cs="Times New Roman"/>
                <w:szCs w:val="21"/>
              </w:rPr>
              <w:t xml:space="preserve"> protein targeting to membrane</w:t>
            </w:r>
          </w:p>
        </w:tc>
        <w:tc>
          <w:tcPr>
            <w:tcW w:w="1134" w:type="dxa"/>
          </w:tcPr>
          <w:p w14:paraId="67A9F64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765" w:type="dxa"/>
          </w:tcPr>
          <w:p w14:paraId="7E5B061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1.70E-06</w:t>
            </w:r>
          </w:p>
        </w:tc>
      </w:tr>
      <w:tr w:rsidR="001057F6" w:rsidRPr="00C6414D" w14:paraId="304A8A9D" w14:textId="77777777" w:rsidTr="00282CCF">
        <w:trPr>
          <w:trHeight w:val="303"/>
        </w:trPr>
        <w:tc>
          <w:tcPr>
            <w:tcW w:w="5382" w:type="dxa"/>
          </w:tcPr>
          <w:p w14:paraId="22F01BA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GO:0043066~negative regulation of apoptotic process</w:t>
            </w:r>
          </w:p>
        </w:tc>
        <w:tc>
          <w:tcPr>
            <w:tcW w:w="1134" w:type="dxa"/>
          </w:tcPr>
          <w:p w14:paraId="7061CD4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1765" w:type="dxa"/>
          </w:tcPr>
          <w:p w14:paraId="730C0C8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6.21E-06</w:t>
            </w:r>
          </w:p>
        </w:tc>
      </w:tr>
      <w:tr w:rsidR="001057F6" w:rsidRPr="00C6414D" w14:paraId="339BF0D5" w14:textId="77777777" w:rsidTr="00282CCF">
        <w:trPr>
          <w:trHeight w:val="303"/>
        </w:trPr>
        <w:tc>
          <w:tcPr>
            <w:tcW w:w="5382" w:type="dxa"/>
          </w:tcPr>
          <w:p w14:paraId="36B4799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GO:0002223~stimulatory C-type lectin receptor signaling pathway</w:t>
            </w:r>
          </w:p>
        </w:tc>
        <w:tc>
          <w:tcPr>
            <w:tcW w:w="1134" w:type="dxa"/>
          </w:tcPr>
          <w:p w14:paraId="44A92D1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765" w:type="dxa"/>
          </w:tcPr>
          <w:p w14:paraId="2933644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3.13E-05</w:t>
            </w:r>
          </w:p>
        </w:tc>
      </w:tr>
      <w:tr w:rsidR="001057F6" w:rsidRPr="00C6414D" w14:paraId="7F8A52C7" w14:textId="77777777" w:rsidTr="00282CCF">
        <w:trPr>
          <w:trHeight w:val="303"/>
        </w:trPr>
        <w:tc>
          <w:tcPr>
            <w:tcW w:w="5382" w:type="dxa"/>
          </w:tcPr>
          <w:p w14:paraId="0072F5D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GO:0060071~Wnt signaling pathway, planar cell polarity pathway</w:t>
            </w:r>
          </w:p>
        </w:tc>
        <w:tc>
          <w:tcPr>
            <w:tcW w:w="1134" w:type="dxa"/>
          </w:tcPr>
          <w:p w14:paraId="554D35F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765" w:type="dxa"/>
          </w:tcPr>
          <w:p w14:paraId="0E1CBCF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3.20E-05</w:t>
            </w:r>
          </w:p>
        </w:tc>
      </w:tr>
      <w:tr w:rsidR="001057F6" w:rsidRPr="00C6414D" w14:paraId="3FAB91B6" w14:textId="77777777" w:rsidTr="00282CCF">
        <w:trPr>
          <w:trHeight w:val="289"/>
        </w:trPr>
        <w:tc>
          <w:tcPr>
            <w:tcW w:w="5382" w:type="dxa"/>
          </w:tcPr>
          <w:p w14:paraId="7896909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GO:0006283~transcription-coupled nucleotide-excision repair</w:t>
            </w:r>
          </w:p>
        </w:tc>
        <w:tc>
          <w:tcPr>
            <w:tcW w:w="1134" w:type="dxa"/>
          </w:tcPr>
          <w:p w14:paraId="43357A5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765" w:type="dxa"/>
          </w:tcPr>
          <w:p w14:paraId="75A46B0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8.03E-05</w:t>
            </w:r>
          </w:p>
        </w:tc>
      </w:tr>
      <w:tr w:rsidR="001057F6" w:rsidRPr="00C6414D" w14:paraId="7F58B15C" w14:textId="77777777" w:rsidTr="00282CCF">
        <w:trPr>
          <w:trHeight w:val="298"/>
        </w:trPr>
        <w:tc>
          <w:tcPr>
            <w:tcW w:w="5382" w:type="dxa"/>
          </w:tcPr>
          <w:p w14:paraId="3401D1C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GO:0002474~antigen processing and presentation of peptide antigen via MHC class I</w:t>
            </w:r>
          </w:p>
        </w:tc>
        <w:tc>
          <w:tcPr>
            <w:tcW w:w="1134" w:type="dxa"/>
          </w:tcPr>
          <w:p w14:paraId="44D89C6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765" w:type="dxa"/>
          </w:tcPr>
          <w:p w14:paraId="44F4D33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8.77E-05</w:t>
            </w:r>
          </w:p>
        </w:tc>
      </w:tr>
      <w:tr w:rsidR="001057F6" w:rsidRPr="00C6414D" w14:paraId="16073DA0" w14:textId="77777777" w:rsidTr="00282CCF">
        <w:trPr>
          <w:trHeight w:val="303"/>
        </w:trPr>
        <w:tc>
          <w:tcPr>
            <w:tcW w:w="5382" w:type="dxa"/>
          </w:tcPr>
          <w:p w14:paraId="08990D5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GO:0051437~positive regulation of ubiquitin-protein ligase activity involved in regulation of mitotic cell cycle transition</w:t>
            </w:r>
          </w:p>
        </w:tc>
        <w:tc>
          <w:tcPr>
            <w:tcW w:w="1134" w:type="dxa"/>
          </w:tcPr>
          <w:p w14:paraId="72A159E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765" w:type="dxa"/>
          </w:tcPr>
          <w:p w14:paraId="330305E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1.03E-04</w:t>
            </w:r>
          </w:p>
        </w:tc>
      </w:tr>
      <w:tr w:rsidR="001057F6" w:rsidRPr="00C6414D" w14:paraId="693914F5" w14:textId="77777777" w:rsidTr="00282CCF">
        <w:trPr>
          <w:trHeight w:val="303"/>
        </w:trPr>
        <w:tc>
          <w:tcPr>
            <w:tcW w:w="5382" w:type="dxa"/>
          </w:tcPr>
          <w:p w14:paraId="2ED3E58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GO:0070527~platelet aggregation</w:t>
            </w:r>
          </w:p>
        </w:tc>
        <w:tc>
          <w:tcPr>
            <w:tcW w:w="1134" w:type="dxa"/>
          </w:tcPr>
          <w:p w14:paraId="1218A9E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65" w:type="dxa"/>
          </w:tcPr>
          <w:p w14:paraId="573A0E07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1.07E-04</w:t>
            </w:r>
          </w:p>
        </w:tc>
      </w:tr>
      <w:tr w:rsidR="001057F6" w:rsidRPr="00C6414D" w14:paraId="60B9B9BC" w14:textId="77777777" w:rsidTr="00282CCF">
        <w:trPr>
          <w:trHeight w:val="303"/>
        </w:trPr>
        <w:tc>
          <w:tcPr>
            <w:tcW w:w="5382" w:type="dxa"/>
          </w:tcPr>
          <w:p w14:paraId="4DE5E2D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GO:0050852~T cell receptor signaling pathway</w:t>
            </w:r>
          </w:p>
        </w:tc>
        <w:tc>
          <w:tcPr>
            <w:tcW w:w="1134" w:type="dxa"/>
          </w:tcPr>
          <w:p w14:paraId="073CBBF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65" w:type="dxa"/>
          </w:tcPr>
          <w:p w14:paraId="40037C0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1.17E-04</w:t>
            </w:r>
          </w:p>
        </w:tc>
      </w:tr>
    </w:tbl>
    <w:p w14:paraId="50174D0B" w14:textId="77777777" w:rsidR="001057F6" w:rsidRPr="00C6414D" w:rsidRDefault="001057F6" w:rsidP="001057F6">
      <w:pPr>
        <w:rPr>
          <w:rFonts w:ascii="Times New Roman" w:hAnsi="Times New Roman" w:cs="Times New Roman"/>
          <w:szCs w:val="21"/>
        </w:rPr>
      </w:pPr>
    </w:p>
    <w:tbl>
      <w:tblPr>
        <w:tblStyle w:val="a7"/>
        <w:tblW w:w="8281" w:type="dxa"/>
        <w:tblLayout w:type="fixed"/>
        <w:tblLook w:val="04A0" w:firstRow="1" w:lastRow="0" w:firstColumn="1" w:lastColumn="0" w:noHBand="0" w:noVBand="1"/>
      </w:tblPr>
      <w:tblGrid>
        <w:gridCol w:w="5382"/>
        <w:gridCol w:w="1134"/>
        <w:gridCol w:w="1765"/>
      </w:tblGrid>
      <w:tr w:rsidR="001057F6" w:rsidRPr="00C6414D" w14:paraId="4A1FBC76" w14:textId="77777777" w:rsidTr="00282CCF">
        <w:trPr>
          <w:trHeight w:val="151"/>
        </w:trPr>
        <w:tc>
          <w:tcPr>
            <w:tcW w:w="5382" w:type="dxa"/>
          </w:tcPr>
          <w:p w14:paraId="28F3807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GO (Cellular Component)</w:t>
            </w:r>
          </w:p>
        </w:tc>
        <w:tc>
          <w:tcPr>
            <w:tcW w:w="1134" w:type="dxa"/>
          </w:tcPr>
          <w:p w14:paraId="2094AE3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Count</w:t>
            </w:r>
          </w:p>
        </w:tc>
        <w:tc>
          <w:tcPr>
            <w:tcW w:w="1765" w:type="dxa"/>
            <w:vAlign w:val="center"/>
          </w:tcPr>
          <w:p w14:paraId="02EC9BC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PValue</w:t>
            </w:r>
            <w:proofErr w:type="spellEnd"/>
          </w:p>
        </w:tc>
      </w:tr>
      <w:tr w:rsidR="001057F6" w:rsidRPr="00C6414D" w14:paraId="2FE3038D" w14:textId="77777777" w:rsidTr="00282CCF">
        <w:trPr>
          <w:trHeight w:val="303"/>
        </w:trPr>
        <w:tc>
          <w:tcPr>
            <w:tcW w:w="5382" w:type="dxa"/>
          </w:tcPr>
          <w:p w14:paraId="3E8DDF0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lastRenderedPageBreak/>
              <w:t>GO:0070062~extracellular exosome</w:t>
            </w:r>
          </w:p>
        </w:tc>
        <w:tc>
          <w:tcPr>
            <w:tcW w:w="1134" w:type="dxa"/>
          </w:tcPr>
          <w:p w14:paraId="63B2BA9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227</w:t>
            </w:r>
          </w:p>
        </w:tc>
        <w:tc>
          <w:tcPr>
            <w:tcW w:w="1765" w:type="dxa"/>
          </w:tcPr>
          <w:p w14:paraId="5AACBD3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6.17E-38</w:t>
            </w:r>
          </w:p>
        </w:tc>
      </w:tr>
      <w:tr w:rsidR="001057F6" w:rsidRPr="00C6414D" w14:paraId="280C2236" w14:textId="77777777" w:rsidTr="00282CCF">
        <w:trPr>
          <w:trHeight w:val="216"/>
        </w:trPr>
        <w:tc>
          <w:tcPr>
            <w:tcW w:w="5382" w:type="dxa"/>
          </w:tcPr>
          <w:p w14:paraId="330C10A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GO:0005829~cytosol</w:t>
            </w:r>
          </w:p>
        </w:tc>
        <w:tc>
          <w:tcPr>
            <w:tcW w:w="1134" w:type="dxa"/>
          </w:tcPr>
          <w:p w14:paraId="70E723F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226</w:t>
            </w:r>
          </w:p>
        </w:tc>
        <w:tc>
          <w:tcPr>
            <w:tcW w:w="1765" w:type="dxa"/>
          </w:tcPr>
          <w:p w14:paraId="6E5AAF8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1.25E-26</w:t>
            </w:r>
          </w:p>
        </w:tc>
      </w:tr>
      <w:tr w:rsidR="001057F6" w:rsidRPr="00C6414D" w14:paraId="59EA81DC" w14:textId="77777777" w:rsidTr="00282CCF">
        <w:trPr>
          <w:trHeight w:val="303"/>
        </w:trPr>
        <w:tc>
          <w:tcPr>
            <w:tcW w:w="5382" w:type="dxa"/>
          </w:tcPr>
          <w:p w14:paraId="7489419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GO:0016020~membrane</w:t>
            </w:r>
          </w:p>
        </w:tc>
        <w:tc>
          <w:tcPr>
            <w:tcW w:w="1134" w:type="dxa"/>
          </w:tcPr>
          <w:p w14:paraId="50A52A3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154</w:t>
            </w:r>
          </w:p>
        </w:tc>
        <w:tc>
          <w:tcPr>
            <w:tcW w:w="1765" w:type="dxa"/>
          </w:tcPr>
          <w:p w14:paraId="6B52935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3.08E-18</w:t>
            </w:r>
          </w:p>
        </w:tc>
      </w:tr>
      <w:tr w:rsidR="001057F6" w:rsidRPr="00C6414D" w14:paraId="224C7560" w14:textId="77777777" w:rsidTr="00282CCF">
        <w:trPr>
          <w:trHeight w:val="303"/>
        </w:trPr>
        <w:tc>
          <w:tcPr>
            <w:tcW w:w="5382" w:type="dxa"/>
          </w:tcPr>
          <w:p w14:paraId="1484C37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GO:0005654~nucleoplasm</w:t>
            </w:r>
          </w:p>
        </w:tc>
        <w:tc>
          <w:tcPr>
            <w:tcW w:w="1134" w:type="dxa"/>
          </w:tcPr>
          <w:p w14:paraId="444A9CD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174</w:t>
            </w:r>
          </w:p>
        </w:tc>
        <w:tc>
          <w:tcPr>
            <w:tcW w:w="1765" w:type="dxa"/>
          </w:tcPr>
          <w:p w14:paraId="7D6EE4C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1.22E-15</w:t>
            </w:r>
          </w:p>
        </w:tc>
      </w:tr>
      <w:tr w:rsidR="001057F6" w:rsidRPr="00C6414D" w14:paraId="04271F2F" w14:textId="77777777" w:rsidTr="00282CCF">
        <w:trPr>
          <w:trHeight w:val="274"/>
        </w:trPr>
        <w:tc>
          <w:tcPr>
            <w:tcW w:w="5382" w:type="dxa"/>
          </w:tcPr>
          <w:p w14:paraId="6A3FA2B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GO:0005737~cytoplasm</w:t>
            </w:r>
          </w:p>
        </w:tc>
        <w:tc>
          <w:tcPr>
            <w:tcW w:w="1134" w:type="dxa"/>
          </w:tcPr>
          <w:p w14:paraId="265315B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274</w:t>
            </w:r>
          </w:p>
        </w:tc>
        <w:tc>
          <w:tcPr>
            <w:tcW w:w="1765" w:type="dxa"/>
          </w:tcPr>
          <w:p w14:paraId="5C74B3E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1.26E-15</w:t>
            </w:r>
          </w:p>
        </w:tc>
      </w:tr>
      <w:tr w:rsidR="001057F6" w:rsidRPr="00C6414D" w14:paraId="5930C9D7" w14:textId="77777777" w:rsidTr="00282CCF">
        <w:trPr>
          <w:trHeight w:val="303"/>
        </w:trPr>
        <w:tc>
          <w:tcPr>
            <w:tcW w:w="5382" w:type="dxa"/>
          </w:tcPr>
          <w:p w14:paraId="6BE3F54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GO:0005925~focal adhesion</w:t>
            </w:r>
          </w:p>
        </w:tc>
        <w:tc>
          <w:tcPr>
            <w:tcW w:w="1134" w:type="dxa"/>
          </w:tcPr>
          <w:p w14:paraId="2344E51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1765" w:type="dxa"/>
          </w:tcPr>
          <w:p w14:paraId="251607A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9.48E-14</w:t>
            </w:r>
          </w:p>
        </w:tc>
      </w:tr>
      <w:tr w:rsidR="001057F6" w:rsidRPr="00C6414D" w14:paraId="66608F65" w14:textId="77777777" w:rsidTr="00282CCF">
        <w:trPr>
          <w:trHeight w:val="151"/>
        </w:trPr>
        <w:tc>
          <w:tcPr>
            <w:tcW w:w="5382" w:type="dxa"/>
          </w:tcPr>
          <w:p w14:paraId="3FBC291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 xml:space="preserve">GO:0005913~cell-cell </w:t>
            </w:r>
            <w:proofErr w:type="spellStart"/>
            <w:r w:rsidRPr="00C6414D">
              <w:rPr>
                <w:rFonts w:ascii="Times New Roman" w:hAnsi="Times New Roman" w:cs="Times New Roman"/>
                <w:szCs w:val="21"/>
              </w:rPr>
              <w:t>adherens</w:t>
            </w:r>
            <w:proofErr w:type="spellEnd"/>
            <w:r w:rsidRPr="00C6414D">
              <w:rPr>
                <w:rFonts w:ascii="Times New Roman" w:hAnsi="Times New Roman" w:cs="Times New Roman"/>
                <w:szCs w:val="21"/>
              </w:rPr>
              <w:t xml:space="preserve"> junction</w:t>
            </w:r>
          </w:p>
        </w:tc>
        <w:tc>
          <w:tcPr>
            <w:tcW w:w="1134" w:type="dxa"/>
          </w:tcPr>
          <w:p w14:paraId="3080B44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1765" w:type="dxa"/>
          </w:tcPr>
          <w:p w14:paraId="5491546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2.70E-12</w:t>
            </w:r>
          </w:p>
        </w:tc>
      </w:tr>
      <w:tr w:rsidR="001057F6" w:rsidRPr="00C6414D" w14:paraId="4F4434B9" w14:textId="77777777" w:rsidTr="00282CCF">
        <w:trPr>
          <w:trHeight w:val="303"/>
        </w:trPr>
        <w:tc>
          <w:tcPr>
            <w:tcW w:w="5382" w:type="dxa"/>
          </w:tcPr>
          <w:p w14:paraId="2169FF9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GO:0000502~proteasome complex</w:t>
            </w:r>
          </w:p>
        </w:tc>
        <w:tc>
          <w:tcPr>
            <w:tcW w:w="1134" w:type="dxa"/>
          </w:tcPr>
          <w:p w14:paraId="7A7E2A6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765" w:type="dxa"/>
          </w:tcPr>
          <w:p w14:paraId="552D8B4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1.23E-08</w:t>
            </w:r>
          </w:p>
        </w:tc>
      </w:tr>
      <w:tr w:rsidR="001057F6" w:rsidRPr="00C6414D" w14:paraId="1A47307A" w14:textId="77777777" w:rsidTr="00282CCF">
        <w:trPr>
          <w:trHeight w:val="281"/>
        </w:trPr>
        <w:tc>
          <w:tcPr>
            <w:tcW w:w="5382" w:type="dxa"/>
          </w:tcPr>
          <w:p w14:paraId="06A77D9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GO:0031012~extracellular matrix</w:t>
            </w:r>
          </w:p>
        </w:tc>
        <w:tc>
          <w:tcPr>
            <w:tcW w:w="1134" w:type="dxa"/>
          </w:tcPr>
          <w:p w14:paraId="6288EDC7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765" w:type="dxa"/>
          </w:tcPr>
          <w:p w14:paraId="3A16DDC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1.53E-07</w:t>
            </w:r>
          </w:p>
        </w:tc>
      </w:tr>
      <w:tr w:rsidR="001057F6" w:rsidRPr="00C6414D" w14:paraId="07BD69B4" w14:textId="77777777" w:rsidTr="00282CCF">
        <w:trPr>
          <w:trHeight w:val="303"/>
        </w:trPr>
        <w:tc>
          <w:tcPr>
            <w:tcW w:w="5382" w:type="dxa"/>
          </w:tcPr>
          <w:p w14:paraId="381B849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GO:0048471~perinuclear region of cytoplasm</w:t>
            </w:r>
          </w:p>
        </w:tc>
        <w:tc>
          <w:tcPr>
            <w:tcW w:w="1134" w:type="dxa"/>
          </w:tcPr>
          <w:p w14:paraId="12BAB7F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1765" w:type="dxa"/>
          </w:tcPr>
          <w:p w14:paraId="2030B5D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1.84E-07</w:t>
            </w:r>
          </w:p>
        </w:tc>
      </w:tr>
      <w:tr w:rsidR="001057F6" w:rsidRPr="00C6414D" w14:paraId="09B88EB1" w14:textId="77777777" w:rsidTr="00282CCF">
        <w:trPr>
          <w:trHeight w:val="298"/>
        </w:trPr>
        <w:tc>
          <w:tcPr>
            <w:tcW w:w="5382" w:type="dxa"/>
          </w:tcPr>
          <w:p w14:paraId="088CDB6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GO:0005634~nucleus</w:t>
            </w:r>
          </w:p>
        </w:tc>
        <w:tc>
          <w:tcPr>
            <w:tcW w:w="1134" w:type="dxa"/>
          </w:tcPr>
          <w:p w14:paraId="1EC912E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247</w:t>
            </w:r>
          </w:p>
        </w:tc>
        <w:tc>
          <w:tcPr>
            <w:tcW w:w="1765" w:type="dxa"/>
          </w:tcPr>
          <w:p w14:paraId="22E6C24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2.53E-07</w:t>
            </w:r>
          </w:p>
        </w:tc>
      </w:tr>
      <w:tr w:rsidR="001057F6" w:rsidRPr="00C6414D" w14:paraId="3C07AFDA" w14:textId="77777777" w:rsidTr="00282CCF">
        <w:trPr>
          <w:trHeight w:val="303"/>
        </w:trPr>
        <w:tc>
          <w:tcPr>
            <w:tcW w:w="5382" w:type="dxa"/>
          </w:tcPr>
          <w:p w14:paraId="0846CEC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GO:0042470~melanosome</w:t>
            </w:r>
          </w:p>
        </w:tc>
        <w:tc>
          <w:tcPr>
            <w:tcW w:w="1134" w:type="dxa"/>
          </w:tcPr>
          <w:p w14:paraId="1F7878A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65" w:type="dxa"/>
          </w:tcPr>
          <w:p w14:paraId="6BB93A8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3.67E-07</w:t>
            </w:r>
          </w:p>
        </w:tc>
      </w:tr>
      <w:tr w:rsidR="001057F6" w:rsidRPr="00C6414D" w14:paraId="57DE29EE" w14:textId="77777777" w:rsidTr="00282CCF">
        <w:trPr>
          <w:trHeight w:val="303"/>
        </w:trPr>
        <w:tc>
          <w:tcPr>
            <w:tcW w:w="5382" w:type="dxa"/>
          </w:tcPr>
          <w:p w14:paraId="0DF2117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GO:0005739~mitochondrion</w:t>
            </w:r>
          </w:p>
        </w:tc>
        <w:tc>
          <w:tcPr>
            <w:tcW w:w="1134" w:type="dxa"/>
          </w:tcPr>
          <w:p w14:paraId="1A93EE5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1765" w:type="dxa"/>
          </w:tcPr>
          <w:p w14:paraId="382AAA9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8.23E-07</w:t>
            </w:r>
          </w:p>
        </w:tc>
      </w:tr>
      <w:tr w:rsidR="001057F6" w:rsidRPr="00C6414D" w14:paraId="5C538760" w14:textId="77777777" w:rsidTr="00282CCF">
        <w:trPr>
          <w:trHeight w:val="303"/>
        </w:trPr>
        <w:tc>
          <w:tcPr>
            <w:tcW w:w="5382" w:type="dxa"/>
          </w:tcPr>
          <w:p w14:paraId="00FB849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GO:0043209~myelin sheath</w:t>
            </w:r>
          </w:p>
        </w:tc>
        <w:tc>
          <w:tcPr>
            <w:tcW w:w="1134" w:type="dxa"/>
          </w:tcPr>
          <w:p w14:paraId="4C19D19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765" w:type="dxa"/>
          </w:tcPr>
          <w:p w14:paraId="1589A38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1.33E-06</w:t>
            </w:r>
          </w:p>
        </w:tc>
      </w:tr>
      <w:tr w:rsidR="001057F6" w:rsidRPr="00C6414D" w14:paraId="2FF92B31" w14:textId="77777777" w:rsidTr="00282CCF">
        <w:trPr>
          <w:trHeight w:val="303"/>
        </w:trPr>
        <w:tc>
          <w:tcPr>
            <w:tcW w:w="5382" w:type="dxa"/>
          </w:tcPr>
          <w:p w14:paraId="0B7D481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GO:0031982~vesicle</w:t>
            </w:r>
          </w:p>
        </w:tc>
        <w:tc>
          <w:tcPr>
            <w:tcW w:w="1134" w:type="dxa"/>
          </w:tcPr>
          <w:p w14:paraId="6043688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65" w:type="dxa"/>
          </w:tcPr>
          <w:p w14:paraId="150D080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9.02E-06</w:t>
            </w:r>
          </w:p>
        </w:tc>
      </w:tr>
      <w:tr w:rsidR="001057F6" w:rsidRPr="00C6414D" w14:paraId="1626E909" w14:textId="77777777" w:rsidTr="00282CCF">
        <w:trPr>
          <w:trHeight w:val="271"/>
        </w:trPr>
        <w:tc>
          <w:tcPr>
            <w:tcW w:w="5382" w:type="dxa"/>
          </w:tcPr>
          <w:p w14:paraId="04FAB0F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GO:0042612~MHC class I protein complex</w:t>
            </w:r>
          </w:p>
        </w:tc>
        <w:tc>
          <w:tcPr>
            <w:tcW w:w="1134" w:type="dxa"/>
          </w:tcPr>
          <w:p w14:paraId="20630BF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765" w:type="dxa"/>
          </w:tcPr>
          <w:p w14:paraId="12CE79E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1.90E-05</w:t>
            </w:r>
          </w:p>
        </w:tc>
      </w:tr>
      <w:tr w:rsidR="001057F6" w:rsidRPr="00C6414D" w14:paraId="38020C55" w14:textId="77777777" w:rsidTr="00282CCF">
        <w:trPr>
          <w:trHeight w:val="298"/>
        </w:trPr>
        <w:tc>
          <w:tcPr>
            <w:tcW w:w="5382" w:type="dxa"/>
          </w:tcPr>
          <w:p w14:paraId="6DC6C38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GO:0030529~intracellular ribonucleoprotein complex</w:t>
            </w:r>
          </w:p>
        </w:tc>
        <w:tc>
          <w:tcPr>
            <w:tcW w:w="1134" w:type="dxa"/>
          </w:tcPr>
          <w:p w14:paraId="7D46FF6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65" w:type="dxa"/>
          </w:tcPr>
          <w:p w14:paraId="27C1270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1.96E-05</w:t>
            </w:r>
          </w:p>
        </w:tc>
      </w:tr>
      <w:tr w:rsidR="001057F6" w:rsidRPr="00C6414D" w14:paraId="6F20E41F" w14:textId="77777777" w:rsidTr="00282CCF">
        <w:trPr>
          <w:trHeight w:val="303"/>
        </w:trPr>
        <w:tc>
          <w:tcPr>
            <w:tcW w:w="5382" w:type="dxa"/>
          </w:tcPr>
          <w:p w14:paraId="419FF0D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GO:0008021~synaptic vesicle</w:t>
            </w:r>
          </w:p>
        </w:tc>
        <w:tc>
          <w:tcPr>
            <w:tcW w:w="1134" w:type="dxa"/>
          </w:tcPr>
          <w:p w14:paraId="2FE771C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765" w:type="dxa"/>
          </w:tcPr>
          <w:p w14:paraId="5D03A01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7.73E-05</w:t>
            </w:r>
          </w:p>
        </w:tc>
      </w:tr>
      <w:tr w:rsidR="001057F6" w:rsidRPr="00C6414D" w14:paraId="73FACF33" w14:textId="77777777" w:rsidTr="00282CCF">
        <w:trPr>
          <w:trHeight w:val="303"/>
        </w:trPr>
        <w:tc>
          <w:tcPr>
            <w:tcW w:w="5382" w:type="dxa"/>
          </w:tcPr>
          <w:p w14:paraId="5BDC76B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GO:0005765~lysosomal membrane</w:t>
            </w:r>
          </w:p>
        </w:tc>
        <w:tc>
          <w:tcPr>
            <w:tcW w:w="1134" w:type="dxa"/>
          </w:tcPr>
          <w:p w14:paraId="33C240D7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765" w:type="dxa"/>
          </w:tcPr>
          <w:p w14:paraId="3E3E381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8.82E-05</w:t>
            </w:r>
          </w:p>
        </w:tc>
      </w:tr>
      <w:tr w:rsidR="001057F6" w:rsidRPr="00C6414D" w14:paraId="53EA3F31" w14:textId="77777777" w:rsidTr="00282CCF">
        <w:trPr>
          <w:trHeight w:val="303"/>
        </w:trPr>
        <w:tc>
          <w:tcPr>
            <w:tcW w:w="5382" w:type="dxa"/>
          </w:tcPr>
          <w:p w14:paraId="77EBD99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GO:0022625~cytosolic large ribosomal subunit</w:t>
            </w:r>
          </w:p>
        </w:tc>
        <w:tc>
          <w:tcPr>
            <w:tcW w:w="1134" w:type="dxa"/>
          </w:tcPr>
          <w:p w14:paraId="2E07CF6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765" w:type="dxa"/>
          </w:tcPr>
          <w:p w14:paraId="7CAB550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1.10E-04</w:t>
            </w:r>
          </w:p>
        </w:tc>
      </w:tr>
    </w:tbl>
    <w:p w14:paraId="5C871DA1" w14:textId="77777777" w:rsidR="001057F6" w:rsidRPr="00C6414D" w:rsidRDefault="001057F6" w:rsidP="001057F6">
      <w:pPr>
        <w:rPr>
          <w:rFonts w:ascii="Times New Roman" w:hAnsi="Times New Roman" w:cs="Times New Roman"/>
          <w:szCs w:val="21"/>
        </w:rPr>
      </w:pPr>
    </w:p>
    <w:tbl>
      <w:tblPr>
        <w:tblStyle w:val="a7"/>
        <w:tblW w:w="8281" w:type="dxa"/>
        <w:tblLayout w:type="fixed"/>
        <w:tblLook w:val="04A0" w:firstRow="1" w:lastRow="0" w:firstColumn="1" w:lastColumn="0" w:noHBand="0" w:noVBand="1"/>
      </w:tblPr>
      <w:tblGrid>
        <w:gridCol w:w="5382"/>
        <w:gridCol w:w="1134"/>
        <w:gridCol w:w="1765"/>
      </w:tblGrid>
      <w:tr w:rsidR="001057F6" w:rsidRPr="00C6414D" w14:paraId="65CF18DE" w14:textId="77777777" w:rsidTr="00282CCF">
        <w:trPr>
          <w:trHeight w:val="151"/>
        </w:trPr>
        <w:tc>
          <w:tcPr>
            <w:tcW w:w="5382" w:type="dxa"/>
          </w:tcPr>
          <w:p w14:paraId="468899B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GO (Molecular Function)</w:t>
            </w:r>
          </w:p>
        </w:tc>
        <w:tc>
          <w:tcPr>
            <w:tcW w:w="1134" w:type="dxa"/>
          </w:tcPr>
          <w:p w14:paraId="017E788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Count</w:t>
            </w:r>
          </w:p>
        </w:tc>
        <w:tc>
          <w:tcPr>
            <w:tcW w:w="1765" w:type="dxa"/>
            <w:vAlign w:val="center"/>
          </w:tcPr>
          <w:p w14:paraId="6BE25B2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C6414D">
              <w:rPr>
                <w:rFonts w:ascii="Times New Roman" w:hAnsi="Times New Roman" w:cs="Times New Roman"/>
                <w:b/>
                <w:bCs/>
                <w:szCs w:val="21"/>
              </w:rPr>
              <w:t>PValue</w:t>
            </w:r>
            <w:proofErr w:type="spellEnd"/>
          </w:p>
        </w:tc>
      </w:tr>
      <w:tr w:rsidR="001057F6" w:rsidRPr="00C6414D" w14:paraId="0C2D66BD" w14:textId="77777777" w:rsidTr="00282CCF">
        <w:trPr>
          <w:trHeight w:val="303"/>
        </w:trPr>
        <w:tc>
          <w:tcPr>
            <w:tcW w:w="5382" w:type="dxa"/>
          </w:tcPr>
          <w:p w14:paraId="54F9E93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GO:0005515~protein binding</w:t>
            </w:r>
          </w:p>
        </w:tc>
        <w:tc>
          <w:tcPr>
            <w:tcW w:w="1134" w:type="dxa"/>
          </w:tcPr>
          <w:p w14:paraId="1274EAC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440</w:t>
            </w:r>
          </w:p>
        </w:tc>
        <w:tc>
          <w:tcPr>
            <w:tcW w:w="1765" w:type="dxa"/>
          </w:tcPr>
          <w:p w14:paraId="2A5EA6B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5.00E-23</w:t>
            </w:r>
          </w:p>
        </w:tc>
      </w:tr>
      <w:tr w:rsidR="001057F6" w:rsidRPr="00C6414D" w14:paraId="7C6E376F" w14:textId="77777777" w:rsidTr="00282CCF">
        <w:trPr>
          <w:trHeight w:val="216"/>
        </w:trPr>
        <w:tc>
          <w:tcPr>
            <w:tcW w:w="5382" w:type="dxa"/>
          </w:tcPr>
          <w:p w14:paraId="44CB07F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GO:0044822~poly(A) RNA binding</w:t>
            </w:r>
          </w:p>
        </w:tc>
        <w:tc>
          <w:tcPr>
            <w:tcW w:w="1134" w:type="dxa"/>
          </w:tcPr>
          <w:p w14:paraId="3BFEA957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101</w:t>
            </w:r>
          </w:p>
        </w:tc>
        <w:tc>
          <w:tcPr>
            <w:tcW w:w="1765" w:type="dxa"/>
          </w:tcPr>
          <w:p w14:paraId="33B3311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4.72E-17</w:t>
            </w:r>
          </w:p>
        </w:tc>
      </w:tr>
      <w:tr w:rsidR="001057F6" w:rsidRPr="00C6414D" w14:paraId="44AA9DA0" w14:textId="77777777" w:rsidTr="00282CCF">
        <w:trPr>
          <w:trHeight w:val="303"/>
        </w:trPr>
        <w:tc>
          <w:tcPr>
            <w:tcW w:w="5382" w:type="dxa"/>
          </w:tcPr>
          <w:p w14:paraId="2B518A7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GO:0098641~cadherin binding involved in cell-cell adhesion</w:t>
            </w:r>
          </w:p>
        </w:tc>
        <w:tc>
          <w:tcPr>
            <w:tcW w:w="1134" w:type="dxa"/>
          </w:tcPr>
          <w:p w14:paraId="723AF6A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1765" w:type="dxa"/>
          </w:tcPr>
          <w:p w14:paraId="5B14B68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8.53E-12</w:t>
            </w:r>
          </w:p>
        </w:tc>
      </w:tr>
      <w:tr w:rsidR="001057F6" w:rsidRPr="00C6414D" w14:paraId="7B45F02A" w14:textId="77777777" w:rsidTr="00282CCF">
        <w:trPr>
          <w:trHeight w:val="303"/>
        </w:trPr>
        <w:tc>
          <w:tcPr>
            <w:tcW w:w="5382" w:type="dxa"/>
          </w:tcPr>
          <w:p w14:paraId="606DDB6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GO:0042802~identical protein binding</w:t>
            </w:r>
          </w:p>
        </w:tc>
        <w:tc>
          <w:tcPr>
            <w:tcW w:w="1134" w:type="dxa"/>
          </w:tcPr>
          <w:p w14:paraId="7186641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1765" w:type="dxa"/>
          </w:tcPr>
          <w:p w14:paraId="4BBBB61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3.12E-07</w:t>
            </w:r>
          </w:p>
        </w:tc>
      </w:tr>
      <w:tr w:rsidR="001057F6" w:rsidRPr="00C6414D" w14:paraId="68E72B10" w14:textId="77777777" w:rsidTr="00282CCF">
        <w:trPr>
          <w:trHeight w:val="274"/>
        </w:trPr>
        <w:tc>
          <w:tcPr>
            <w:tcW w:w="5382" w:type="dxa"/>
          </w:tcPr>
          <w:p w14:paraId="451B6A9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GO:0003735~structural constituent of ribosome</w:t>
            </w:r>
          </w:p>
        </w:tc>
        <w:tc>
          <w:tcPr>
            <w:tcW w:w="1134" w:type="dxa"/>
          </w:tcPr>
          <w:p w14:paraId="47D56CC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765" w:type="dxa"/>
          </w:tcPr>
          <w:p w14:paraId="61BB48D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7.26E-06</w:t>
            </w:r>
          </w:p>
        </w:tc>
      </w:tr>
      <w:tr w:rsidR="001057F6" w:rsidRPr="00C6414D" w14:paraId="1EAD3CB3" w14:textId="77777777" w:rsidTr="00282CCF">
        <w:trPr>
          <w:trHeight w:val="303"/>
        </w:trPr>
        <w:tc>
          <w:tcPr>
            <w:tcW w:w="5382" w:type="dxa"/>
          </w:tcPr>
          <w:p w14:paraId="076BEA6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GO:0003924~GTPase activity</w:t>
            </w:r>
          </w:p>
        </w:tc>
        <w:tc>
          <w:tcPr>
            <w:tcW w:w="1134" w:type="dxa"/>
          </w:tcPr>
          <w:p w14:paraId="520CCA0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765" w:type="dxa"/>
          </w:tcPr>
          <w:p w14:paraId="4FAF99D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5.13E-05</w:t>
            </w:r>
          </w:p>
        </w:tc>
      </w:tr>
      <w:tr w:rsidR="001057F6" w:rsidRPr="00C6414D" w14:paraId="5A9EE6E7" w14:textId="77777777" w:rsidTr="00282CCF">
        <w:trPr>
          <w:trHeight w:val="151"/>
        </w:trPr>
        <w:tc>
          <w:tcPr>
            <w:tcW w:w="5382" w:type="dxa"/>
          </w:tcPr>
          <w:p w14:paraId="76FE5AF8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GO:0003723~RNA binding</w:t>
            </w:r>
          </w:p>
        </w:tc>
        <w:tc>
          <w:tcPr>
            <w:tcW w:w="1134" w:type="dxa"/>
          </w:tcPr>
          <w:p w14:paraId="16F4C1E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1765" w:type="dxa"/>
          </w:tcPr>
          <w:p w14:paraId="46C04EE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5.76E-05</w:t>
            </w:r>
          </w:p>
        </w:tc>
      </w:tr>
      <w:tr w:rsidR="001057F6" w:rsidRPr="00C6414D" w14:paraId="6C145834" w14:textId="77777777" w:rsidTr="00282CCF">
        <w:trPr>
          <w:trHeight w:val="303"/>
        </w:trPr>
        <w:tc>
          <w:tcPr>
            <w:tcW w:w="5382" w:type="dxa"/>
          </w:tcPr>
          <w:p w14:paraId="1D0D0B9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GO:0031625~ubiquitin protein ligase binding</w:t>
            </w:r>
          </w:p>
        </w:tc>
        <w:tc>
          <w:tcPr>
            <w:tcW w:w="1134" w:type="dxa"/>
          </w:tcPr>
          <w:p w14:paraId="1882EB1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65" w:type="dxa"/>
          </w:tcPr>
          <w:p w14:paraId="71808FA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5.77E-05</w:t>
            </w:r>
          </w:p>
        </w:tc>
      </w:tr>
      <w:tr w:rsidR="001057F6" w:rsidRPr="00C6414D" w14:paraId="076E3E9F" w14:textId="77777777" w:rsidTr="00282CCF">
        <w:trPr>
          <w:trHeight w:val="281"/>
        </w:trPr>
        <w:tc>
          <w:tcPr>
            <w:tcW w:w="5382" w:type="dxa"/>
          </w:tcPr>
          <w:p w14:paraId="6388AF03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GO:0019901~protein kinase binding</w:t>
            </w:r>
          </w:p>
        </w:tc>
        <w:tc>
          <w:tcPr>
            <w:tcW w:w="1134" w:type="dxa"/>
          </w:tcPr>
          <w:p w14:paraId="0DAEE42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765" w:type="dxa"/>
          </w:tcPr>
          <w:p w14:paraId="097277E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1.36E-04</w:t>
            </w:r>
          </w:p>
        </w:tc>
      </w:tr>
      <w:tr w:rsidR="001057F6" w:rsidRPr="00C6414D" w14:paraId="03084F24" w14:textId="77777777" w:rsidTr="00282CCF">
        <w:trPr>
          <w:trHeight w:val="303"/>
        </w:trPr>
        <w:tc>
          <w:tcPr>
            <w:tcW w:w="5382" w:type="dxa"/>
          </w:tcPr>
          <w:p w14:paraId="2B65169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GO:0019899~enzyme binding</w:t>
            </w:r>
          </w:p>
        </w:tc>
        <w:tc>
          <w:tcPr>
            <w:tcW w:w="1134" w:type="dxa"/>
          </w:tcPr>
          <w:p w14:paraId="6020FEA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765" w:type="dxa"/>
          </w:tcPr>
          <w:p w14:paraId="6CD6AF1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5.77E-04</w:t>
            </w:r>
          </w:p>
        </w:tc>
      </w:tr>
      <w:tr w:rsidR="001057F6" w:rsidRPr="00C6414D" w14:paraId="29392E2B" w14:textId="77777777" w:rsidTr="00282CCF">
        <w:trPr>
          <w:trHeight w:val="298"/>
        </w:trPr>
        <w:tc>
          <w:tcPr>
            <w:tcW w:w="5382" w:type="dxa"/>
          </w:tcPr>
          <w:p w14:paraId="70D0D1B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GO:0004298~threonine-type endopeptidase activity</w:t>
            </w:r>
          </w:p>
        </w:tc>
        <w:tc>
          <w:tcPr>
            <w:tcW w:w="1134" w:type="dxa"/>
          </w:tcPr>
          <w:p w14:paraId="16098DA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765" w:type="dxa"/>
          </w:tcPr>
          <w:p w14:paraId="078C377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8.08E-04</w:t>
            </w:r>
          </w:p>
        </w:tc>
      </w:tr>
      <w:tr w:rsidR="001057F6" w:rsidRPr="00C6414D" w14:paraId="34EF94EF" w14:textId="77777777" w:rsidTr="00282CCF">
        <w:trPr>
          <w:trHeight w:val="303"/>
        </w:trPr>
        <w:tc>
          <w:tcPr>
            <w:tcW w:w="5382" w:type="dxa"/>
          </w:tcPr>
          <w:p w14:paraId="11AD0236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GO:0005525~GTP binding</w:t>
            </w:r>
          </w:p>
        </w:tc>
        <w:tc>
          <w:tcPr>
            <w:tcW w:w="1134" w:type="dxa"/>
          </w:tcPr>
          <w:p w14:paraId="353A9C3F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765" w:type="dxa"/>
          </w:tcPr>
          <w:p w14:paraId="2488F36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9.52E-04</w:t>
            </w:r>
          </w:p>
        </w:tc>
      </w:tr>
      <w:tr w:rsidR="001057F6" w:rsidRPr="00C6414D" w14:paraId="40317751" w14:textId="77777777" w:rsidTr="00282CCF">
        <w:trPr>
          <w:trHeight w:val="303"/>
        </w:trPr>
        <w:tc>
          <w:tcPr>
            <w:tcW w:w="5382" w:type="dxa"/>
          </w:tcPr>
          <w:p w14:paraId="663163B9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GO:0003746~translation elongation factor activity</w:t>
            </w:r>
          </w:p>
        </w:tc>
        <w:tc>
          <w:tcPr>
            <w:tcW w:w="1134" w:type="dxa"/>
          </w:tcPr>
          <w:p w14:paraId="0FCB945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765" w:type="dxa"/>
          </w:tcPr>
          <w:p w14:paraId="10058E51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0.001316679</w:t>
            </w:r>
          </w:p>
        </w:tc>
      </w:tr>
      <w:tr w:rsidR="001057F6" w:rsidRPr="00C6414D" w14:paraId="3D341894" w14:textId="77777777" w:rsidTr="00282CCF">
        <w:trPr>
          <w:trHeight w:val="303"/>
        </w:trPr>
        <w:tc>
          <w:tcPr>
            <w:tcW w:w="5382" w:type="dxa"/>
          </w:tcPr>
          <w:p w14:paraId="44BB399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GO:0001786~phosphatidylserine binding</w:t>
            </w:r>
          </w:p>
        </w:tc>
        <w:tc>
          <w:tcPr>
            <w:tcW w:w="1134" w:type="dxa"/>
          </w:tcPr>
          <w:p w14:paraId="5D9E180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765" w:type="dxa"/>
          </w:tcPr>
          <w:p w14:paraId="150D604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0.00207419</w:t>
            </w:r>
          </w:p>
        </w:tc>
      </w:tr>
      <w:tr w:rsidR="001057F6" w:rsidRPr="00C6414D" w14:paraId="10C2EF9A" w14:textId="77777777" w:rsidTr="00282CCF">
        <w:trPr>
          <w:trHeight w:val="303"/>
        </w:trPr>
        <w:tc>
          <w:tcPr>
            <w:tcW w:w="5382" w:type="dxa"/>
          </w:tcPr>
          <w:p w14:paraId="129FBED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GO:0023026~MHC class II protein complex binding</w:t>
            </w:r>
          </w:p>
        </w:tc>
        <w:tc>
          <w:tcPr>
            <w:tcW w:w="1134" w:type="dxa"/>
          </w:tcPr>
          <w:p w14:paraId="1569B047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65" w:type="dxa"/>
          </w:tcPr>
          <w:p w14:paraId="129C49A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0.002277646</w:t>
            </w:r>
          </w:p>
        </w:tc>
      </w:tr>
      <w:tr w:rsidR="001057F6" w:rsidRPr="00C6414D" w14:paraId="5F0EF8E3" w14:textId="77777777" w:rsidTr="00282CCF">
        <w:trPr>
          <w:trHeight w:val="271"/>
        </w:trPr>
        <w:tc>
          <w:tcPr>
            <w:tcW w:w="5382" w:type="dxa"/>
          </w:tcPr>
          <w:p w14:paraId="216EAF8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GO:0051082~unfolded protein binding</w:t>
            </w:r>
          </w:p>
        </w:tc>
        <w:tc>
          <w:tcPr>
            <w:tcW w:w="1134" w:type="dxa"/>
          </w:tcPr>
          <w:p w14:paraId="2E518E70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765" w:type="dxa"/>
          </w:tcPr>
          <w:p w14:paraId="09D22CD7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0.002322742</w:t>
            </w:r>
          </w:p>
        </w:tc>
      </w:tr>
      <w:tr w:rsidR="001057F6" w:rsidRPr="00C6414D" w14:paraId="6AEEA894" w14:textId="77777777" w:rsidTr="00282CCF">
        <w:trPr>
          <w:trHeight w:val="298"/>
        </w:trPr>
        <w:tc>
          <w:tcPr>
            <w:tcW w:w="5382" w:type="dxa"/>
          </w:tcPr>
          <w:p w14:paraId="5C6F12E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GO:0030235~nitric-oxide synthase regulator activity</w:t>
            </w:r>
          </w:p>
        </w:tc>
        <w:tc>
          <w:tcPr>
            <w:tcW w:w="1134" w:type="dxa"/>
          </w:tcPr>
          <w:p w14:paraId="2C35EE9B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65" w:type="dxa"/>
          </w:tcPr>
          <w:p w14:paraId="2C0F885A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0.002382212</w:t>
            </w:r>
          </w:p>
        </w:tc>
      </w:tr>
      <w:tr w:rsidR="001057F6" w:rsidRPr="00C6414D" w14:paraId="41B6E652" w14:textId="77777777" w:rsidTr="00282CCF">
        <w:trPr>
          <w:trHeight w:val="303"/>
        </w:trPr>
        <w:tc>
          <w:tcPr>
            <w:tcW w:w="5382" w:type="dxa"/>
          </w:tcPr>
          <w:p w14:paraId="60C62555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GO:0051287~NAD binding</w:t>
            </w:r>
          </w:p>
        </w:tc>
        <w:tc>
          <w:tcPr>
            <w:tcW w:w="1134" w:type="dxa"/>
          </w:tcPr>
          <w:p w14:paraId="2C93198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765" w:type="dxa"/>
          </w:tcPr>
          <w:p w14:paraId="224810BD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0.002388153</w:t>
            </w:r>
          </w:p>
        </w:tc>
      </w:tr>
      <w:tr w:rsidR="001057F6" w:rsidRPr="00C6414D" w14:paraId="0C56EDFB" w14:textId="77777777" w:rsidTr="00282CCF">
        <w:trPr>
          <w:trHeight w:val="303"/>
        </w:trPr>
        <w:tc>
          <w:tcPr>
            <w:tcW w:w="5382" w:type="dxa"/>
          </w:tcPr>
          <w:p w14:paraId="20AEB27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GO:0042605~peptide antigen binding</w:t>
            </w:r>
          </w:p>
        </w:tc>
        <w:tc>
          <w:tcPr>
            <w:tcW w:w="1134" w:type="dxa"/>
          </w:tcPr>
          <w:p w14:paraId="6900DDBC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765" w:type="dxa"/>
          </w:tcPr>
          <w:p w14:paraId="61476E14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0.003159566</w:t>
            </w:r>
          </w:p>
        </w:tc>
      </w:tr>
      <w:tr w:rsidR="001057F6" w:rsidRPr="00C6414D" w14:paraId="4444BCA3" w14:textId="77777777" w:rsidTr="00282CCF">
        <w:trPr>
          <w:trHeight w:val="303"/>
        </w:trPr>
        <w:tc>
          <w:tcPr>
            <w:tcW w:w="5382" w:type="dxa"/>
          </w:tcPr>
          <w:p w14:paraId="7DF45B32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GO:0004871~signal transducer activity</w:t>
            </w:r>
          </w:p>
        </w:tc>
        <w:tc>
          <w:tcPr>
            <w:tcW w:w="1134" w:type="dxa"/>
          </w:tcPr>
          <w:p w14:paraId="225B8307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765" w:type="dxa"/>
          </w:tcPr>
          <w:p w14:paraId="2BBE72BE" w14:textId="77777777" w:rsidR="001057F6" w:rsidRPr="00C6414D" w:rsidRDefault="001057F6" w:rsidP="00282C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6414D">
              <w:rPr>
                <w:rFonts w:ascii="Times New Roman" w:hAnsi="Times New Roman" w:cs="Times New Roman"/>
                <w:szCs w:val="21"/>
              </w:rPr>
              <w:t>0.003492737</w:t>
            </w:r>
          </w:p>
        </w:tc>
      </w:tr>
    </w:tbl>
    <w:p w14:paraId="7F4780F7" w14:textId="2734BBB5" w:rsidR="00530B69" w:rsidRDefault="00530B69"/>
    <w:p w14:paraId="023F1E37" w14:textId="77777777" w:rsidR="003B5BE5" w:rsidRDefault="003B5BE5" w:rsidP="003B5BE5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Supplementary Table 3</w:t>
      </w:r>
    </w:p>
    <w:p w14:paraId="4A76C3D3" w14:textId="77777777" w:rsidR="003B5BE5" w:rsidRDefault="003B5BE5" w:rsidP="003B5BE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Upper quartile survival (months)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2410"/>
        <w:gridCol w:w="2596"/>
        <w:gridCol w:w="1877"/>
      </w:tblGrid>
      <w:tr w:rsidR="003B5BE5" w14:paraId="15FD0D16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35710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FD063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Low expression cohort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A3C0E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High expression cohort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ED9F9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Logrank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P</w:t>
            </w:r>
          </w:p>
        </w:tc>
      </w:tr>
      <w:tr w:rsidR="003B5BE5" w14:paraId="5F383526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BC07D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RPS5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4376E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F3D65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31BA4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</w:p>
        </w:tc>
      </w:tr>
      <w:tr w:rsidR="003B5BE5" w14:paraId="1DC7FE03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BD317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FBL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DDC7D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52.14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09E06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B1456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0.021</w:t>
            </w:r>
          </w:p>
        </w:tc>
      </w:tr>
      <w:tr w:rsidR="003B5BE5" w14:paraId="49388A27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799B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RPS2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DF1D8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3D0B3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62.7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A25C9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1.9e-06</w:t>
            </w:r>
          </w:p>
        </w:tc>
      </w:tr>
      <w:tr w:rsidR="003B5BE5" w14:paraId="5547D917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8D702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EEF2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D1D39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185.16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70812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216.66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D77C1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5.6e-05</w:t>
            </w:r>
          </w:p>
        </w:tc>
      </w:tr>
      <w:tr w:rsidR="003B5BE5" w14:paraId="570CFCAB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271D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RPL29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9629F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45.96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9347F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FB198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</w:t>
            </w:r>
          </w:p>
        </w:tc>
      </w:tr>
      <w:tr w:rsidR="003B5BE5" w14:paraId="363E53A6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60DE7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RPLP1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03255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7B170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EBEE6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2.7e-05</w:t>
            </w:r>
          </w:p>
        </w:tc>
      </w:tr>
      <w:tr w:rsidR="003B5BE5" w14:paraId="44EDF830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BD5D5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RPS19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70DA5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32E6F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3AB4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3B5BE5" w14:paraId="14A773E4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1962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RPL4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5BD89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51133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40.37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1C8F6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0.00063</w:t>
            </w:r>
          </w:p>
        </w:tc>
      </w:tr>
      <w:tr w:rsidR="003B5BE5" w14:paraId="02ADD28E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5A24E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RPL15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0782F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185.16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F61A3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216.66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9DC0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7.7e-08</w:t>
            </w:r>
          </w:p>
        </w:tc>
      </w:tr>
      <w:tr w:rsidR="003B5BE5" w14:paraId="72561C34" w14:textId="77777777" w:rsidTr="003B5BE5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3322E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EIF4G1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8E914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52.3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270FE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45.93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59A1D" w14:textId="77777777" w:rsidR="003B5BE5" w:rsidRDefault="003B5B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</w:t>
            </w:r>
          </w:p>
        </w:tc>
      </w:tr>
    </w:tbl>
    <w:p w14:paraId="6C84F6A4" w14:textId="77777777" w:rsidR="003B5BE5" w:rsidRDefault="003B5BE5" w:rsidP="003B5BE5">
      <w:pPr>
        <w:rPr>
          <w:rFonts w:ascii="Times New Roman" w:hAnsi="Times New Roman" w:cs="Times New Roman"/>
          <w:szCs w:val="21"/>
        </w:rPr>
      </w:pPr>
    </w:p>
    <w:p w14:paraId="2D11E67F" w14:textId="77777777" w:rsidR="003B5BE5" w:rsidRDefault="003B5BE5">
      <w:pPr>
        <w:rPr>
          <w:rFonts w:hint="eastAsia"/>
        </w:rPr>
      </w:pPr>
      <w:bookmarkStart w:id="0" w:name="_GoBack"/>
      <w:bookmarkEnd w:id="0"/>
    </w:p>
    <w:sectPr w:rsidR="003B5B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B0F8D" w14:textId="77777777" w:rsidR="007C64C0" w:rsidRDefault="007C64C0" w:rsidP="001057F6">
      <w:r>
        <w:separator/>
      </w:r>
    </w:p>
  </w:endnote>
  <w:endnote w:type="continuationSeparator" w:id="0">
    <w:p w14:paraId="33A7BC6E" w14:textId="77777777" w:rsidR="007C64C0" w:rsidRDefault="007C64C0" w:rsidP="00105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AFDAA1" w14:textId="77777777" w:rsidR="007C64C0" w:rsidRDefault="007C64C0" w:rsidP="001057F6">
      <w:r>
        <w:separator/>
      </w:r>
    </w:p>
  </w:footnote>
  <w:footnote w:type="continuationSeparator" w:id="0">
    <w:p w14:paraId="353A4FB4" w14:textId="77777777" w:rsidR="007C64C0" w:rsidRDefault="007C64C0" w:rsidP="001057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F20"/>
    <w:rsid w:val="001057F6"/>
    <w:rsid w:val="002A1F20"/>
    <w:rsid w:val="003B5BE5"/>
    <w:rsid w:val="00530B69"/>
    <w:rsid w:val="007C64C0"/>
    <w:rsid w:val="007F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ACE405"/>
  <w15:chartTrackingRefBased/>
  <w15:docId w15:val="{DF147B20-4A52-47B4-8EC0-094C63390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7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7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57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57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57F6"/>
    <w:rPr>
      <w:sz w:val="18"/>
      <w:szCs w:val="18"/>
    </w:rPr>
  </w:style>
  <w:style w:type="table" w:styleId="a7">
    <w:name w:val="Table Grid"/>
    <w:basedOn w:val="a1"/>
    <w:uiPriority w:val="39"/>
    <w:rsid w:val="001057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46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887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Yannan Jiang</dc:creator>
  <cp:keywords/>
  <dc:description/>
  <cp:lastModifiedBy>Yannan Jiang</cp:lastModifiedBy>
  <cp:revision>3</cp:revision>
  <dcterms:created xsi:type="dcterms:W3CDTF">2020-03-18T12:18:00Z</dcterms:created>
  <dcterms:modified xsi:type="dcterms:W3CDTF">2020-03-18T12:22:00Z</dcterms:modified>
</cp:coreProperties>
</file>