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E6F735" w14:textId="33736373" w:rsidR="008602E1" w:rsidRPr="0012148C" w:rsidRDefault="008602E1">
      <w:pPr>
        <w:rPr>
          <w:rFonts w:cs="Arial"/>
          <w:b/>
          <w:bCs/>
        </w:rPr>
      </w:pPr>
      <w:r w:rsidRPr="0012148C">
        <w:rPr>
          <w:rFonts w:cs="Arial"/>
          <w:b/>
          <w:bCs/>
        </w:rPr>
        <w:t>Supplementary figure</w:t>
      </w:r>
      <w:r w:rsidR="0012148C" w:rsidRPr="0012148C">
        <w:rPr>
          <w:rFonts w:cs="Arial"/>
          <w:b/>
          <w:bCs/>
        </w:rPr>
        <w:t xml:space="preserve"> legends</w:t>
      </w:r>
    </w:p>
    <w:p w14:paraId="6CBAF4DD" w14:textId="77777777" w:rsidR="0012148C" w:rsidRDefault="0012148C">
      <w:pPr>
        <w:rPr>
          <w:rFonts w:cs="Arial"/>
        </w:rPr>
      </w:pPr>
    </w:p>
    <w:p w14:paraId="215075D1" w14:textId="23665E1F" w:rsidR="005C7735" w:rsidRDefault="008602E1">
      <w:pPr>
        <w:rPr>
          <w:rFonts w:cs="Arial"/>
        </w:rPr>
      </w:pPr>
      <w:r w:rsidRPr="00E61A6C">
        <w:rPr>
          <w:rFonts w:cs="Arial"/>
          <w:b/>
          <w:bCs/>
        </w:rPr>
        <w:t>Supplementary Fig S1</w:t>
      </w:r>
      <w:r w:rsidR="0012148C">
        <w:rPr>
          <w:rFonts w:cs="Arial"/>
        </w:rPr>
        <w:t xml:space="preserve">: </w:t>
      </w:r>
      <w:r w:rsidR="00DA2C3A">
        <w:rPr>
          <w:rFonts w:cs="Arial"/>
        </w:rPr>
        <w:t>P</w:t>
      </w:r>
      <w:r w:rsidR="00136B2A" w:rsidRPr="00D6261A">
        <w:rPr>
          <w:rFonts w:cs="Arial"/>
        </w:rPr>
        <w:t xml:space="preserve">atients’ anxiety about atrial fibrillation treatment, in case (n=87) versus control (n=104) groups before and after dabigatran initiation (Stage II). </w:t>
      </w:r>
    </w:p>
    <w:p w14:paraId="1777548B" w14:textId="77777777" w:rsidR="002E3DC4" w:rsidRDefault="002E3DC4" w:rsidP="00640339">
      <w:pPr>
        <w:rPr>
          <w:rFonts w:cs="Arial"/>
          <w:b/>
          <w:bCs/>
        </w:rPr>
      </w:pPr>
    </w:p>
    <w:p w14:paraId="46AD866E" w14:textId="19B96171" w:rsidR="00640339" w:rsidRDefault="00640339" w:rsidP="00640339">
      <w:r w:rsidRPr="00E61A6C">
        <w:rPr>
          <w:rFonts w:cs="Arial"/>
          <w:b/>
          <w:bCs/>
        </w:rPr>
        <w:t>Supplementary Fig S</w:t>
      </w:r>
      <w:r w:rsidRPr="00E61A6C">
        <w:rPr>
          <w:rFonts w:cs="Arial"/>
          <w:b/>
          <w:bCs/>
        </w:rPr>
        <w:t>2</w:t>
      </w:r>
      <w:r w:rsidRPr="00E61A6C">
        <w:rPr>
          <w:rFonts w:cs="Arial"/>
          <w:b/>
          <w:bCs/>
        </w:rPr>
        <w:t>:</w:t>
      </w:r>
      <w:r>
        <w:rPr>
          <w:rFonts w:cs="Arial"/>
        </w:rPr>
        <w:t xml:space="preserve"> </w:t>
      </w:r>
      <w:r w:rsidR="00C5061C">
        <w:rPr>
          <w:rFonts w:cs="Arial"/>
        </w:rPr>
        <w:t>P</w:t>
      </w:r>
      <w:r w:rsidR="003F1BFF" w:rsidRPr="00D6261A">
        <w:rPr>
          <w:rFonts w:cs="Arial"/>
        </w:rPr>
        <w:t xml:space="preserve">atients’ confidence in healthcare professionals, in case (n=87) versus control (n=104) groups before and after dabigatran initiation (Stage II). </w:t>
      </w:r>
    </w:p>
    <w:p w14:paraId="3D4978D6" w14:textId="77777777" w:rsidR="00640339" w:rsidRDefault="00640339"/>
    <w:sectPr w:rsidR="00640339" w:rsidSect="00D43A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01E"/>
    <w:rsid w:val="0012148C"/>
    <w:rsid w:val="00136B2A"/>
    <w:rsid w:val="002E3DC4"/>
    <w:rsid w:val="003F1BFF"/>
    <w:rsid w:val="00544469"/>
    <w:rsid w:val="005C7735"/>
    <w:rsid w:val="00640339"/>
    <w:rsid w:val="006A7DC3"/>
    <w:rsid w:val="006F0F2C"/>
    <w:rsid w:val="008602E1"/>
    <w:rsid w:val="009C2A90"/>
    <w:rsid w:val="00C20DFA"/>
    <w:rsid w:val="00C4601E"/>
    <w:rsid w:val="00C5061C"/>
    <w:rsid w:val="00D25502"/>
    <w:rsid w:val="00D43A6E"/>
    <w:rsid w:val="00DA2C3A"/>
    <w:rsid w:val="00DA609A"/>
    <w:rsid w:val="00E1147D"/>
    <w:rsid w:val="00E61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D0C84C"/>
  <w15:chartTrackingRefBased/>
  <w15:docId w15:val="{5080AA9D-49B0-4F8E-8A7C-FD735864F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iCs/>
        <w:color w:val="000000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55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novertticallinesplain">
    <w:name w:val="no verttical lines plain"/>
    <w:basedOn w:val="ListTable6Colorful"/>
    <w:uiPriority w:val="99"/>
    <w:rsid w:val="00C20DFA"/>
    <w:rPr>
      <w:rFonts w:ascii="Calibri" w:eastAsiaTheme="minorEastAsia" w:hAnsi="Calibri" w:cs="Calibri"/>
      <w:iCs w:val="0"/>
      <w:color w:val="auto"/>
      <w:sz w:val="20"/>
      <w:szCs w:val="20"/>
      <w:lang w:val="en-US" w:eastAsia="zh-TW"/>
    </w:rPr>
    <w:tblPr/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">
    <w:name w:val="List Table 6 Colorful"/>
    <w:basedOn w:val="TableNormal"/>
    <w:uiPriority w:val="51"/>
    <w:rsid w:val="00C20DF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">
    <w:name w:val="Grid Table 2"/>
    <w:aliases w:val="PLOS ONE"/>
    <w:basedOn w:val="TableNormal"/>
    <w:uiPriority w:val="47"/>
    <w:rsid w:val="00E1147D"/>
    <w:pPr>
      <w:spacing w:after="0" w:line="240" w:lineRule="auto"/>
    </w:pPr>
    <w:rPr>
      <w:rFonts w:eastAsiaTheme="minorEastAsia"/>
      <w:kern w:val="2"/>
      <w:lang w:val="en-US" w:eastAsia="ja-JP"/>
    </w:rPr>
    <w:tblPr>
      <w:tblBorders>
        <w:top w:val="single" w:sz="4" w:space="0" w:color="auto"/>
        <w:bottom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Noverticallines">
    <w:name w:val="No vertical lines"/>
    <w:basedOn w:val="TableNormal"/>
    <w:uiPriority w:val="99"/>
    <w:rsid w:val="006A7DC3"/>
    <w:pPr>
      <w:spacing w:after="0" w:line="240" w:lineRule="auto"/>
    </w:pPr>
    <w:tblPr>
      <w:tblBorders>
        <w:top w:val="single" w:sz="4" w:space="0" w:color="auto"/>
        <w:bottom w:val="single" w:sz="4" w:space="0" w:color="auto"/>
      </w:tblBorders>
    </w:tblPr>
    <w:tblStylePr w:type="firstRow">
      <w:tblPr/>
      <w:tcPr>
        <w:tcBorders>
          <w:top w:val="single" w:sz="4" w:space="0" w:color="auto"/>
          <w:bottom w:val="single" w:sz="4" w:space="0" w:color="auto"/>
        </w:tcBorders>
      </w:tcPr>
    </w:tblStylePr>
  </w:style>
  <w:style w:type="table" w:styleId="TableGridLight">
    <w:name w:val="Grid Table Light"/>
    <w:aliases w:val="PLOS ONE1"/>
    <w:basedOn w:val="TableNormal"/>
    <w:uiPriority w:val="40"/>
    <w:rsid w:val="00DA609A"/>
    <w:pPr>
      <w:spacing w:after="0" w:line="240" w:lineRule="auto"/>
    </w:pPr>
    <w:tblPr>
      <w:tblBorders>
        <w:top w:val="single" w:sz="4" w:space="0" w:color="BFBFBF" w:themeColor="background1" w:themeShade="BF"/>
        <w:bottom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ListTable6Colorful-Accent3">
    <w:name w:val="List Table 6 Colorful Accent 3"/>
    <w:aliases w:val="List Table 6 Colorful - Accent 3 mod"/>
    <w:basedOn w:val="TableNormal"/>
    <w:uiPriority w:val="51"/>
    <w:rsid w:val="009C2A90"/>
    <w:pPr>
      <w:spacing w:after="0" w:line="240" w:lineRule="auto"/>
    </w:pPr>
    <w:rPr>
      <w:rFonts w:asciiTheme="minorHAnsi" w:eastAsiaTheme="minorEastAsia" w:hAnsiTheme="minorHAnsi" w:cstheme="minorBidi"/>
      <w:iCs w:val="0"/>
      <w:color w:val="auto"/>
      <w:sz w:val="22"/>
      <w:szCs w:val="22"/>
      <w:lang w:val="en-NZ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uto"/>
      </w:tblBorders>
    </w:tblPr>
    <w:tcPr>
      <w:shd w:val="clear" w:color="auto" w:fill="auto"/>
    </w:tcPr>
    <w:tblStylePr w:type="firstRow">
      <w:rPr>
        <w:b w:val="0"/>
        <w:bCs/>
      </w:rPr>
      <w:tblPr/>
      <w:tcPr>
        <w:tcBorders>
          <w:top w:val="single" w:sz="4" w:space="0" w:color="auto"/>
          <w:bottom w:val="single" w:sz="4" w:space="0" w:color="auto"/>
        </w:tcBorders>
        <w:shd w:val="clear" w:color="auto" w:fill="auto"/>
      </w:tcPr>
    </w:tblStylePr>
    <w:tblStylePr w:type="lastRow">
      <w:rPr>
        <w:b w:val="0"/>
        <w:bCs/>
      </w:rPr>
      <w:tblPr/>
      <w:tcPr>
        <w:tcBorders>
          <w:top w:val="nil"/>
        </w:tcBorders>
        <w:shd w:val="clear" w:color="auto" w:fill="auto"/>
      </w:tcPr>
    </w:tblStylePr>
    <w:tblStylePr w:type="firstCol">
      <w:rPr>
        <w:b w:val="0"/>
        <w:bCs/>
      </w:rPr>
    </w:tblStylePr>
    <w:tblStylePr w:type="lastCol">
      <w:rPr>
        <w:b w:val="0"/>
        <w:bCs/>
      </w:rPr>
    </w:tblStylePr>
  </w:style>
  <w:style w:type="table" w:customStyle="1" w:styleId="CustomStyle1">
    <w:name w:val="Custom Style1"/>
    <w:basedOn w:val="TableNormal"/>
    <w:uiPriority w:val="99"/>
    <w:rsid w:val="00544469"/>
    <w:pPr>
      <w:spacing w:after="0" w:line="240" w:lineRule="auto"/>
    </w:pPr>
    <w:tblPr>
      <w:tblBorders>
        <w:bottom w:val="single" w:sz="4" w:space="0" w:color="auto"/>
      </w:tblBorders>
    </w:tblPr>
    <w:tblStylePr w:type="firstRow">
      <w:tblPr/>
      <w:tcPr>
        <w:tcBorders>
          <w:top w:val="single" w:sz="4" w:space="0" w:color="auto"/>
          <w:bottom w:val="single" w:sz="4" w:space="0" w:color="auto"/>
        </w:tcBorders>
      </w:tcPr>
    </w:tblStylePr>
    <w:tblStylePr w:type="lastRow">
      <w:pPr>
        <w:wordWrap/>
        <w:jc w:val="left"/>
      </w:pPr>
      <w:rPr>
        <w:rFonts w:ascii="Times New Roman" w:hAnsi="Times New Roman"/>
        <w:b w:val="0"/>
        <w:i w:val="0"/>
        <w:sz w:val="24"/>
      </w:rPr>
      <w:tblPr/>
      <w:tcPr>
        <w:tcBorders>
          <w:bottom w:val="single" w:sz="4" w:space="0" w:color="auto"/>
        </w:tcBorders>
        <w:vAlign w:val="center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MIMS Medical Writer</dc:creator>
  <cp:keywords/>
  <dc:description/>
  <cp:lastModifiedBy>MIMS Medical Writer</cp:lastModifiedBy>
  <cp:revision>10</cp:revision>
  <dcterms:created xsi:type="dcterms:W3CDTF">2022-07-12T07:36:00Z</dcterms:created>
  <dcterms:modified xsi:type="dcterms:W3CDTF">2022-07-12T07:59:00Z</dcterms:modified>
</cp:coreProperties>
</file>