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E717A" w14:textId="33959BAE" w:rsidR="00234901" w:rsidRPr="007C7DBE" w:rsidRDefault="00234901" w:rsidP="00234901">
      <w:pPr>
        <w:rPr>
          <w:rFonts w:cs="Arial"/>
          <w:szCs w:val="22"/>
        </w:rPr>
      </w:pPr>
      <w:r w:rsidRPr="006B17F2">
        <w:rPr>
          <w:rFonts w:cs="Arial"/>
          <w:szCs w:val="22"/>
        </w:rPr>
        <w:t>Supplementary Appendix 1</w:t>
      </w:r>
      <w:r>
        <w:rPr>
          <w:rFonts w:cs="Arial"/>
          <w:szCs w:val="22"/>
        </w:rPr>
        <w:t>: Derivation of scale scores from selected measures employed in student survey</w:t>
      </w:r>
    </w:p>
    <w:p w14:paraId="79342D0F" w14:textId="77777777" w:rsidR="00234901" w:rsidRPr="007C7DBE" w:rsidRDefault="00234901" w:rsidP="00234901">
      <w:pPr>
        <w:rPr>
          <w:rFonts w:cs="Arial"/>
          <w:szCs w:val="22"/>
        </w:rPr>
      </w:pPr>
    </w:p>
    <w:p w14:paraId="61B18D30" w14:textId="77777777" w:rsidR="00234901" w:rsidRDefault="00234901" w:rsidP="00234901">
      <w:pPr>
        <w:spacing w:line="480" w:lineRule="auto"/>
      </w:pPr>
    </w:p>
    <w:p w14:paraId="73824446" w14:textId="704F65C3" w:rsidR="00234901" w:rsidRPr="00D51E58" w:rsidRDefault="00234901" w:rsidP="00234901">
      <w:pPr>
        <w:spacing w:line="480" w:lineRule="auto"/>
        <w:rPr>
          <w:rFonts w:cs="Arial"/>
          <w:szCs w:val="22"/>
        </w:rPr>
      </w:pPr>
      <w:r w:rsidRPr="00D51E58">
        <w:rPr>
          <w:rFonts w:cs="Arial"/>
          <w:szCs w:val="22"/>
        </w:rPr>
        <w:t xml:space="preserve">Depression severity was examined using the </w:t>
      </w:r>
      <w:r w:rsidRPr="00D51E58">
        <w:rPr>
          <w:rFonts w:cs="Arial"/>
          <w:i/>
          <w:szCs w:val="22"/>
        </w:rPr>
        <w:t>Patient Health Questionnaire-9</w:t>
      </w:r>
      <w:r w:rsidRPr="00D51E58">
        <w:rPr>
          <w:rFonts w:cs="Arial"/>
          <w:szCs w:val="22"/>
        </w:rPr>
        <w:t xml:space="preserve"> (PHQ-9)</w:t>
      </w:r>
      <w:r>
        <w:rPr>
          <w:rFonts w:cs="Arial"/>
          <w:szCs w:val="22"/>
        </w:rPr>
        <w:t xml:space="preserve"> </w:t>
      </w:r>
      <w:r w:rsidR="003947D2">
        <w:rPr>
          <w:rFonts w:cs="Arial"/>
          <w:noProof/>
          <w:szCs w:val="22"/>
        </w:rPr>
        <w:t>(41)</w:t>
      </w:r>
      <w:r w:rsidRPr="00D51E58">
        <w:rPr>
          <w:rFonts w:cs="Arial"/>
          <w:szCs w:val="22"/>
        </w:rPr>
        <w:t xml:space="preserve"> which assesses the frequency of depressive difficulties experienced in the preceding 2-week period. The scale comprises nine items, with response options ranging from 0 to 3 (</w:t>
      </w:r>
      <w:r w:rsidRPr="00D51E58">
        <w:rPr>
          <w:rFonts w:cs="Arial"/>
          <w:i/>
          <w:szCs w:val="22"/>
        </w:rPr>
        <w:t>Not at all</w:t>
      </w:r>
      <w:r w:rsidRPr="00D51E58">
        <w:rPr>
          <w:rFonts w:cs="Arial"/>
          <w:szCs w:val="22"/>
        </w:rPr>
        <w:t xml:space="preserve"> = 0, </w:t>
      </w:r>
      <w:r w:rsidRPr="00D51E58">
        <w:rPr>
          <w:rFonts w:cs="Arial"/>
          <w:i/>
          <w:szCs w:val="22"/>
        </w:rPr>
        <w:t>Several days</w:t>
      </w:r>
      <w:r w:rsidRPr="00D51E58">
        <w:rPr>
          <w:rFonts w:cs="Arial"/>
          <w:szCs w:val="22"/>
        </w:rPr>
        <w:t xml:space="preserve"> = 1, </w:t>
      </w:r>
      <w:r w:rsidRPr="00D51E58">
        <w:rPr>
          <w:rFonts w:cs="Arial"/>
          <w:i/>
          <w:szCs w:val="22"/>
        </w:rPr>
        <w:t>More than half the days</w:t>
      </w:r>
      <w:r w:rsidRPr="00D51E58">
        <w:rPr>
          <w:rFonts w:cs="Arial"/>
          <w:szCs w:val="22"/>
        </w:rPr>
        <w:t xml:space="preserve"> = 2, </w:t>
      </w:r>
      <w:r w:rsidRPr="00D51E58">
        <w:rPr>
          <w:rFonts w:cs="Arial"/>
          <w:i/>
          <w:szCs w:val="22"/>
        </w:rPr>
        <w:t>Nearly every day</w:t>
      </w:r>
      <w:r w:rsidRPr="00D51E58">
        <w:rPr>
          <w:rFonts w:cs="Arial"/>
          <w:szCs w:val="22"/>
        </w:rPr>
        <w:t xml:space="preserve"> =3). Total scale scores range from 0 to 27 with higher scores indicating higher severity of depressive symptoms and a score of more than 10 indicating probable major depression.</w:t>
      </w:r>
    </w:p>
    <w:p w14:paraId="67822976" w14:textId="77777777" w:rsidR="00234901" w:rsidRPr="00D51E58" w:rsidRDefault="00234901" w:rsidP="00234901">
      <w:pPr>
        <w:spacing w:line="480" w:lineRule="auto"/>
        <w:rPr>
          <w:rFonts w:cs="Arial"/>
        </w:rPr>
      </w:pPr>
    </w:p>
    <w:p w14:paraId="077D93C6" w14:textId="76A4A71D" w:rsidR="00234901" w:rsidRPr="00D51E58" w:rsidRDefault="00234901" w:rsidP="00234901">
      <w:pPr>
        <w:spacing w:line="480" w:lineRule="auto"/>
        <w:rPr>
          <w:rFonts w:cs="Arial"/>
        </w:rPr>
      </w:pPr>
      <w:r w:rsidRPr="00D51E58">
        <w:rPr>
          <w:rFonts w:cs="Arial"/>
        </w:rPr>
        <w:t xml:space="preserve">Anxiety severity was assessed using the </w:t>
      </w:r>
      <w:r w:rsidRPr="00D51E58">
        <w:rPr>
          <w:rFonts w:cs="Arial"/>
          <w:i/>
        </w:rPr>
        <w:t>Generalized Anxiety Disorder 7-item</w:t>
      </w:r>
      <w:r w:rsidRPr="00D51E58">
        <w:rPr>
          <w:rFonts w:cs="Arial"/>
        </w:rPr>
        <w:t xml:space="preserve"> (GAD-7)</w:t>
      </w:r>
      <w:r>
        <w:rPr>
          <w:rFonts w:cs="Arial"/>
        </w:rPr>
        <w:t xml:space="preserve"> </w:t>
      </w:r>
      <w:r w:rsidR="003947D2">
        <w:rPr>
          <w:rFonts w:cs="Arial"/>
          <w:noProof/>
        </w:rPr>
        <w:t>(43)</w:t>
      </w:r>
      <w:r w:rsidRPr="00D51E58">
        <w:rPr>
          <w:rFonts w:cs="Arial"/>
        </w:rPr>
        <w:t xml:space="preserve"> that captures incidence of anxiety symptoms experienced in the previous 2 weeks. The 7-item scale responses range from 0 to 3 (</w:t>
      </w:r>
      <w:r w:rsidRPr="00D51E58">
        <w:rPr>
          <w:rFonts w:cs="Arial"/>
          <w:i/>
        </w:rPr>
        <w:t>Not at all</w:t>
      </w:r>
      <w:r w:rsidRPr="00D51E58">
        <w:rPr>
          <w:rFonts w:cs="Arial"/>
        </w:rPr>
        <w:t xml:space="preserve"> = 0, </w:t>
      </w:r>
      <w:r w:rsidRPr="00D51E58">
        <w:rPr>
          <w:rFonts w:cs="Arial"/>
          <w:i/>
        </w:rPr>
        <w:t>Several days</w:t>
      </w:r>
      <w:r w:rsidRPr="00D51E58">
        <w:rPr>
          <w:rFonts w:cs="Arial"/>
        </w:rPr>
        <w:t xml:space="preserve"> = 1, </w:t>
      </w:r>
      <w:r w:rsidRPr="00D51E58">
        <w:rPr>
          <w:rFonts w:cs="Arial"/>
          <w:i/>
        </w:rPr>
        <w:t>More than half the days</w:t>
      </w:r>
      <w:r w:rsidRPr="00D51E58">
        <w:rPr>
          <w:rFonts w:cs="Arial"/>
        </w:rPr>
        <w:t xml:space="preserve"> = 2, </w:t>
      </w:r>
      <w:r w:rsidRPr="00D51E58">
        <w:rPr>
          <w:rFonts w:cs="Arial"/>
          <w:i/>
        </w:rPr>
        <w:t>Nearly every day</w:t>
      </w:r>
      <w:r w:rsidRPr="00D51E58">
        <w:rPr>
          <w:rFonts w:cs="Arial"/>
        </w:rPr>
        <w:t xml:space="preserve"> =3). The total score ranges from 0 to 21 with higher scores indicating higher severity of anxiety symptoms.</w:t>
      </w:r>
    </w:p>
    <w:p w14:paraId="779AC8BA" w14:textId="77777777" w:rsidR="00234901" w:rsidRPr="00D51E58" w:rsidRDefault="00234901" w:rsidP="00234901">
      <w:pPr>
        <w:spacing w:line="480" w:lineRule="auto"/>
        <w:rPr>
          <w:rFonts w:cs="Arial"/>
        </w:rPr>
      </w:pPr>
    </w:p>
    <w:p w14:paraId="08137173" w14:textId="738750D7" w:rsidR="00234901" w:rsidRPr="00D51E58" w:rsidRDefault="00234901" w:rsidP="00234901">
      <w:pPr>
        <w:spacing w:line="480" w:lineRule="auto"/>
        <w:rPr>
          <w:rFonts w:cs="Arial"/>
        </w:rPr>
      </w:pPr>
      <w:r w:rsidRPr="00D51E58">
        <w:rPr>
          <w:rFonts w:cs="Arial"/>
        </w:rPr>
        <w:t xml:space="preserve">Eating disorder was measured using the 5-item </w:t>
      </w:r>
      <w:r w:rsidRPr="00D51E58">
        <w:rPr>
          <w:rFonts w:cs="Arial"/>
          <w:i/>
        </w:rPr>
        <w:t xml:space="preserve">Sick Control One </w:t>
      </w:r>
      <w:proofErr w:type="gramStart"/>
      <w:r w:rsidRPr="00D51E58">
        <w:rPr>
          <w:rFonts w:cs="Arial"/>
          <w:i/>
        </w:rPr>
        <w:t>stone</w:t>
      </w:r>
      <w:proofErr w:type="gramEnd"/>
      <w:r w:rsidRPr="00D51E58">
        <w:rPr>
          <w:rFonts w:cs="Arial"/>
          <w:i/>
        </w:rPr>
        <w:t xml:space="preserve"> Fat Food</w:t>
      </w:r>
      <w:r w:rsidRPr="00D51E58">
        <w:rPr>
          <w:rFonts w:cs="Arial"/>
        </w:rPr>
        <w:t xml:space="preserve"> (SCOFF) which assesses respondents’ eating behaviour patterns</w:t>
      </w:r>
      <w:r>
        <w:rPr>
          <w:rFonts w:cs="Arial"/>
        </w:rPr>
        <w:t xml:space="preserve"> </w:t>
      </w:r>
      <w:r w:rsidR="003947D2">
        <w:rPr>
          <w:rFonts w:cs="Arial"/>
          <w:noProof/>
        </w:rPr>
        <w:t>(42, 129)</w:t>
      </w:r>
      <w:r>
        <w:rPr>
          <w:rFonts w:cs="Arial"/>
        </w:rPr>
        <w:t>.</w:t>
      </w:r>
      <w:r w:rsidRPr="00D51E58">
        <w:rPr>
          <w:rFonts w:cs="Arial"/>
        </w:rPr>
        <w:t xml:space="preserve"> Each question in the scale is presented with 2 options (</w:t>
      </w:r>
      <w:r w:rsidRPr="00D51E58">
        <w:rPr>
          <w:rFonts w:cs="Arial"/>
          <w:i/>
        </w:rPr>
        <w:t>Yes</w:t>
      </w:r>
      <w:r w:rsidRPr="00D51E58">
        <w:rPr>
          <w:rFonts w:cs="Arial"/>
        </w:rPr>
        <w:t xml:space="preserve"> = 1, </w:t>
      </w:r>
      <w:r w:rsidRPr="00D51E58">
        <w:rPr>
          <w:rFonts w:cs="Arial"/>
          <w:i/>
        </w:rPr>
        <w:t>No</w:t>
      </w:r>
      <w:r w:rsidRPr="00D51E58">
        <w:rPr>
          <w:rFonts w:cs="Arial"/>
        </w:rPr>
        <w:t xml:space="preserve"> = 0); aggregate scores range from 0 – 5. An answer of </w:t>
      </w:r>
      <w:r w:rsidRPr="00D51E58">
        <w:rPr>
          <w:rFonts w:cs="Arial"/>
          <w:i/>
        </w:rPr>
        <w:t>yes</w:t>
      </w:r>
      <w:r w:rsidRPr="00D51E58">
        <w:rPr>
          <w:rFonts w:cs="Arial"/>
        </w:rPr>
        <w:t xml:space="preserve"> to two or more questions indicates a potential case of anorexia or bulimia</w:t>
      </w:r>
      <w:r>
        <w:rPr>
          <w:rFonts w:cs="Arial"/>
        </w:rPr>
        <w:t xml:space="preserve"> </w:t>
      </w:r>
      <w:r w:rsidR="003947D2">
        <w:rPr>
          <w:rFonts w:cs="Arial"/>
          <w:noProof/>
        </w:rPr>
        <w:t>(42, 129)</w:t>
      </w:r>
      <w:r>
        <w:rPr>
          <w:rFonts w:cs="Arial"/>
        </w:rPr>
        <w:t>.</w:t>
      </w:r>
    </w:p>
    <w:p w14:paraId="6CF3EF37" w14:textId="77777777" w:rsidR="00234901" w:rsidRPr="00D51E58" w:rsidRDefault="00234901" w:rsidP="00234901">
      <w:pPr>
        <w:spacing w:line="480" w:lineRule="auto"/>
        <w:rPr>
          <w:rFonts w:cs="Arial"/>
        </w:rPr>
      </w:pPr>
    </w:p>
    <w:p w14:paraId="652CF1C9" w14:textId="30ECD799" w:rsidR="00234901" w:rsidRPr="00D51E58" w:rsidRDefault="00234901" w:rsidP="00234901">
      <w:pPr>
        <w:spacing w:line="480" w:lineRule="auto"/>
        <w:rPr>
          <w:rFonts w:cs="Arial"/>
        </w:rPr>
      </w:pPr>
      <w:r w:rsidRPr="00D51E58">
        <w:rPr>
          <w:rFonts w:cs="Arial"/>
        </w:rPr>
        <w:t xml:space="preserve">Resilience was measured using the 10-item </w:t>
      </w:r>
      <w:r w:rsidRPr="00D51E58">
        <w:rPr>
          <w:rFonts w:cs="Arial"/>
          <w:i/>
        </w:rPr>
        <w:t>Connor–Davidson Resilience Scale</w:t>
      </w:r>
      <w:r w:rsidRPr="00D51E58">
        <w:rPr>
          <w:rFonts w:cs="Arial"/>
        </w:rPr>
        <w:t xml:space="preserve"> (CD-RISC) which evaluates perceived ability to cope with adverse events</w:t>
      </w:r>
      <w:r>
        <w:rPr>
          <w:rFonts w:cs="Arial"/>
        </w:rPr>
        <w:t xml:space="preserve"> </w:t>
      </w:r>
      <w:r w:rsidR="003947D2">
        <w:rPr>
          <w:rFonts w:cs="Arial"/>
          <w:noProof/>
        </w:rPr>
        <w:t>(44, 63)</w:t>
      </w:r>
      <w:r>
        <w:rPr>
          <w:rFonts w:cs="Arial"/>
        </w:rPr>
        <w:t>.</w:t>
      </w:r>
      <w:r w:rsidRPr="00D51E58">
        <w:rPr>
          <w:rFonts w:cs="Arial"/>
        </w:rPr>
        <w:t xml:space="preserve"> Responses for each item (e.g., “I am able to adapt to change”) range from 0 to 4 (0 =</w:t>
      </w:r>
      <w:r w:rsidRPr="00D51E58">
        <w:rPr>
          <w:rFonts w:cs="Arial"/>
          <w:i/>
        </w:rPr>
        <w:t xml:space="preserve"> not true at all</w:t>
      </w:r>
      <w:r w:rsidRPr="00D51E58">
        <w:rPr>
          <w:rFonts w:cs="Arial"/>
        </w:rPr>
        <w:t xml:space="preserve">, 1 = </w:t>
      </w:r>
      <w:r w:rsidRPr="00D51E58">
        <w:rPr>
          <w:rFonts w:cs="Arial"/>
          <w:i/>
        </w:rPr>
        <w:t>rarely true</w:t>
      </w:r>
      <w:r w:rsidRPr="00D51E58">
        <w:rPr>
          <w:rFonts w:cs="Arial"/>
        </w:rPr>
        <w:t xml:space="preserve">, 2 = </w:t>
      </w:r>
      <w:r w:rsidRPr="00D51E58">
        <w:rPr>
          <w:rFonts w:cs="Arial"/>
          <w:i/>
        </w:rPr>
        <w:t>sometimes true</w:t>
      </w:r>
      <w:r w:rsidRPr="00D51E58">
        <w:rPr>
          <w:rFonts w:cs="Arial"/>
        </w:rPr>
        <w:t xml:space="preserve">, 3 = </w:t>
      </w:r>
      <w:r w:rsidRPr="00D51E58">
        <w:rPr>
          <w:rFonts w:cs="Arial"/>
          <w:i/>
        </w:rPr>
        <w:t>often true</w:t>
      </w:r>
      <w:r w:rsidRPr="00D51E58">
        <w:rPr>
          <w:rFonts w:cs="Arial"/>
        </w:rPr>
        <w:t xml:space="preserve">, 4 = </w:t>
      </w:r>
      <w:r w:rsidRPr="00D51E58">
        <w:rPr>
          <w:rFonts w:cs="Arial"/>
          <w:i/>
        </w:rPr>
        <w:t xml:space="preserve">true nearly all the time), </w:t>
      </w:r>
      <w:r w:rsidRPr="00D51E58">
        <w:rPr>
          <w:rFonts w:cs="Arial"/>
        </w:rPr>
        <w:t xml:space="preserve">with an overall aggregate score between 0 and 40; higher scores reflect higher resilience. </w:t>
      </w:r>
    </w:p>
    <w:p w14:paraId="08449FF0" w14:textId="77777777" w:rsidR="00234901" w:rsidRDefault="00234901" w:rsidP="00234901">
      <w:pPr>
        <w:spacing w:line="480" w:lineRule="auto"/>
        <w:rPr>
          <w:rFonts w:cs="Arial"/>
        </w:rPr>
      </w:pPr>
    </w:p>
    <w:p w14:paraId="4BB86D97" w14:textId="06C3C6B6" w:rsidR="00234901" w:rsidRPr="00750B5E" w:rsidRDefault="00234901" w:rsidP="00234901">
      <w:pPr>
        <w:spacing w:line="480" w:lineRule="auto"/>
      </w:pPr>
      <w:r>
        <w:t>To assess for h</w:t>
      </w:r>
      <w:r w:rsidRPr="00750B5E">
        <w:t>eavy drinking and alcohol dependence the 3-item Alcohol Use Disorders Identification Test (AUDIT-C)</w:t>
      </w:r>
      <w:r>
        <w:t xml:space="preserve"> </w:t>
      </w:r>
      <w:r w:rsidR="003947D2">
        <w:rPr>
          <w:noProof/>
        </w:rPr>
        <w:t>(64, 130)</w:t>
      </w:r>
      <w:r w:rsidRPr="00750B5E">
        <w:t xml:space="preserve"> </w:t>
      </w:r>
      <w:r>
        <w:t xml:space="preserve">was used. This instrument </w:t>
      </w:r>
      <w:r w:rsidRPr="00750B5E">
        <w:t xml:space="preserve">assessed the typical alcohol </w:t>
      </w:r>
      <w:r w:rsidRPr="00750B5E">
        <w:lastRenderedPageBreak/>
        <w:t xml:space="preserve">intake frequency and quantity, as well as binge drinking patterns in the previous year. Each item presented 5 options that ranged from 0 – 4 with an overall possible score of 0 to 12 (sum of 3 item scores). </w:t>
      </w:r>
      <w:r>
        <w:t>H</w:t>
      </w:r>
      <w:r w:rsidRPr="00F255AA">
        <w:t>azardous drinking</w:t>
      </w:r>
      <w:r>
        <w:t xml:space="preserve"> was indicated by a</w:t>
      </w:r>
      <w:r w:rsidRPr="00F255AA">
        <w:t xml:space="preserve"> score</w:t>
      </w:r>
      <w:r>
        <w:t xml:space="preserve"> of</w:t>
      </w:r>
      <w:r w:rsidRPr="00F255AA">
        <w:t xml:space="preserve"> 3 </w:t>
      </w:r>
      <w:r>
        <w:t>or</w:t>
      </w:r>
      <w:r w:rsidRPr="00F255AA">
        <w:t xml:space="preserve"> more on the AUDIT </w:t>
      </w:r>
      <w:r>
        <w:t>t</w:t>
      </w:r>
      <w:r w:rsidRPr="00F255AA">
        <w:t xml:space="preserve">otal </w:t>
      </w:r>
      <w:r w:rsidRPr="008A7114">
        <w:t>score</w:t>
      </w:r>
      <w:r>
        <w:t xml:space="preserve"> </w:t>
      </w:r>
      <w:r w:rsidR="003947D2">
        <w:rPr>
          <w:noProof/>
        </w:rPr>
        <w:t>(64)</w:t>
      </w:r>
      <w:r>
        <w:t>.</w:t>
      </w:r>
    </w:p>
    <w:p w14:paraId="7D51048E" w14:textId="77777777" w:rsidR="00234901" w:rsidRDefault="00234901" w:rsidP="00234901">
      <w:pPr>
        <w:spacing w:line="480" w:lineRule="auto"/>
        <w:rPr>
          <w:rFonts w:cs="Arial"/>
        </w:rPr>
      </w:pPr>
    </w:p>
    <w:p w14:paraId="2828BF76" w14:textId="4AB6CDD9" w:rsidR="00234901" w:rsidRPr="00750B5E" w:rsidRDefault="00234901" w:rsidP="00234901">
      <w:pPr>
        <w:spacing w:line="480" w:lineRule="auto"/>
      </w:pPr>
      <w:r>
        <w:t>The</w:t>
      </w:r>
      <w:r w:rsidRPr="00750B5E">
        <w:t xml:space="preserve"> Composite Abuse Scale (CAS)</w:t>
      </w:r>
      <w:r>
        <w:t xml:space="preserve"> </w:t>
      </w:r>
      <w:r w:rsidR="003947D2">
        <w:rPr>
          <w:noProof/>
        </w:rPr>
        <w:t>(40)</w:t>
      </w:r>
      <w:r w:rsidRPr="00750B5E">
        <w:t xml:space="preserve"> </w:t>
      </w:r>
      <w:r>
        <w:t>was used to detect i</w:t>
      </w:r>
      <w:r w:rsidRPr="00750B5E">
        <w:t>ntimate partner violence</w:t>
      </w:r>
      <w:r>
        <w:t xml:space="preserve">, with questions </w:t>
      </w:r>
      <w:r w:rsidRPr="00750B5E">
        <w:t>assess</w:t>
      </w:r>
      <w:r>
        <w:t>ing</w:t>
      </w:r>
      <w:r w:rsidRPr="00750B5E">
        <w:t xml:space="preserve"> experiences in adult intimate relationships. The scale </w:t>
      </w:r>
      <w:r>
        <w:t>includes</w:t>
      </w:r>
      <w:r w:rsidRPr="00750B5E">
        <w:t xml:space="preserve"> screening questions that assess whether the respondent </w:t>
      </w:r>
      <w:r>
        <w:t xml:space="preserve">has been </w:t>
      </w:r>
      <w:r w:rsidRPr="00750B5E">
        <w:t xml:space="preserve">afraid of a partner </w:t>
      </w:r>
      <w:r>
        <w:t>in the previous 12 months o</w:t>
      </w:r>
      <w:r w:rsidRPr="00750B5E">
        <w:t>r</w:t>
      </w:r>
      <w:r>
        <w:t xml:space="preserve"> has ever been afraid of a partner</w:t>
      </w:r>
      <w:r w:rsidRPr="00750B5E">
        <w:t xml:space="preserve">. In case of a positive response, 30 questions with </w:t>
      </w:r>
      <w:r>
        <w:t>five response</w:t>
      </w:r>
      <w:r w:rsidRPr="00750B5E">
        <w:t xml:space="preserve"> options (</w:t>
      </w:r>
      <w:r w:rsidRPr="00750B5E">
        <w:rPr>
          <w:i/>
        </w:rPr>
        <w:t>Never</w:t>
      </w:r>
      <w:r w:rsidRPr="00750B5E">
        <w:t xml:space="preserve"> = 0, </w:t>
      </w:r>
      <w:r w:rsidRPr="00750B5E">
        <w:rPr>
          <w:i/>
        </w:rPr>
        <w:t>Only once</w:t>
      </w:r>
      <w:r w:rsidRPr="00750B5E">
        <w:t xml:space="preserve"> = 1, </w:t>
      </w:r>
      <w:r w:rsidRPr="00750B5E">
        <w:rPr>
          <w:i/>
        </w:rPr>
        <w:t>Several times</w:t>
      </w:r>
      <w:r w:rsidRPr="00750B5E">
        <w:t xml:space="preserve"> = 2, </w:t>
      </w:r>
      <w:r w:rsidRPr="00750B5E">
        <w:rPr>
          <w:i/>
        </w:rPr>
        <w:t>Once per month</w:t>
      </w:r>
      <w:r w:rsidRPr="00750B5E">
        <w:t xml:space="preserve"> = 3, </w:t>
      </w:r>
      <w:r w:rsidRPr="00750B5E">
        <w:rPr>
          <w:i/>
        </w:rPr>
        <w:t>Once per week</w:t>
      </w:r>
      <w:r w:rsidRPr="00750B5E">
        <w:t xml:space="preserve"> = 4, </w:t>
      </w:r>
      <w:r w:rsidRPr="00750B5E">
        <w:rPr>
          <w:i/>
        </w:rPr>
        <w:t>Daily</w:t>
      </w:r>
      <w:r w:rsidRPr="00750B5E">
        <w:t xml:space="preserve"> = 5) </w:t>
      </w:r>
      <w:r>
        <w:t>a</w:t>
      </w:r>
      <w:r w:rsidRPr="00750B5E">
        <w:t xml:space="preserve">re </w:t>
      </w:r>
      <w:r>
        <w:t xml:space="preserve">next </w:t>
      </w:r>
      <w:r w:rsidRPr="00750B5E">
        <w:t>presented. The CAS comprise</w:t>
      </w:r>
      <w:r>
        <w:t>s</w:t>
      </w:r>
      <w:r w:rsidRPr="00750B5E">
        <w:t xml:space="preserve"> four subscales: Physical abuse (range: 0 – 35), Emotional Abuse (range: 0 – 55), Harassment (range: 0 – 20), Severe combined abuse (range: 0 – 35). Higher scores indicate </w:t>
      </w:r>
      <w:r>
        <w:t>higher levels of</w:t>
      </w:r>
      <w:r w:rsidRPr="00750B5E">
        <w:t xml:space="preserve"> abuse.</w:t>
      </w:r>
    </w:p>
    <w:p w14:paraId="3E45DFB8" w14:textId="77777777" w:rsidR="00234901" w:rsidRDefault="00234901" w:rsidP="00234901">
      <w:pPr>
        <w:spacing w:line="480" w:lineRule="auto"/>
        <w:rPr>
          <w:rFonts w:cs="Arial"/>
        </w:rPr>
      </w:pPr>
    </w:p>
    <w:p w14:paraId="19A4651F" w14:textId="46672D7B" w:rsidR="00234901" w:rsidRDefault="00234901" w:rsidP="00234901">
      <w:pPr>
        <w:pStyle w:val="body"/>
      </w:pPr>
      <w:r w:rsidRPr="004B042A">
        <w:t>Acculturative stress was measured using the 13-item Social, Attitudinal, Familial and Environmental Acculturative Stress Scale (SAFE)</w:t>
      </w:r>
      <w:r>
        <w:t xml:space="preserve"> </w:t>
      </w:r>
      <w:r w:rsidR="003947D2">
        <w:rPr>
          <w:noProof/>
        </w:rPr>
        <w:t>(68)</w:t>
      </w:r>
      <w:r>
        <w:t>.</w:t>
      </w:r>
      <w:r w:rsidRPr="004B042A">
        <w:t xml:space="preserve"> Respondents were asked to rate each item on a 5-point scale from </w:t>
      </w:r>
      <w:r w:rsidRPr="004B042A">
        <w:rPr>
          <w:i/>
        </w:rPr>
        <w:t>not stressful</w:t>
      </w:r>
      <w:r w:rsidRPr="004B042A">
        <w:t xml:space="preserve"> (1) to </w:t>
      </w:r>
      <w:r w:rsidRPr="004B042A">
        <w:rPr>
          <w:i/>
        </w:rPr>
        <w:t>extremely stressful</w:t>
      </w:r>
      <w:r w:rsidRPr="004B042A">
        <w:t xml:space="preserve"> (5).  If the item was not relevant, participants were requested to choose </w:t>
      </w:r>
      <w:r w:rsidRPr="004B042A">
        <w:rPr>
          <w:i/>
        </w:rPr>
        <w:t>not applicable</w:t>
      </w:r>
      <w:r w:rsidRPr="004B042A">
        <w:t xml:space="preserve"> (0). Aggregate scores range from 0 to 65 with higher scores indicating higher levels of acculturative stress.</w:t>
      </w:r>
    </w:p>
    <w:p w14:paraId="52C8107B" w14:textId="77777777" w:rsidR="00234901" w:rsidRDefault="00234901" w:rsidP="00234901">
      <w:pPr>
        <w:pStyle w:val="body"/>
      </w:pPr>
    </w:p>
    <w:p w14:paraId="602D1DB1" w14:textId="5829B0D0" w:rsidR="00234901" w:rsidRPr="004F18B0" w:rsidRDefault="00234901" w:rsidP="00234901">
      <w:pPr>
        <w:pStyle w:val="body"/>
      </w:pPr>
      <w:r>
        <w:t>S</w:t>
      </w:r>
      <w:r w:rsidRPr="00EB5A43">
        <w:t>tudents’ learning styles were assessed using a brief version of the Adelaide Diagnostic Learning Instrument</w:t>
      </w:r>
      <w:r>
        <w:t xml:space="preserve"> </w:t>
      </w:r>
      <w:r w:rsidR="003947D2">
        <w:rPr>
          <w:noProof/>
        </w:rPr>
        <w:t>(131, 132)</w:t>
      </w:r>
      <w:r>
        <w:t xml:space="preserve">. </w:t>
      </w:r>
      <w:r w:rsidRPr="00EB5A43">
        <w:t>The 21-item A</w:t>
      </w:r>
      <w:r>
        <w:t>D</w:t>
      </w:r>
      <w:r w:rsidRPr="00EB5A43">
        <w:t xml:space="preserve">LIB explores student approaches to learning and </w:t>
      </w:r>
      <w:r w:rsidRPr="00EB5A43">
        <w:rPr>
          <w:szCs w:val="24"/>
        </w:rPr>
        <w:t xml:space="preserve">comprises three subscales: </w:t>
      </w:r>
      <w:r w:rsidRPr="00EB5A43">
        <w:rPr>
          <w:i/>
          <w:szCs w:val="24"/>
        </w:rPr>
        <w:t>Distracted Learning</w:t>
      </w:r>
      <w:r>
        <w:rPr>
          <w:szCs w:val="24"/>
        </w:rPr>
        <w:t xml:space="preserve">, representing </w:t>
      </w:r>
      <w:r w:rsidRPr="00EB5A43">
        <w:rPr>
          <w:szCs w:val="24"/>
        </w:rPr>
        <w:t xml:space="preserve">disorganised time management, </w:t>
      </w:r>
      <w:proofErr w:type="gramStart"/>
      <w:r w:rsidRPr="00EB5A43">
        <w:rPr>
          <w:szCs w:val="24"/>
        </w:rPr>
        <w:t>distraction</w:t>
      </w:r>
      <w:proofErr w:type="gramEnd"/>
      <w:r w:rsidRPr="00EB5A43">
        <w:rPr>
          <w:szCs w:val="24"/>
        </w:rPr>
        <w:t xml:space="preserve"> and low enthusiasm; </w:t>
      </w:r>
      <w:r w:rsidRPr="00EB5A43">
        <w:rPr>
          <w:i/>
          <w:szCs w:val="24"/>
        </w:rPr>
        <w:t>Anxious/Inefficient Learning</w:t>
      </w:r>
      <w:r>
        <w:rPr>
          <w:szCs w:val="24"/>
        </w:rPr>
        <w:t>, assessing</w:t>
      </w:r>
      <w:r w:rsidRPr="00EB5A43">
        <w:rPr>
          <w:szCs w:val="24"/>
        </w:rPr>
        <w:t xml:space="preserve"> poor organisation, excessive and ineffective effort, and worry about poor performance; and </w:t>
      </w:r>
      <w:r w:rsidRPr="00EB5A43">
        <w:rPr>
          <w:i/>
          <w:szCs w:val="24"/>
        </w:rPr>
        <w:t>Independent/Deep Learning</w:t>
      </w:r>
      <w:r>
        <w:rPr>
          <w:szCs w:val="24"/>
        </w:rPr>
        <w:t>,</w:t>
      </w:r>
      <w:r w:rsidRPr="00EB5A43">
        <w:rPr>
          <w:szCs w:val="24"/>
        </w:rPr>
        <w:t xml:space="preserve"> capturing efforts to integrate ideas, relate ideas to evidence, and use questioning against evidence</w:t>
      </w:r>
      <w:r w:rsidRPr="00EB5A43">
        <w:t xml:space="preserve">. </w:t>
      </w:r>
      <w:r>
        <w:t xml:space="preserve">All items are answered using a 4-point Likert scale </w:t>
      </w:r>
      <w:r w:rsidRPr="00EB5A43">
        <w:t xml:space="preserve">(ranging from </w:t>
      </w:r>
      <w:r w:rsidRPr="00EB5A43">
        <w:rPr>
          <w:i/>
          <w:iCs/>
        </w:rPr>
        <w:t>strongly disagree (</w:t>
      </w:r>
      <w:r w:rsidRPr="00EB5A43">
        <w:t xml:space="preserve">0) to </w:t>
      </w:r>
      <w:r w:rsidRPr="00EB5A43">
        <w:rPr>
          <w:i/>
          <w:iCs/>
        </w:rPr>
        <w:t>strongly agree</w:t>
      </w:r>
      <w:r w:rsidRPr="00EB5A43">
        <w:t xml:space="preserve"> (3)) with item scores summed to give subscale ranges of 0 – 21, 0 – 21, and 0 – 18, respectively. Higher scores in each subscale indicate a greater propensity towards that factor</w:t>
      </w:r>
      <w:r w:rsidRPr="00E72C47">
        <w:t>. Internal reliability of the subscales has been reported as acceptable (Cronbach alpha between 0.75 and 0.87)</w:t>
      </w:r>
      <w:r>
        <w:t xml:space="preserve"> </w:t>
      </w:r>
      <w:r w:rsidR="003947D2">
        <w:rPr>
          <w:noProof/>
        </w:rPr>
        <w:t>(69)</w:t>
      </w:r>
      <w:r>
        <w:t>.</w:t>
      </w:r>
      <w:r w:rsidRPr="00E72C47">
        <w:t xml:space="preserve"> </w:t>
      </w:r>
      <w:r w:rsidRPr="00E72C47">
        <w:lastRenderedPageBreak/>
        <w:t xml:space="preserve">In </w:t>
      </w:r>
      <w:r w:rsidRPr="00EB5A43">
        <w:t xml:space="preserve">the present study a </w:t>
      </w:r>
      <w:r w:rsidRPr="00EB5A43">
        <w:rPr>
          <w:szCs w:val="24"/>
        </w:rPr>
        <w:t>20-item version of the ADLIB was used, with one item removed that was specific for health sciences students.</w:t>
      </w:r>
    </w:p>
    <w:p w14:paraId="3DD8F56E" w14:textId="77777777" w:rsidR="00234901" w:rsidRDefault="00234901" w:rsidP="00234901">
      <w:pPr>
        <w:spacing w:line="480" w:lineRule="auto"/>
        <w:rPr>
          <w:rFonts w:cs="Arial"/>
        </w:rPr>
      </w:pPr>
    </w:p>
    <w:p w14:paraId="474C468A" w14:textId="07B8DEA3" w:rsidR="00234901" w:rsidRPr="00D51E58" w:rsidRDefault="00234901" w:rsidP="00234901">
      <w:pPr>
        <w:spacing w:line="480" w:lineRule="auto"/>
        <w:rPr>
          <w:rFonts w:cs="Arial"/>
        </w:rPr>
      </w:pPr>
      <w:r w:rsidRPr="00D51E58">
        <w:rPr>
          <w:rFonts w:cs="Arial"/>
        </w:rPr>
        <w:t>Social support was measured using the 6-item Medical Outcomes Study Social Support Survey (MOS-SSS)</w:t>
      </w:r>
      <w:r>
        <w:rPr>
          <w:rFonts w:cs="Arial"/>
        </w:rPr>
        <w:t xml:space="preserve"> </w:t>
      </w:r>
      <w:r w:rsidR="003947D2">
        <w:rPr>
          <w:rFonts w:cs="Arial"/>
          <w:noProof/>
        </w:rPr>
        <w:t>(58)</w:t>
      </w:r>
      <w:r>
        <w:rPr>
          <w:rFonts w:cs="Arial"/>
        </w:rPr>
        <w:t>.</w:t>
      </w:r>
      <w:r w:rsidRPr="00D51E58">
        <w:rPr>
          <w:rFonts w:cs="Arial"/>
        </w:rPr>
        <w:t xml:space="preserve"> The scale was used to assess various domains of perceived social support including tangible, emotional, positive social </w:t>
      </w:r>
      <w:proofErr w:type="gramStart"/>
      <w:r w:rsidRPr="00D51E58">
        <w:rPr>
          <w:rFonts w:cs="Arial"/>
        </w:rPr>
        <w:t>interaction</w:t>
      </w:r>
      <w:proofErr w:type="gramEnd"/>
      <w:r w:rsidRPr="00D51E58">
        <w:rPr>
          <w:rFonts w:cs="Arial"/>
        </w:rPr>
        <w:t xml:space="preserve"> and affectionate support. Each item is presented with 5 response options ranging from 1 to 5 (1 = </w:t>
      </w:r>
      <w:r w:rsidRPr="00D51E58">
        <w:rPr>
          <w:rFonts w:cs="Arial"/>
          <w:i/>
        </w:rPr>
        <w:t>None of the time</w:t>
      </w:r>
      <w:r w:rsidRPr="00D51E58">
        <w:rPr>
          <w:rFonts w:cs="Arial"/>
        </w:rPr>
        <w:t xml:space="preserve">, 2 = </w:t>
      </w:r>
      <w:r w:rsidRPr="00D51E58">
        <w:rPr>
          <w:rFonts w:cs="Arial"/>
          <w:i/>
        </w:rPr>
        <w:t>A little of the time</w:t>
      </w:r>
      <w:r w:rsidRPr="00D51E58">
        <w:rPr>
          <w:rFonts w:cs="Arial"/>
        </w:rPr>
        <w:t xml:space="preserve">, 3 = </w:t>
      </w:r>
      <w:r w:rsidRPr="00D51E58">
        <w:rPr>
          <w:rFonts w:cs="Arial"/>
          <w:i/>
        </w:rPr>
        <w:t>Some of the time</w:t>
      </w:r>
      <w:r w:rsidRPr="00D51E58">
        <w:rPr>
          <w:rFonts w:cs="Arial"/>
        </w:rPr>
        <w:t xml:space="preserve">, 4 = </w:t>
      </w:r>
      <w:r w:rsidRPr="00D51E58">
        <w:rPr>
          <w:rFonts w:cs="Arial"/>
          <w:i/>
        </w:rPr>
        <w:t>Most of the time</w:t>
      </w:r>
      <w:r w:rsidRPr="00D51E58">
        <w:rPr>
          <w:rFonts w:cs="Arial"/>
        </w:rPr>
        <w:t xml:space="preserve">, 5 = </w:t>
      </w:r>
      <w:proofErr w:type="gramStart"/>
      <w:r w:rsidRPr="00D51E58">
        <w:rPr>
          <w:rFonts w:cs="Arial"/>
          <w:i/>
        </w:rPr>
        <w:t>All of</w:t>
      </w:r>
      <w:proofErr w:type="gramEnd"/>
      <w:r w:rsidRPr="00D51E58">
        <w:rPr>
          <w:rFonts w:cs="Arial"/>
          <w:i/>
        </w:rPr>
        <w:t xml:space="preserve"> the time</w:t>
      </w:r>
      <w:r w:rsidRPr="00D51E58">
        <w:rPr>
          <w:rFonts w:cs="Arial"/>
        </w:rPr>
        <w:t>). Aggregate scores range from 6 to 30 with higher scores reflecting higher perceived social support.</w:t>
      </w:r>
    </w:p>
    <w:p w14:paraId="62ECB2E8" w14:textId="4C0B8966" w:rsidR="00E5647F" w:rsidRDefault="00E5647F" w:rsidP="00286951"/>
    <w:sectPr w:rsidR="00E5647F" w:rsidSect="00D63C05">
      <w:footerReference w:type="even" r:id="rId11"/>
      <w:footerReference w:type="default" r:id="rId12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4C637" w14:textId="77777777" w:rsidR="00A4001F" w:rsidRDefault="00A4001F" w:rsidP="002F668D">
      <w:r>
        <w:separator/>
      </w:r>
    </w:p>
  </w:endnote>
  <w:endnote w:type="continuationSeparator" w:id="0">
    <w:p w14:paraId="3105AA05" w14:textId="77777777" w:rsidR="00A4001F" w:rsidRDefault="00A4001F" w:rsidP="002F6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F5391" w14:textId="77777777" w:rsidR="009A2EF5" w:rsidRDefault="009A2EF5" w:rsidP="002F668D">
    <w:pPr>
      <w:pStyle w:val="Footer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</w:rPr>
      <w:t>1</w:t>
    </w:r>
    <w:r>
      <w:rPr>
        <w:rStyle w:val="PageNumber"/>
        <w:rFonts w:eastAsiaTheme="majorEastAsia"/>
      </w:rPr>
      <w:fldChar w:fldCharType="end"/>
    </w:r>
  </w:p>
  <w:p w14:paraId="1815B12D" w14:textId="77777777" w:rsidR="009A2EF5" w:rsidRDefault="009A2EF5" w:rsidP="002F66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17081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4853A" w14:textId="2BA2A265" w:rsidR="009A2EF5" w:rsidRDefault="009A2EF5" w:rsidP="002F668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C1C932" w14:textId="0A7D1896" w:rsidR="009A2EF5" w:rsidRDefault="009A2EF5" w:rsidP="002F66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EFD24" w14:textId="77777777" w:rsidR="00A4001F" w:rsidRDefault="00A4001F" w:rsidP="002F668D">
      <w:r>
        <w:separator/>
      </w:r>
    </w:p>
  </w:footnote>
  <w:footnote w:type="continuationSeparator" w:id="0">
    <w:p w14:paraId="63155836" w14:textId="77777777" w:rsidR="00A4001F" w:rsidRDefault="00A4001F" w:rsidP="002F66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444E4"/>
    <w:multiLevelType w:val="multilevel"/>
    <w:tmpl w:val="D36EC29A"/>
    <w:lvl w:ilvl="0">
      <w:start w:val="1"/>
      <w:numFmt w:val="bullet"/>
      <w:lvlText w:val=""/>
      <w:lvlJc w:val="left"/>
      <w:pPr>
        <w:ind w:left="510" w:hanging="283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B1185E"/>
    <w:multiLevelType w:val="hybridMultilevel"/>
    <w:tmpl w:val="F7D2EA76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5D37EC"/>
    <w:multiLevelType w:val="hybridMultilevel"/>
    <w:tmpl w:val="34CE35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08294C"/>
    <w:multiLevelType w:val="hybridMultilevel"/>
    <w:tmpl w:val="C254AF0A"/>
    <w:lvl w:ilvl="0" w:tplc="FF14289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744652"/>
    <w:multiLevelType w:val="multilevel"/>
    <w:tmpl w:val="D36EC29A"/>
    <w:lvl w:ilvl="0">
      <w:start w:val="1"/>
      <w:numFmt w:val="bullet"/>
      <w:lvlText w:val=""/>
      <w:lvlJc w:val="left"/>
      <w:pPr>
        <w:ind w:left="283" w:hanging="283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13"/>
        </w:tabs>
        <w:ind w:left="1213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933"/>
        </w:tabs>
        <w:ind w:left="1933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653"/>
        </w:tabs>
        <w:ind w:left="2653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73"/>
        </w:tabs>
        <w:ind w:left="3373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93"/>
        </w:tabs>
        <w:ind w:left="4093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813"/>
        </w:tabs>
        <w:ind w:left="4813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533"/>
        </w:tabs>
        <w:ind w:left="5533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253"/>
        </w:tabs>
        <w:ind w:left="6253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C70222"/>
    <w:multiLevelType w:val="hybridMultilevel"/>
    <w:tmpl w:val="E44CD2DC"/>
    <w:lvl w:ilvl="0" w:tplc="6A6E953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F408C8"/>
    <w:multiLevelType w:val="multilevel"/>
    <w:tmpl w:val="47A4F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145401A"/>
    <w:multiLevelType w:val="hybridMultilevel"/>
    <w:tmpl w:val="926CD1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23269B"/>
    <w:multiLevelType w:val="multilevel"/>
    <w:tmpl w:val="D36EC29A"/>
    <w:lvl w:ilvl="0">
      <w:start w:val="1"/>
      <w:numFmt w:val="bullet"/>
      <w:lvlText w:val=""/>
      <w:lvlJc w:val="left"/>
      <w:pPr>
        <w:ind w:left="283" w:hanging="283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13"/>
        </w:tabs>
        <w:ind w:left="1213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933"/>
        </w:tabs>
        <w:ind w:left="1933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653"/>
        </w:tabs>
        <w:ind w:left="2653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73"/>
        </w:tabs>
        <w:ind w:left="3373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93"/>
        </w:tabs>
        <w:ind w:left="4093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813"/>
        </w:tabs>
        <w:ind w:left="4813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533"/>
        </w:tabs>
        <w:ind w:left="5533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253"/>
        </w:tabs>
        <w:ind w:left="6253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35446F"/>
    <w:multiLevelType w:val="hybridMultilevel"/>
    <w:tmpl w:val="2E4C80B0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5BA226D0"/>
    <w:multiLevelType w:val="multilevel"/>
    <w:tmpl w:val="D36EC29A"/>
    <w:lvl w:ilvl="0">
      <w:start w:val="1"/>
      <w:numFmt w:val="bullet"/>
      <w:lvlText w:val=""/>
      <w:lvlJc w:val="left"/>
      <w:pPr>
        <w:ind w:left="510" w:hanging="283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3C028D"/>
    <w:multiLevelType w:val="hybridMultilevel"/>
    <w:tmpl w:val="DB642F18"/>
    <w:lvl w:ilvl="0" w:tplc="A1C0D5D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1C1DAC"/>
    <w:multiLevelType w:val="hybridMultilevel"/>
    <w:tmpl w:val="27CC47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7D0526"/>
    <w:multiLevelType w:val="hybridMultilevel"/>
    <w:tmpl w:val="BD8AC6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106FA"/>
    <w:multiLevelType w:val="hybridMultilevel"/>
    <w:tmpl w:val="00F071C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7A3964"/>
    <w:multiLevelType w:val="hybridMultilevel"/>
    <w:tmpl w:val="FB0E036A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941C20"/>
    <w:multiLevelType w:val="hybridMultilevel"/>
    <w:tmpl w:val="61D6BBBC"/>
    <w:lvl w:ilvl="0" w:tplc="39780EBC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7" w15:restartNumberingAfterBreak="0">
    <w:nsid w:val="7AAE4A53"/>
    <w:multiLevelType w:val="hybridMultilevel"/>
    <w:tmpl w:val="4678B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F80FF3"/>
    <w:multiLevelType w:val="hybridMultilevel"/>
    <w:tmpl w:val="19425048"/>
    <w:lvl w:ilvl="0" w:tplc="39780E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76644346">
    <w:abstractNumId w:val="11"/>
  </w:num>
  <w:num w:numId="2" w16cid:durableId="1930581626">
    <w:abstractNumId w:val="1"/>
  </w:num>
  <w:num w:numId="3" w16cid:durableId="620501080">
    <w:abstractNumId w:val="4"/>
  </w:num>
  <w:num w:numId="4" w16cid:durableId="1181973728">
    <w:abstractNumId w:val="10"/>
  </w:num>
  <w:num w:numId="5" w16cid:durableId="488443937">
    <w:abstractNumId w:val="0"/>
  </w:num>
  <w:num w:numId="6" w16cid:durableId="1820416611">
    <w:abstractNumId w:val="16"/>
  </w:num>
  <w:num w:numId="7" w16cid:durableId="1899510775">
    <w:abstractNumId w:val="8"/>
  </w:num>
  <w:num w:numId="8" w16cid:durableId="776026525">
    <w:abstractNumId w:val="18"/>
  </w:num>
  <w:num w:numId="9" w16cid:durableId="248973328">
    <w:abstractNumId w:val="7"/>
  </w:num>
  <w:num w:numId="10" w16cid:durableId="536505876">
    <w:abstractNumId w:val="13"/>
  </w:num>
  <w:num w:numId="11" w16cid:durableId="1566987013">
    <w:abstractNumId w:val="15"/>
  </w:num>
  <w:num w:numId="12" w16cid:durableId="522210447">
    <w:abstractNumId w:val="5"/>
  </w:num>
  <w:num w:numId="13" w16cid:durableId="1940402801">
    <w:abstractNumId w:val="9"/>
  </w:num>
  <w:num w:numId="14" w16cid:durableId="1676031402">
    <w:abstractNumId w:val="6"/>
  </w:num>
  <w:num w:numId="15" w16cid:durableId="426736557">
    <w:abstractNumId w:val="2"/>
  </w:num>
  <w:num w:numId="16" w16cid:durableId="330791390">
    <w:abstractNumId w:val="12"/>
  </w:num>
  <w:num w:numId="17" w16cid:durableId="718669612">
    <w:abstractNumId w:val="14"/>
  </w:num>
  <w:num w:numId="18" w16cid:durableId="1711346348">
    <w:abstractNumId w:val="3"/>
  </w:num>
  <w:num w:numId="19" w16cid:durableId="181633556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 Copy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tp5dspdvd90z5edwtpp5t9f5ps9swzeafat&quot;&gt;BUPA_MASTER Copy-v20&lt;record-ids&gt;&lt;item&gt;7&lt;/item&gt;&lt;item&gt;41&lt;/item&gt;&lt;item&gt;56&lt;/item&gt;&lt;item&gt;82&lt;/item&gt;&lt;item&gt;124&lt;/item&gt;&lt;item&gt;168&lt;/item&gt;&lt;item&gt;207&lt;/item&gt;&lt;item&gt;215&lt;/item&gt;&lt;item&gt;232&lt;/item&gt;&lt;item&gt;258&lt;/item&gt;&lt;item&gt;270&lt;/item&gt;&lt;item&gt;300&lt;/item&gt;&lt;item&gt;333&lt;/item&gt;&lt;item&gt;384&lt;/item&gt;&lt;item&gt;406&lt;/item&gt;&lt;item&gt;421&lt;/item&gt;&lt;item&gt;423&lt;/item&gt;&lt;item&gt;425&lt;/item&gt;&lt;item&gt;426&lt;/item&gt;&lt;item&gt;486&lt;/item&gt;&lt;item&gt;514&lt;/item&gt;&lt;item&gt;567&lt;/item&gt;&lt;item&gt;593&lt;/item&gt;&lt;item&gt;645&lt;/item&gt;&lt;item&gt;680&lt;/item&gt;&lt;item&gt;686&lt;/item&gt;&lt;item&gt;702&lt;/item&gt;&lt;item&gt;709&lt;/item&gt;&lt;item&gt;710&lt;/item&gt;&lt;item&gt;711&lt;/item&gt;&lt;item&gt;723&lt;/item&gt;&lt;item&gt;724&lt;/item&gt;&lt;item&gt;772&lt;/item&gt;&lt;item&gt;784&lt;/item&gt;&lt;item&gt;822&lt;/item&gt;&lt;item&gt;826&lt;/item&gt;&lt;item&gt;839&lt;/item&gt;&lt;item&gt;875&lt;/item&gt;&lt;item&gt;883&lt;/item&gt;&lt;item&gt;936&lt;/item&gt;&lt;item&gt;955&lt;/item&gt;&lt;item&gt;964&lt;/item&gt;&lt;item&gt;970&lt;/item&gt;&lt;item&gt;993&lt;/item&gt;&lt;item&gt;1075&lt;/item&gt;&lt;item&gt;1097&lt;/item&gt;&lt;item&gt;1139&lt;/item&gt;&lt;item&gt;1144&lt;/item&gt;&lt;item&gt;1162&lt;/item&gt;&lt;item&gt;1164&lt;/item&gt;&lt;item&gt;1166&lt;/item&gt;&lt;item&gt;1170&lt;/item&gt;&lt;item&gt;1171&lt;/item&gt;&lt;item&gt;1172&lt;/item&gt;&lt;item&gt;1174&lt;/item&gt;&lt;item&gt;1176&lt;/item&gt;&lt;item&gt;1182&lt;/item&gt;&lt;item&gt;1184&lt;/item&gt;&lt;item&gt;1187&lt;/item&gt;&lt;item&gt;1188&lt;/item&gt;&lt;item&gt;1189&lt;/item&gt;&lt;item&gt;1190&lt;/item&gt;&lt;item&gt;1192&lt;/item&gt;&lt;item&gt;1198&lt;/item&gt;&lt;item&gt;1203&lt;/item&gt;&lt;item&gt;1208&lt;/item&gt;&lt;item&gt;1234&lt;/item&gt;&lt;item&gt;1237&lt;/item&gt;&lt;item&gt;1242&lt;/item&gt;&lt;item&gt;1261&lt;/item&gt;&lt;item&gt;1265&lt;/item&gt;&lt;item&gt;1292&lt;/item&gt;&lt;item&gt;1296&lt;/item&gt;&lt;item&gt;1303&lt;/item&gt;&lt;item&gt;1314&lt;/item&gt;&lt;item&gt;1392&lt;/item&gt;&lt;item&gt;1409&lt;/item&gt;&lt;item&gt;1497&lt;/item&gt;&lt;item&gt;1533&lt;/item&gt;&lt;item&gt;1535&lt;/item&gt;&lt;item&gt;1536&lt;/item&gt;&lt;item&gt;1541&lt;/item&gt;&lt;item&gt;1546&lt;/item&gt;&lt;item&gt;1548&lt;/item&gt;&lt;item&gt;1552&lt;/item&gt;&lt;item&gt;1553&lt;/item&gt;&lt;item&gt;1555&lt;/item&gt;&lt;item&gt;1557&lt;/item&gt;&lt;item&gt;1558&lt;/item&gt;&lt;item&gt;1559&lt;/item&gt;&lt;item&gt;1562&lt;/item&gt;&lt;item&gt;1567&lt;/item&gt;&lt;item&gt;1575&lt;/item&gt;&lt;item&gt;1578&lt;/item&gt;&lt;item&gt;1583&lt;/item&gt;&lt;item&gt;1585&lt;/item&gt;&lt;item&gt;1586&lt;/item&gt;&lt;item&gt;1588&lt;/item&gt;&lt;item&gt;1589&lt;/item&gt;&lt;item&gt;1590&lt;/item&gt;&lt;item&gt;1592&lt;/item&gt;&lt;item&gt;1594&lt;/item&gt;&lt;item&gt;1595&lt;/item&gt;&lt;item&gt;1598&lt;/item&gt;&lt;item&gt;1599&lt;/item&gt;&lt;item&gt;1600&lt;/item&gt;&lt;item&gt;1602&lt;/item&gt;&lt;item&gt;1603&lt;/item&gt;&lt;item&gt;1604&lt;/item&gt;&lt;item&gt;1605&lt;/item&gt;&lt;item&gt;1617&lt;/item&gt;&lt;item&gt;1618&lt;/item&gt;&lt;item&gt;1626&lt;/item&gt;&lt;item&gt;1627&lt;/item&gt;&lt;item&gt;1700&lt;/item&gt;&lt;item&gt;1701&lt;/item&gt;&lt;item&gt;1702&lt;/item&gt;&lt;item&gt;1703&lt;/item&gt;&lt;item&gt;1704&lt;/item&gt;&lt;item&gt;1705&lt;/item&gt;&lt;item&gt;1706&lt;/item&gt;&lt;item&gt;1707&lt;/item&gt;&lt;item&gt;1711&lt;/item&gt;&lt;item&gt;1718&lt;/item&gt;&lt;item&gt;1719&lt;/item&gt;&lt;item&gt;1720&lt;/item&gt;&lt;item&gt;1721&lt;/item&gt;&lt;item&gt;1722&lt;/item&gt;&lt;item&gt;1723&lt;/item&gt;&lt;item&gt;1724&lt;/item&gt;&lt;item&gt;1725&lt;/item&gt;&lt;item&gt;1726&lt;/item&gt;&lt;/record-ids&gt;&lt;/item&gt;&lt;/Libraries&gt;"/>
  </w:docVars>
  <w:rsids>
    <w:rsidRoot w:val="00F90A9C"/>
    <w:rsid w:val="00000048"/>
    <w:rsid w:val="00001854"/>
    <w:rsid w:val="00004CC5"/>
    <w:rsid w:val="000057AA"/>
    <w:rsid w:val="00005BEA"/>
    <w:rsid w:val="000061C5"/>
    <w:rsid w:val="00007628"/>
    <w:rsid w:val="00010227"/>
    <w:rsid w:val="00010EAD"/>
    <w:rsid w:val="0001258C"/>
    <w:rsid w:val="000128AE"/>
    <w:rsid w:val="0001345F"/>
    <w:rsid w:val="000143BF"/>
    <w:rsid w:val="00014BA0"/>
    <w:rsid w:val="00015A69"/>
    <w:rsid w:val="000165E4"/>
    <w:rsid w:val="000166B9"/>
    <w:rsid w:val="00016969"/>
    <w:rsid w:val="00017E4E"/>
    <w:rsid w:val="0002036F"/>
    <w:rsid w:val="00020704"/>
    <w:rsid w:val="00021FA0"/>
    <w:rsid w:val="00022665"/>
    <w:rsid w:val="00022C1C"/>
    <w:rsid w:val="00023169"/>
    <w:rsid w:val="00023E8D"/>
    <w:rsid w:val="000241B2"/>
    <w:rsid w:val="00026107"/>
    <w:rsid w:val="0003023A"/>
    <w:rsid w:val="00031999"/>
    <w:rsid w:val="00031D16"/>
    <w:rsid w:val="000323E1"/>
    <w:rsid w:val="00032777"/>
    <w:rsid w:val="00032B75"/>
    <w:rsid w:val="00033DA5"/>
    <w:rsid w:val="00035B08"/>
    <w:rsid w:val="000368CC"/>
    <w:rsid w:val="00041BF9"/>
    <w:rsid w:val="000453A5"/>
    <w:rsid w:val="00045EEF"/>
    <w:rsid w:val="0004620A"/>
    <w:rsid w:val="000471DE"/>
    <w:rsid w:val="000474AE"/>
    <w:rsid w:val="0004750C"/>
    <w:rsid w:val="00047BE6"/>
    <w:rsid w:val="00047FF1"/>
    <w:rsid w:val="000502A9"/>
    <w:rsid w:val="00050520"/>
    <w:rsid w:val="00050C46"/>
    <w:rsid w:val="00051B0F"/>
    <w:rsid w:val="00052974"/>
    <w:rsid w:val="000534CA"/>
    <w:rsid w:val="00053F6F"/>
    <w:rsid w:val="0005595E"/>
    <w:rsid w:val="00056772"/>
    <w:rsid w:val="00056EED"/>
    <w:rsid w:val="00057D8A"/>
    <w:rsid w:val="00057E5C"/>
    <w:rsid w:val="0006061D"/>
    <w:rsid w:val="00060B26"/>
    <w:rsid w:val="00060BE7"/>
    <w:rsid w:val="00060F76"/>
    <w:rsid w:val="0006168A"/>
    <w:rsid w:val="000619FF"/>
    <w:rsid w:val="00061F08"/>
    <w:rsid w:val="000629FE"/>
    <w:rsid w:val="00062EAD"/>
    <w:rsid w:val="000636B3"/>
    <w:rsid w:val="00063F5C"/>
    <w:rsid w:val="00066B3F"/>
    <w:rsid w:val="000670C3"/>
    <w:rsid w:val="0006725A"/>
    <w:rsid w:val="00067CB8"/>
    <w:rsid w:val="00067F74"/>
    <w:rsid w:val="00071254"/>
    <w:rsid w:val="00071651"/>
    <w:rsid w:val="00071CBB"/>
    <w:rsid w:val="00072409"/>
    <w:rsid w:val="00073608"/>
    <w:rsid w:val="000750AD"/>
    <w:rsid w:val="00075575"/>
    <w:rsid w:val="00075A47"/>
    <w:rsid w:val="00075F82"/>
    <w:rsid w:val="000769A8"/>
    <w:rsid w:val="000802CE"/>
    <w:rsid w:val="00080A1A"/>
    <w:rsid w:val="00080F7C"/>
    <w:rsid w:val="00081096"/>
    <w:rsid w:val="000812B7"/>
    <w:rsid w:val="00081739"/>
    <w:rsid w:val="00082656"/>
    <w:rsid w:val="00083458"/>
    <w:rsid w:val="00084008"/>
    <w:rsid w:val="00084AE0"/>
    <w:rsid w:val="00084BCF"/>
    <w:rsid w:val="00084C9C"/>
    <w:rsid w:val="00085099"/>
    <w:rsid w:val="00086B27"/>
    <w:rsid w:val="00087788"/>
    <w:rsid w:val="000904AC"/>
    <w:rsid w:val="00091668"/>
    <w:rsid w:val="000918AC"/>
    <w:rsid w:val="00091B1E"/>
    <w:rsid w:val="00091DEC"/>
    <w:rsid w:val="000920B3"/>
    <w:rsid w:val="00094BE4"/>
    <w:rsid w:val="000958D1"/>
    <w:rsid w:val="00096109"/>
    <w:rsid w:val="0009642C"/>
    <w:rsid w:val="00096DD9"/>
    <w:rsid w:val="000A046F"/>
    <w:rsid w:val="000A07F0"/>
    <w:rsid w:val="000A41B5"/>
    <w:rsid w:val="000A4626"/>
    <w:rsid w:val="000A5694"/>
    <w:rsid w:val="000A5D74"/>
    <w:rsid w:val="000A7C85"/>
    <w:rsid w:val="000B024B"/>
    <w:rsid w:val="000B2BA7"/>
    <w:rsid w:val="000B2E60"/>
    <w:rsid w:val="000B50B5"/>
    <w:rsid w:val="000B61E0"/>
    <w:rsid w:val="000B6255"/>
    <w:rsid w:val="000B62C8"/>
    <w:rsid w:val="000C0BCF"/>
    <w:rsid w:val="000C10A6"/>
    <w:rsid w:val="000C14E5"/>
    <w:rsid w:val="000C29BE"/>
    <w:rsid w:val="000C2B45"/>
    <w:rsid w:val="000C379F"/>
    <w:rsid w:val="000C3DC6"/>
    <w:rsid w:val="000C58F7"/>
    <w:rsid w:val="000C6C41"/>
    <w:rsid w:val="000C6DB8"/>
    <w:rsid w:val="000D0EC5"/>
    <w:rsid w:val="000D2BC5"/>
    <w:rsid w:val="000D2E7C"/>
    <w:rsid w:val="000D4FEE"/>
    <w:rsid w:val="000D63AA"/>
    <w:rsid w:val="000D6FF4"/>
    <w:rsid w:val="000E0EE7"/>
    <w:rsid w:val="000E24B1"/>
    <w:rsid w:val="000E3810"/>
    <w:rsid w:val="000E3B84"/>
    <w:rsid w:val="000E47A2"/>
    <w:rsid w:val="000E4D30"/>
    <w:rsid w:val="000E5D46"/>
    <w:rsid w:val="000E6498"/>
    <w:rsid w:val="000E683A"/>
    <w:rsid w:val="000E68EB"/>
    <w:rsid w:val="000E7B79"/>
    <w:rsid w:val="000F68D6"/>
    <w:rsid w:val="000F6F12"/>
    <w:rsid w:val="000F75C2"/>
    <w:rsid w:val="000F7706"/>
    <w:rsid w:val="00100233"/>
    <w:rsid w:val="00101268"/>
    <w:rsid w:val="0010332A"/>
    <w:rsid w:val="00103B1F"/>
    <w:rsid w:val="001045CD"/>
    <w:rsid w:val="00105131"/>
    <w:rsid w:val="001064A2"/>
    <w:rsid w:val="00106B9F"/>
    <w:rsid w:val="00107BC7"/>
    <w:rsid w:val="00110EAD"/>
    <w:rsid w:val="001115C3"/>
    <w:rsid w:val="00111F89"/>
    <w:rsid w:val="0011354C"/>
    <w:rsid w:val="00113C8E"/>
    <w:rsid w:val="00114942"/>
    <w:rsid w:val="0011653A"/>
    <w:rsid w:val="00117C9F"/>
    <w:rsid w:val="00117D0F"/>
    <w:rsid w:val="00120A86"/>
    <w:rsid w:val="00120CF8"/>
    <w:rsid w:val="001211DB"/>
    <w:rsid w:val="00121594"/>
    <w:rsid w:val="0012214C"/>
    <w:rsid w:val="00123E27"/>
    <w:rsid w:val="001242E5"/>
    <w:rsid w:val="0012430F"/>
    <w:rsid w:val="00124907"/>
    <w:rsid w:val="00125112"/>
    <w:rsid w:val="00125F8C"/>
    <w:rsid w:val="00126457"/>
    <w:rsid w:val="00126E96"/>
    <w:rsid w:val="00127E94"/>
    <w:rsid w:val="001304D0"/>
    <w:rsid w:val="00130577"/>
    <w:rsid w:val="001306CD"/>
    <w:rsid w:val="00130BF9"/>
    <w:rsid w:val="00130CAD"/>
    <w:rsid w:val="00131759"/>
    <w:rsid w:val="001328AA"/>
    <w:rsid w:val="0013336B"/>
    <w:rsid w:val="0013390A"/>
    <w:rsid w:val="00133F27"/>
    <w:rsid w:val="00133FF7"/>
    <w:rsid w:val="00137127"/>
    <w:rsid w:val="0013724E"/>
    <w:rsid w:val="00137974"/>
    <w:rsid w:val="00140C02"/>
    <w:rsid w:val="00140C9D"/>
    <w:rsid w:val="00141C6A"/>
    <w:rsid w:val="00143B63"/>
    <w:rsid w:val="00143DDC"/>
    <w:rsid w:val="00147141"/>
    <w:rsid w:val="0014740B"/>
    <w:rsid w:val="001513A4"/>
    <w:rsid w:val="001524E2"/>
    <w:rsid w:val="00152682"/>
    <w:rsid w:val="00152AFA"/>
    <w:rsid w:val="00152CD3"/>
    <w:rsid w:val="00153095"/>
    <w:rsid w:val="00154F60"/>
    <w:rsid w:val="0015625B"/>
    <w:rsid w:val="001565F6"/>
    <w:rsid w:val="00156661"/>
    <w:rsid w:val="00156881"/>
    <w:rsid w:val="00156979"/>
    <w:rsid w:val="00160C0C"/>
    <w:rsid w:val="001615A2"/>
    <w:rsid w:val="00163A69"/>
    <w:rsid w:val="00164272"/>
    <w:rsid w:val="00164474"/>
    <w:rsid w:val="001647C9"/>
    <w:rsid w:val="00164836"/>
    <w:rsid w:val="00164C8F"/>
    <w:rsid w:val="00164FC1"/>
    <w:rsid w:val="0016552F"/>
    <w:rsid w:val="00165E6B"/>
    <w:rsid w:val="00166003"/>
    <w:rsid w:val="001668D1"/>
    <w:rsid w:val="00170971"/>
    <w:rsid w:val="00171391"/>
    <w:rsid w:val="00172DCA"/>
    <w:rsid w:val="00175ECB"/>
    <w:rsid w:val="00176294"/>
    <w:rsid w:val="00176CA8"/>
    <w:rsid w:val="001774E0"/>
    <w:rsid w:val="00177B84"/>
    <w:rsid w:val="00181593"/>
    <w:rsid w:val="001833B9"/>
    <w:rsid w:val="001844DF"/>
    <w:rsid w:val="0018582A"/>
    <w:rsid w:val="00187980"/>
    <w:rsid w:val="00187B86"/>
    <w:rsid w:val="001901CC"/>
    <w:rsid w:val="00191F99"/>
    <w:rsid w:val="00195DDD"/>
    <w:rsid w:val="00195FD9"/>
    <w:rsid w:val="001A0D80"/>
    <w:rsid w:val="001A0F17"/>
    <w:rsid w:val="001A1416"/>
    <w:rsid w:val="001A2E6D"/>
    <w:rsid w:val="001A3EF0"/>
    <w:rsid w:val="001A3F5D"/>
    <w:rsid w:val="001A466F"/>
    <w:rsid w:val="001A4EBB"/>
    <w:rsid w:val="001A7750"/>
    <w:rsid w:val="001A7825"/>
    <w:rsid w:val="001B062D"/>
    <w:rsid w:val="001B1612"/>
    <w:rsid w:val="001B1FBC"/>
    <w:rsid w:val="001B2683"/>
    <w:rsid w:val="001B28D7"/>
    <w:rsid w:val="001B4E77"/>
    <w:rsid w:val="001B5732"/>
    <w:rsid w:val="001B7C54"/>
    <w:rsid w:val="001C0D8A"/>
    <w:rsid w:val="001C0ECC"/>
    <w:rsid w:val="001C0EE0"/>
    <w:rsid w:val="001C1F0B"/>
    <w:rsid w:val="001C3543"/>
    <w:rsid w:val="001C3936"/>
    <w:rsid w:val="001C51C4"/>
    <w:rsid w:val="001C555C"/>
    <w:rsid w:val="001C57B9"/>
    <w:rsid w:val="001C791E"/>
    <w:rsid w:val="001D033D"/>
    <w:rsid w:val="001D0866"/>
    <w:rsid w:val="001D0938"/>
    <w:rsid w:val="001D0C54"/>
    <w:rsid w:val="001D13F6"/>
    <w:rsid w:val="001D1C6A"/>
    <w:rsid w:val="001D221E"/>
    <w:rsid w:val="001D2722"/>
    <w:rsid w:val="001D2AA6"/>
    <w:rsid w:val="001D2C32"/>
    <w:rsid w:val="001D2D63"/>
    <w:rsid w:val="001D372A"/>
    <w:rsid w:val="001D4149"/>
    <w:rsid w:val="001D41CD"/>
    <w:rsid w:val="001D41F6"/>
    <w:rsid w:val="001D4BAC"/>
    <w:rsid w:val="001D5578"/>
    <w:rsid w:val="001D7A5F"/>
    <w:rsid w:val="001E0E15"/>
    <w:rsid w:val="001E28BC"/>
    <w:rsid w:val="001E3184"/>
    <w:rsid w:val="001E3530"/>
    <w:rsid w:val="001E450C"/>
    <w:rsid w:val="001E58CB"/>
    <w:rsid w:val="001E655A"/>
    <w:rsid w:val="001E74D4"/>
    <w:rsid w:val="001E7711"/>
    <w:rsid w:val="001E7A1F"/>
    <w:rsid w:val="001E7F1A"/>
    <w:rsid w:val="001F0496"/>
    <w:rsid w:val="001F0F56"/>
    <w:rsid w:val="001F1AA6"/>
    <w:rsid w:val="001F1F31"/>
    <w:rsid w:val="001F2EF7"/>
    <w:rsid w:val="001F36BC"/>
    <w:rsid w:val="001F5321"/>
    <w:rsid w:val="001F7D37"/>
    <w:rsid w:val="00203226"/>
    <w:rsid w:val="002033FB"/>
    <w:rsid w:val="00203B05"/>
    <w:rsid w:val="00203F2A"/>
    <w:rsid w:val="00205CA8"/>
    <w:rsid w:val="00205D8B"/>
    <w:rsid w:val="00206E1C"/>
    <w:rsid w:val="00207099"/>
    <w:rsid w:val="0020785E"/>
    <w:rsid w:val="00207C7F"/>
    <w:rsid w:val="00207FDE"/>
    <w:rsid w:val="00211955"/>
    <w:rsid w:val="0021200B"/>
    <w:rsid w:val="0021279E"/>
    <w:rsid w:val="00212D81"/>
    <w:rsid w:val="00214D4C"/>
    <w:rsid w:val="00214EF9"/>
    <w:rsid w:val="00216CFF"/>
    <w:rsid w:val="00216D6D"/>
    <w:rsid w:val="00220F09"/>
    <w:rsid w:val="002210E2"/>
    <w:rsid w:val="0022171B"/>
    <w:rsid w:val="00221907"/>
    <w:rsid w:val="00223493"/>
    <w:rsid w:val="002236D7"/>
    <w:rsid w:val="0022382F"/>
    <w:rsid w:val="00227E99"/>
    <w:rsid w:val="0023002A"/>
    <w:rsid w:val="002303AA"/>
    <w:rsid w:val="00232C79"/>
    <w:rsid w:val="00233039"/>
    <w:rsid w:val="00233A8E"/>
    <w:rsid w:val="00233F65"/>
    <w:rsid w:val="0023458E"/>
    <w:rsid w:val="00234648"/>
    <w:rsid w:val="00234901"/>
    <w:rsid w:val="00234B6D"/>
    <w:rsid w:val="0023579E"/>
    <w:rsid w:val="002362B5"/>
    <w:rsid w:val="002378EF"/>
    <w:rsid w:val="00237A16"/>
    <w:rsid w:val="002402B3"/>
    <w:rsid w:val="0024151A"/>
    <w:rsid w:val="00241B76"/>
    <w:rsid w:val="00242180"/>
    <w:rsid w:val="00242326"/>
    <w:rsid w:val="00242EA8"/>
    <w:rsid w:val="00245801"/>
    <w:rsid w:val="00246FED"/>
    <w:rsid w:val="00247645"/>
    <w:rsid w:val="00250C6F"/>
    <w:rsid w:val="00250EF0"/>
    <w:rsid w:val="0025152B"/>
    <w:rsid w:val="00255356"/>
    <w:rsid w:val="002553C7"/>
    <w:rsid w:val="002556A4"/>
    <w:rsid w:val="002562FC"/>
    <w:rsid w:val="00256D49"/>
    <w:rsid w:val="00256E56"/>
    <w:rsid w:val="00257AA8"/>
    <w:rsid w:val="00257E9D"/>
    <w:rsid w:val="00260100"/>
    <w:rsid w:val="002627D2"/>
    <w:rsid w:val="00262D83"/>
    <w:rsid w:val="00262DCE"/>
    <w:rsid w:val="0026306B"/>
    <w:rsid w:val="002643A2"/>
    <w:rsid w:val="0026555F"/>
    <w:rsid w:val="00265A67"/>
    <w:rsid w:val="0026679E"/>
    <w:rsid w:val="0027071B"/>
    <w:rsid w:val="00273494"/>
    <w:rsid w:val="00274915"/>
    <w:rsid w:val="002769BA"/>
    <w:rsid w:val="002774F0"/>
    <w:rsid w:val="00277B3A"/>
    <w:rsid w:val="00280099"/>
    <w:rsid w:val="00280265"/>
    <w:rsid w:val="00280481"/>
    <w:rsid w:val="00281010"/>
    <w:rsid w:val="00284001"/>
    <w:rsid w:val="00284803"/>
    <w:rsid w:val="00285855"/>
    <w:rsid w:val="0028679B"/>
    <w:rsid w:val="00286951"/>
    <w:rsid w:val="0028718A"/>
    <w:rsid w:val="00290394"/>
    <w:rsid w:val="00290524"/>
    <w:rsid w:val="00291FEA"/>
    <w:rsid w:val="00292C77"/>
    <w:rsid w:val="00292D11"/>
    <w:rsid w:val="002949C5"/>
    <w:rsid w:val="00295428"/>
    <w:rsid w:val="002965A5"/>
    <w:rsid w:val="00296DB0"/>
    <w:rsid w:val="00297C4D"/>
    <w:rsid w:val="00297E5E"/>
    <w:rsid w:val="002A0395"/>
    <w:rsid w:val="002A0931"/>
    <w:rsid w:val="002A0C29"/>
    <w:rsid w:val="002A2E6F"/>
    <w:rsid w:val="002A339F"/>
    <w:rsid w:val="002A3D1A"/>
    <w:rsid w:val="002A42AC"/>
    <w:rsid w:val="002A4732"/>
    <w:rsid w:val="002A48A3"/>
    <w:rsid w:val="002A658F"/>
    <w:rsid w:val="002A6DF3"/>
    <w:rsid w:val="002A6EB2"/>
    <w:rsid w:val="002A708C"/>
    <w:rsid w:val="002A7FCA"/>
    <w:rsid w:val="002B004D"/>
    <w:rsid w:val="002B0582"/>
    <w:rsid w:val="002B10B3"/>
    <w:rsid w:val="002B1CB0"/>
    <w:rsid w:val="002B3C9A"/>
    <w:rsid w:val="002B3D90"/>
    <w:rsid w:val="002B410C"/>
    <w:rsid w:val="002B4AE3"/>
    <w:rsid w:val="002B61BC"/>
    <w:rsid w:val="002B61BD"/>
    <w:rsid w:val="002B6F0C"/>
    <w:rsid w:val="002B70D2"/>
    <w:rsid w:val="002C2EEC"/>
    <w:rsid w:val="002C3F69"/>
    <w:rsid w:val="002C41BF"/>
    <w:rsid w:val="002C4260"/>
    <w:rsid w:val="002C45C5"/>
    <w:rsid w:val="002C4C45"/>
    <w:rsid w:val="002C553B"/>
    <w:rsid w:val="002C60DF"/>
    <w:rsid w:val="002C6527"/>
    <w:rsid w:val="002C76B2"/>
    <w:rsid w:val="002C77EA"/>
    <w:rsid w:val="002D115B"/>
    <w:rsid w:val="002D21CD"/>
    <w:rsid w:val="002D509E"/>
    <w:rsid w:val="002D55EA"/>
    <w:rsid w:val="002D5E5A"/>
    <w:rsid w:val="002D61C4"/>
    <w:rsid w:val="002D669B"/>
    <w:rsid w:val="002D7B15"/>
    <w:rsid w:val="002E077B"/>
    <w:rsid w:val="002E3242"/>
    <w:rsid w:val="002E33D8"/>
    <w:rsid w:val="002E416D"/>
    <w:rsid w:val="002E5DDF"/>
    <w:rsid w:val="002F2B30"/>
    <w:rsid w:val="002F37EF"/>
    <w:rsid w:val="002F463F"/>
    <w:rsid w:val="002F4D85"/>
    <w:rsid w:val="002F4F6D"/>
    <w:rsid w:val="002F5EAB"/>
    <w:rsid w:val="002F634A"/>
    <w:rsid w:val="002F668D"/>
    <w:rsid w:val="002F745B"/>
    <w:rsid w:val="002F7550"/>
    <w:rsid w:val="002F77E6"/>
    <w:rsid w:val="002F7F36"/>
    <w:rsid w:val="00300A71"/>
    <w:rsid w:val="0030121C"/>
    <w:rsid w:val="00301D86"/>
    <w:rsid w:val="00302AD7"/>
    <w:rsid w:val="003032B2"/>
    <w:rsid w:val="003035CD"/>
    <w:rsid w:val="00305BF6"/>
    <w:rsid w:val="003079CA"/>
    <w:rsid w:val="00307BF1"/>
    <w:rsid w:val="003101A2"/>
    <w:rsid w:val="003117E9"/>
    <w:rsid w:val="00315D70"/>
    <w:rsid w:val="00316492"/>
    <w:rsid w:val="00317E98"/>
    <w:rsid w:val="003207AA"/>
    <w:rsid w:val="00320DC1"/>
    <w:rsid w:val="0032104A"/>
    <w:rsid w:val="0032228A"/>
    <w:rsid w:val="003229EE"/>
    <w:rsid w:val="00322C00"/>
    <w:rsid w:val="0032315D"/>
    <w:rsid w:val="00323DD4"/>
    <w:rsid w:val="00324E9C"/>
    <w:rsid w:val="00325432"/>
    <w:rsid w:val="0032613D"/>
    <w:rsid w:val="00326D59"/>
    <w:rsid w:val="003305D0"/>
    <w:rsid w:val="0033137E"/>
    <w:rsid w:val="003325E7"/>
    <w:rsid w:val="0033589C"/>
    <w:rsid w:val="00335D78"/>
    <w:rsid w:val="00336E83"/>
    <w:rsid w:val="00337A68"/>
    <w:rsid w:val="003404A5"/>
    <w:rsid w:val="003415AA"/>
    <w:rsid w:val="00341E42"/>
    <w:rsid w:val="003430A4"/>
    <w:rsid w:val="00344E9D"/>
    <w:rsid w:val="00346D61"/>
    <w:rsid w:val="003475FE"/>
    <w:rsid w:val="00350445"/>
    <w:rsid w:val="00350833"/>
    <w:rsid w:val="00352434"/>
    <w:rsid w:val="00353746"/>
    <w:rsid w:val="00353D34"/>
    <w:rsid w:val="00354D7F"/>
    <w:rsid w:val="00355B16"/>
    <w:rsid w:val="00357740"/>
    <w:rsid w:val="00360BEB"/>
    <w:rsid w:val="0036137E"/>
    <w:rsid w:val="00362AA9"/>
    <w:rsid w:val="00362FC2"/>
    <w:rsid w:val="003637D7"/>
    <w:rsid w:val="00363C1A"/>
    <w:rsid w:val="003651BF"/>
    <w:rsid w:val="00366F1F"/>
    <w:rsid w:val="003673EB"/>
    <w:rsid w:val="0036743D"/>
    <w:rsid w:val="00367F08"/>
    <w:rsid w:val="00370847"/>
    <w:rsid w:val="00370929"/>
    <w:rsid w:val="00370A2C"/>
    <w:rsid w:val="003725E2"/>
    <w:rsid w:val="00373422"/>
    <w:rsid w:val="00373979"/>
    <w:rsid w:val="00374041"/>
    <w:rsid w:val="00374653"/>
    <w:rsid w:val="003749F2"/>
    <w:rsid w:val="00375B4B"/>
    <w:rsid w:val="0037618B"/>
    <w:rsid w:val="00377246"/>
    <w:rsid w:val="003773F6"/>
    <w:rsid w:val="00377F4A"/>
    <w:rsid w:val="003819C2"/>
    <w:rsid w:val="00381F37"/>
    <w:rsid w:val="00382363"/>
    <w:rsid w:val="003824BA"/>
    <w:rsid w:val="00382C14"/>
    <w:rsid w:val="00383A4C"/>
    <w:rsid w:val="00383C58"/>
    <w:rsid w:val="00385174"/>
    <w:rsid w:val="00386533"/>
    <w:rsid w:val="0039038A"/>
    <w:rsid w:val="0039064C"/>
    <w:rsid w:val="00391925"/>
    <w:rsid w:val="003934BC"/>
    <w:rsid w:val="00393F3C"/>
    <w:rsid w:val="003942D5"/>
    <w:rsid w:val="003947D2"/>
    <w:rsid w:val="0039487F"/>
    <w:rsid w:val="0039744C"/>
    <w:rsid w:val="00397D5E"/>
    <w:rsid w:val="003A0AD7"/>
    <w:rsid w:val="003A22F7"/>
    <w:rsid w:val="003A3BE0"/>
    <w:rsid w:val="003A4242"/>
    <w:rsid w:val="003A6004"/>
    <w:rsid w:val="003A65CE"/>
    <w:rsid w:val="003A694A"/>
    <w:rsid w:val="003A72D8"/>
    <w:rsid w:val="003A7E7F"/>
    <w:rsid w:val="003B01B0"/>
    <w:rsid w:val="003B0B29"/>
    <w:rsid w:val="003B1E3A"/>
    <w:rsid w:val="003B205A"/>
    <w:rsid w:val="003B3020"/>
    <w:rsid w:val="003B4CAC"/>
    <w:rsid w:val="003B5630"/>
    <w:rsid w:val="003B5DB9"/>
    <w:rsid w:val="003B68EF"/>
    <w:rsid w:val="003C0720"/>
    <w:rsid w:val="003C0FDC"/>
    <w:rsid w:val="003C111E"/>
    <w:rsid w:val="003C29CC"/>
    <w:rsid w:val="003C2F85"/>
    <w:rsid w:val="003C3CB9"/>
    <w:rsid w:val="003C402D"/>
    <w:rsid w:val="003C47D3"/>
    <w:rsid w:val="003C5027"/>
    <w:rsid w:val="003C586D"/>
    <w:rsid w:val="003D24D0"/>
    <w:rsid w:val="003D26FD"/>
    <w:rsid w:val="003D2AC9"/>
    <w:rsid w:val="003D2B21"/>
    <w:rsid w:val="003D61A0"/>
    <w:rsid w:val="003D699D"/>
    <w:rsid w:val="003D6F35"/>
    <w:rsid w:val="003D76FA"/>
    <w:rsid w:val="003D7AA2"/>
    <w:rsid w:val="003E1261"/>
    <w:rsid w:val="003E20E8"/>
    <w:rsid w:val="003E2102"/>
    <w:rsid w:val="003E30F5"/>
    <w:rsid w:val="003E3E9D"/>
    <w:rsid w:val="003E4EA7"/>
    <w:rsid w:val="003F1BC4"/>
    <w:rsid w:val="003F1C61"/>
    <w:rsid w:val="003F2239"/>
    <w:rsid w:val="003F229B"/>
    <w:rsid w:val="003F362D"/>
    <w:rsid w:val="003F3D54"/>
    <w:rsid w:val="003F3FF4"/>
    <w:rsid w:val="003F4364"/>
    <w:rsid w:val="003F52F1"/>
    <w:rsid w:val="003F58D6"/>
    <w:rsid w:val="003F58DC"/>
    <w:rsid w:val="003F5F5D"/>
    <w:rsid w:val="003F625E"/>
    <w:rsid w:val="003F6535"/>
    <w:rsid w:val="003F6678"/>
    <w:rsid w:val="003F6FE8"/>
    <w:rsid w:val="004005D7"/>
    <w:rsid w:val="00400D6F"/>
    <w:rsid w:val="00401115"/>
    <w:rsid w:val="0040157D"/>
    <w:rsid w:val="004019AA"/>
    <w:rsid w:val="00401E90"/>
    <w:rsid w:val="00402478"/>
    <w:rsid w:val="00403062"/>
    <w:rsid w:val="0040460D"/>
    <w:rsid w:val="004048F9"/>
    <w:rsid w:val="0040495E"/>
    <w:rsid w:val="00404C4B"/>
    <w:rsid w:val="0040542A"/>
    <w:rsid w:val="00406481"/>
    <w:rsid w:val="00406742"/>
    <w:rsid w:val="0040752E"/>
    <w:rsid w:val="0041366D"/>
    <w:rsid w:val="00413DD7"/>
    <w:rsid w:val="004159B8"/>
    <w:rsid w:val="004159C0"/>
    <w:rsid w:val="00416D97"/>
    <w:rsid w:val="004175C6"/>
    <w:rsid w:val="00417E22"/>
    <w:rsid w:val="00420B27"/>
    <w:rsid w:val="00421023"/>
    <w:rsid w:val="00421227"/>
    <w:rsid w:val="004216D1"/>
    <w:rsid w:val="00422C71"/>
    <w:rsid w:val="004262C4"/>
    <w:rsid w:val="00426A05"/>
    <w:rsid w:val="00426E02"/>
    <w:rsid w:val="00427048"/>
    <w:rsid w:val="00431724"/>
    <w:rsid w:val="00431A21"/>
    <w:rsid w:val="00431A89"/>
    <w:rsid w:val="00432914"/>
    <w:rsid w:val="0043378C"/>
    <w:rsid w:val="00433EB9"/>
    <w:rsid w:val="00434225"/>
    <w:rsid w:val="004349B0"/>
    <w:rsid w:val="00435A03"/>
    <w:rsid w:val="004361F6"/>
    <w:rsid w:val="00437F63"/>
    <w:rsid w:val="00440B94"/>
    <w:rsid w:val="004413A9"/>
    <w:rsid w:val="00441914"/>
    <w:rsid w:val="00441BD0"/>
    <w:rsid w:val="00442013"/>
    <w:rsid w:val="004426E9"/>
    <w:rsid w:val="004429E0"/>
    <w:rsid w:val="00442C5C"/>
    <w:rsid w:val="00444832"/>
    <w:rsid w:val="00445098"/>
    <w:rsid w:val="0044625E"/>
    <w:rsid w:val="00450095"/>
    <w:rsid w:val="00451182"/>
    <w:rsid w:val="004528DE"/>
    <w:rsid w:val="00452DAE"/>
    <w:rsid w:val="00453B21"/>
    <w:rsid w:val="00454469"/>
    <w:rsid w:val="00454477"/>
    <w:rsid w:val="00454E43"/>
    <w:rsid w:val="004565E4"/>
    <w:rsid w:val="00457513"/>
    <w:rsid w:val="004600EB"/>
    <w:rsid w:val="0046128B"/>
    <w:rsid w:val="00461B31"/>
    <w:rsid w:val="00461F84"/>
    <w:rsid w:val="00462948"/>
    <w:rsid w:val="00462EBF"/>
    <w:rsid w:val="00464D72"/>
    <w:rsid w:val="00464DB5"/>
    <w:rsid w:val="00464E73"/>
    <w:rsid w:val="00464E8B"/>
    <w:rsid w:val="004655B8"/>
    <w:rsid w:val="00465CBF"/>
    <w:rsid w:val="00470ABE"/>
    <w:rsid w:val="0047229E"/>
    <w:rsid w:val="0047284D"/>
    <w:rsid w:val="0047381F"/>
    <w:rsid w:val="004741A6"/>
    <w:rsid w:val="00477F3A"/>
    <w:rsid w:val="004805CE"/>
    <w:rsid w:val="004816E1"/>
    <w:rsid w:val="0048305F"/>
    <w:rsid w:val="00484B62"/>
    <w:rsid w:val="00484BD2"/>
    <w:rsid w:val="00484D47"/>
    <w:rsid w:val="00485099"/>
    <w:rsid w:val="004856C2"/>
    <w:rsid w:val="004860B9"/>
    <w:rsid w:val="004865BA"/>
    <w:rsid w:val="0048790F"/>
    <w:rsid w:val="00487A3C"/>
    <w:rsid w:val="00490DD9"/>
    <w:rsid w:val="004931C0"/>
    <w:rsid w:val="00495413"/>
    <w:rsid w:val="00495CD5"/>
    <w:rsid w:val="00496D11"/>
    <w:rsid w:val="004A06B0"/>
    <w:rsid w:val="004A13D6"/>
    <w:rsid w:val="004A2F84"/>
    <w:rsid w:val="004A4609"/>
    <w:rsid w:val="004A535B"/>
    <w:rsid w:val="004A57E6"/>
    <w:rsid w:val="004A6FC4"/>
    <w:rsid w:val="004B042A"/>
    <w:rsid w:val="004B04AF"/>
    <w:rsid w:val="004B13FE"/>
    <w:rsid w:val="004B23A3"/>
    <w:rsid w:val="004B2724"/>
    <w:rsid w:val="004B369B"/>
    <w:rsid w:val="004B4B62"/>
    <w:rsid w:val="004B4C13"/>
    <w:rsid w:val="004B5EC8"/>
    <w:rsid w:val="004B61CF"/>
    <w:rsid w:val="004B69CC"/>
    <w:rsid w:val="004B6A2D"/>
    <w:rsid w:val="004B7846"/>
    <w:rsid w:val="004B7AC6"/>
    <w:rsid w:val="004C08E8"/>
    <w:rsid w:val="004C0C02"/>
    <w:rsid w:val="004C0D23"/>
    <w:rsid w:val="004C1252"/>
    <w:rsid w:val="004C3609"/>
    <w:rsid w:val="004C5657"/>
    <w:rsid w:val="004D0FA0"/>
    <w:rsid w:val="004D4CFA"/>
    <w:rsid w:val="004D6DD6"/>
    <w:rsid w:val="004D6EE8"/>
    <w:rsid w:val="004D7FAC"/>
    <w:rsid w:val="004E0768"/>
    <w:rsid w:val="004E16C5"/>
    <w:rsid w:val="004E2398"/>
    <w:rsid w:val="004E7208"/>
    <w:rsid w:val="004F0082"/>
    <w:rsid w:val="004F103E"/>
    <w:rsid w:val="004F342F"/>
    <w:rsid w:val="004F4F0F"/>
    <w:rsid w:val="004F5A61"/>
    <w:rsid w:val="004F5A9C"/>
    <w:rsid w:val="004F5E79"/>
    <w:rsid w:val="004F64ED"/>
    <w:rsid w:val="004F68FA"/>
    <w:rsid w:val="004F7440"/>
    <w:rsid w:val="004F7C81"/>
    <w:rsid w:val="0050000E"/>
    <w:rsid w:val="005006DC"/>
    <w:rsid w:val="005009B2"/>
    <w:rsid w:val="00500F6E"/>
    <w:rsid w:val="005022AE"/>
    <w:rsid w:val="00502938"/>
    <w:rsid w:val="00502FDA"/>
    <w:rsid w:val="00503820"/>
    <w:rsid w:val="00503AE5"/>
    <w:rsid w:val="00504804"/>
    <w:rsid w:val="00505B5A"/>
    <w:rsid w:val="005061DC"/>
    <w:rsid w:val="0050625D"/>
    <w:rsid w:val="00506751"/>
    <w:rsid w:val="00506C79"/>
    <w:rsid w:val="005076E9"/>
    <w:rsid w:val="00507CB5"/>
    <w:rsid w:val="00507DFE"/>
    <w:rsid w:val="0051099B"/>
    <w:rsid w:val="005114D0"/>
    <w:rsid w:val="0051267B"/>
    <w:rsid w:val="00512D0F"/>
    <w:rsid w:val="0051388E"/>
    <w:rsid w:val="005138FD"/>
    <w:rsid w:val="00515785"/>
    <w:rsid w:val="00515BAB"/>
    <w:rsid w:val="00516576"/>
    <w:rsid w:val="00516B83"/>
    <w:rsid w:val="00517B66"/>
    <w:rsid w:val="005207F0"/>
    <w:rsid w:val="00520B2E"/>
    <w:rsid w:val="00520F1E"/>
    <w:rsid w:val="005212F6"/>
    <w:rsid w:val="00523878"/>
    <w:rsid w:val="005239EC"/>
    <w:rsid w:val="0052427F"/>
    <w:rsid w:val="00524A3C"/>
    <w:rsid w:val="00524C75"/>
    <w:rsid w:val="005257DC"/>
    <w:rsid w:val="00525D8C"/>
    <w:rsid w:val="005264A7"/>
    <w:rsid w:val="005268CE"/>
    <w:rsid w:val="00526EA3"/>
    <w:rsid w:val="00527B21"/>
    <w:rsid w:val="0053141B"/>
    <w:rsid w:val="00532535"/>
    <w:rsid w:val="00532657"/>
    <w:rsid w:val="005330B4"/>
    <w:rsid w:val="00534381"/>
    <w:rsid w:val="005344C3"/>
    <w:rsid w:val="00534838"/>
    <w:rsid w:val="00536F11"/>
    <w:rsid w:val="005375FD"/>
    <w:rsid w:val="00540709"/>
    <w:rsid w:val="00541325"/>
    <w:rsid w:val="00542A22"/>
    <w:rsid w:val="00542E4C"/>
    <w:rsid w:val="00545757"/>
    <w:rsid w:val="005509AC"/>
    <w:rsid w:val="005513E5"/>
    <w:rsid w:val="005516F6"/>
    <w:rsid w:val="005519B1"/>
    <w:rsid w:val="00552C17"/>
    <w:rsid w:val="00552FB8"/>
    <w:rsid w:val="00553E07"/>
    <w:rsid w:val="00554CBE"/>
    <w:rsid w:val="00554E96"/>
    <w:rsid w:val="00557CAF"/>
    <w:rsid w:val="00560F9F"/>
    <w:rsid w:val="00563B73"/>
    <w:rsid w:val="00563C8E"/>
    <w:rsid w:val="005642AF"/>
    <w:rsid w:val="00567284"/>
    <w:rsid w:val="005675FA"/>
    <w:rsid w:val="005677E0"/>
    <w:rsid w:val="00567C77"/>
    <w:rsid w:val="00570964"/>
    <w:rsid w:val="00570F24"/>
    <w:rsid w:val="005711A5"/>
    <w:rsid w:val="00571F4F"/>
    <w:rsid w:val="005724D5"/>
    <w:rsid w:val="00574EAC"/>
    <w:rsid w:val="005758B4"/>
    <w:rsid w:val="005760A8"/>
    <w:rsid w:val="00576256"/>
    <w:rsid w:val="00576B99"/>
    <w:rsid w:val="005806C0"/>
    <w:rsid w:val="00580B5B"/>
    <w:rsid w:val="00582721"/>
    <w:rsid w:val="00582B87"/>
    <w:rsid w:val="00582E58"/>
    <w:rsid w:val="00583BCB"/>
    <w:rsid w:val="00584F13"/>
    <w:rsid w:val="0058629B"/>
    <w:rsid w:val="00587B2E"/>
    <w:rsid w:val="00587E44"/>
    <w:rsid w:val="00591A73"/>
    <w:rsid w:val="005928AC"/>
    <w:rsid w:val="00593377"/>
    <w:rsid w:val="005940C7"/>
    <w:rsid w:val="00596FD8"/>
    <w:rsid w:val="005978EF"/>
    <w:rsid w:val="00597E96"/>
    <w:rsid w:val="00597EAC"/>
    <w:rsid w:val="005A174B"/>
    <w:rsid w:val="005A1A35"/>
    <w:rsid w:val="005A2225"/>
    <w:rsid w:val="005A268A"/>
    <w:rsid w:val="005A2D37"/>
    <w:rsid w:val="005A3F89"/>
    <w:rsid w:val="005A42E7"/>
    <w:rsid w:val="005A4771"/>
    <w:rsid w:val="005A4FA9"/>
    <w:rsid w:val="005A503A"/>
    <w:rsid w:val="005A5A6A"/>
    <w:rsid w:val="005A5F8F"/>
    <w:rsid w:val="005A69C9"/>
    <w:rsid w:val="005B059C"/>
    <w:rsid w:val="005B09E6"/>
    <w:rsid w:val="005B1D82"/>
    <w:rsid w:val="005B222D"/>
    <w:rsid w:val="005B2DCE"/>
    <w:rsid w:val="005B40AF"/>
    <w:rsid w:val="005B44E1"/>
    <w:rsid w:val="005B4767"/>
    <w:rsid w:val="005B5B3B"/>
    <w:rsid w:val="005B7AAB"/>
    <w:rsid w:val="005C09F1"/>
    <w:rsid w:val="005C10F4"/>
    <w:rsid w:val="005C1515"/>
    <w:rsid w:val="005C1F2C"/>
    <w:rsid w:val="005C39F7"/>
    <w:rsid w:val="005C3B20"/>
    <w:rsid w:val="005C4209"/>
    <w:rsid w:val="005C6969"/>
    <w:rsid w:val="005C69A3"/>
    <w:rsid w:val="005D0466"/>
    <w:rsid w:val="005D1BB3"/>
    <w:rsid w:val="005D28B5"/>
    <w:rsid w:val="005D39CF"/>
    <w:rsid w:val="005D3D6F"/>
    <w:rsid w:val="005D41CF"/>
    <w:rsid w:val="005D4751"/>
    <w:rsid w:val="005D4F27"/>
    <w:rsid w:val="005D67FC"/>
    <w:rsid w:val="005D7B70"/>
    <w:rsid w:val="005E1187"/>
    <w:rsid w:val="005E1CA7"/>
    <w:rsid w:val="005E2805"/>
    <w:rsid w:val="005E52DA"/>
    <w:rsid w:val="005E5BBC"/>
    <w:rsid w:val="005E6B14"/>
    <w:rsid w:val="005E6BBA"/>
    <w:rsid w:val="005E7A66"/>
    <w:rsid w:val="005F056E"/>
    <w:rsid w:val="005F1B18"/>
    <w:rsid w:val="005F2324"/>
    <w:rsid w:val="005F32DC"/>
    <w:rsid w:val="005F3524"/>
    <w:rsid w:val="005F6778"/>
    <w:rsid w:val="005F693E"/>
    <w:rsid w:val="005F7F7E"/>
    <w:rsid w:val="0060006D"/>
    <w:rsid w:val="00602248"/>
    <w:rsid w:val="006029C8"/>
    <w:rsid w:val="00602C64"/>
    <w:rsid w:val="00603436"/>
    <w:rsid w:val="00603860"/>
    <w:rsid w:val="00603BF4"/>
    <w:rsid w:val="00603E84"/>
    <w:rsid w:val="00606765"/>
    <w:rsid w:val="00611BCF"/>
    <w:rsid w:val="00612400"/>
    <w:rsid w:val="00612477"/>
    <w:rsid w:val="006136C7"/>
    <w:rsid w:val="006154BE"/>
    <w:rsid w:val="00616332"/>
    <w:rsid w:val="00616514"/>
    <w:rsid w:val="00617B46"/>
    <w:rsid w:val="00620838"/>
    <w:rsid w:val="00622490"/>
    <w:rsid w:val="006231C5"/>
    <w:rsid w:val="00623463"/>
    <w:rsid w:val="0062368C"/>
    <w:rsid w:val="006242D3"/>
    <w:rsid w:val="006269E4"/>
    <w:rsid w:val="006311E1"/>
    <w:rsid w:val="00631413"/>
    <w:rsid w:val="0063257D"/>
    <w:rsid w:val="00632946"/>
    <w:rsid w:val="0063327F"/>
    <w:rsid w:val="006334E1"/>
    <w:rsid w:val="0063472B"/>
    <w:rsid w:val="006363A3"/>
    <w:rsid w:val="006364E3"/>
    <w:rsid w:val="006367D6"/>
    <w:rsid w:val="00636D43"/>
    <w:rsid w:val="00636DEA"/>
    <w:rsid w:val="0063768C"/>
    <w:rsid w:val="00640F20"/>
    <w:rsid w:val="006411FD"/>
    <w:rsid w:val="006412FE"/>
    <w:rsid w:val="00641A57"/>
    <w:rsid w:val="00642EF7"/>
    <w:rsid w:val="00643907"/>
    <w:rsid w:val="0064405B"/>
    <w:rsid w:val="00647826"/>
    <w:rsid w:val="00651076"/>
    <w:rsid w:val="006516CC"/>
    <w:rsid w:val="00653837"/>
    <w:rsid w:val="006538A8"/>
    <w:rsid w:val="006549B4"/>
    <w:rsid w:val="006560E5"/>
    <w:rsid w:val="00656706"/>
    <w:rsid w:val="006568F5"/>
    <w:rsid w:val="00660FD1"/>
    <w:rsid w:val="0066353B"/>
    <w:rsid w:val="006636F1"/>
    <w:rsid w:val="00663D65"/>
    <w:rsid w:val="006655AC"/>
    <w:rsid w:val="00665D86"/>
    <w:rsid w:val="00665E1C"/>
    <w:rsid w:val="0066794B"/>
    <w:rsid w:val="00667B9D"/>
    <w:rsid w:val="00670DDB"/>
    <w:rsid w:val="00670F1C"/>
    <w:rsid w:val="006710F0"/>
    <w:rsid w:val="00671952"/>
    <w:rsid w:val="00671CFA"/>
    <w:rsid w:val="0067268E"/>
    <w:rsid w:val="00672B94"/>
    <w:rsid w:val="006738D5"/>
    <w:rsid w:val="00674B41"/>
    <w:rsid w:val="00675229"/>
    <w:rsid w:val="00675826"/>
    <w:rsid w:val="00675DC0"/>
    <w:rsid w:val="006773C0"/>
    <w:rsid w:val="006774F3"/>
    <w:rsid w:val="006802D4"/>
    <w:rsid w:val="00680381"/>
    <w:rsid w:val="00680741"/>
    <w:rsid w:val="0068137A"/>
    <w:rsid w:val="00681405"/>
    <w:rsid w:val="00682097"/>
    <w:rsid w:val="006833B2"/>
    <w:rsid w:val="00684183"/>
    <w:rsid w:val="00686580"/>
    <w:rsid w:val="00686CBC"/>
    <w:rsid w:val="00687832"/>
    <w:rsid w:val="00687F2B"/>
    <w:rsid w:val="0069132F"/>
    <w:rsid w:val="0069176E"/>
    <w:rsid w:val="006921B0"/>
    <w:rsid w:val="0069222A"/>
    <w:rsid w:val="00692E6E"/>
    <w:rsid w:val="00693D3A"/>
    <w:rsid w:val="00695714"/>
    <w:rsid w:val="00697DFE"/>
    <w:rsid w:val="00697F93"/>
    <w:rsid w:val="006A0A9A"/>
    <w:rsid w:val="006A13FB"/>
    <w:rsid w:val="006A1ADD"/>
    <w:rsid w:val="006A1BFC"/>
    <w:rsid w:val="006A2316"/>
    <w:rsid w:val="006A3A84"/>
    <w:rsid w:val="006A4919"/>
    <w:rsid w:val="006A4D01"/>
    <w:rsid w:val="006A603F"/>
    <w:rsid w:val="006A69B0"/>
    <w:rsid w:val="006A6AD0"/>
    <w:rsid w:val="006A74D5"/>
    <w:rsid w:val="006B0923"/>
    <w:rsid w:val="006B2442"/>
    <w:rsid w:val="006B2D90"/>
    <w:rsid w:val="006B3521"/>
    <w:rsid w:val="006B7F43"/>
    <w:rsid w:val="006C1FB5"/>
    <w:rsid w:val="006C3C0F"/>
    <w:rsid w:val="006C4711"/>
    <w:rsid w:val="006C4C21"/>
    <w:rsid w:val="006C5D13"/>
    <w:rsid w:val="006C5EB9"/>
    <w:rsid w:val="006C65C8"/>
    <w:rsid w:val="006C7859"/>
    <w:rsid w:val="006D030D"/>
    <w:rsid w:val="006D0671"/>
    <w:rsid w:val="006D0765"/>
    <w:rsid w:val="006D08DE"/>
    <w:rsid w:val="006D0A61"/>
    <w:rsid w:val="006D0BCD"/>
    <w:rsid w:val="006D0D33"/>
    <w:rsid w:val="006D32C7"/>
    <w:rsid w:val="006D3CA0"/>
    <w:rsid w:val="006D3CE6"/>
    <w:rsid w:val="006D3F1B"/>
    <w:rsid w:val="006D5D60"/>
    <w:rsid w:val="006D607A"/>
    <w:rsid w:val="006E0B74"/>
    <w:rsid w:val="006E1D5C"/>
    <w:rsid w:val="006E2769"/>
    <w:rsid w:val="006E2FAB"/>
    <w:rsid w:val="006E3442"/>
    <w:rsid w:val="006E5808"/>
    <w:rsid w:val="006E5A20"/>
    <w:rsid w:val="006E5A56"/>
    <w:rsid w:val="006E665D"/>
    <w:rsid w:val="006E6C40"/>
    <w:rsid w:val="006E77E5"/>
    <w:rsid w:val="006F32CD"/>
    <w:rsid w:val="006F341D"/>
    <w:rsid w:val="006F4691"/>
    <w:rsid w:val="006F575D"/>
    <w:rsid w:val="006F6E8F"/>
    <w:rsid w:val="006F78CA"/>
    <w:rsid w:val="00701094"/>
    <w:rsid w:val="007013CD"/>
    <w:rsid w:val="00702709"/>
    <w:rsid w:val="00703E88"/>
    <w:rsid w:val="00703FE5"/>
    <w:rsid w:val="007041B9"/>
    <w:rsid w:val="00704250"/>
    <w:rsid w:val="0070489E"/>
    <w:rsid w:val="0070491F"/>
    <w:rsid w:val="007069A1"/>
    <w:rsid w:val="00707422"/>
    <w:rsid w:val="00707CBE"/>
    <w:rsid w:val="00714BED"/>
    <w:rsid w:val="00715C4E"/>
    <w:rsid w:val="0071631A"/>
    <w:rsid w:val="007164D5"/>
    <w:rsid w:val="00720A90"/>
    <w:rsid w:val="00723079"/>
    <w:rsid w:val="0072336B"/>
    <w:rsid w:val="00723BA7"/>
    <w:rsid w:val="007244F3"/>
    <w:rsid w:val="00725438"/>
    <w:rsid w:val="00725A6B"/>
    <w:rsid w:val="007260B6"/>
    <w:rsid w:val="0072636B"/>
    <w:rsid w:val="00727904"/>
    <w:rsid w:val="0073105F"/>
    <w:rsid w:val="007311E2"/>
    <w:rsid w:val="00731448"/>
    <w:rsid w:val="0073186D"/>
    <w:rsid w:val="007318D0"/>
    <w:rsid w:val="00734020"/>
    <w:rsid w:val="00735D3D"/>
    <w:rsid w:val="00740849"/>
    <w:rsid w:val="0074100B"/>
    <w:rsid w:val="007421C6"/>
    <w:rsid w:val="00742BD5"/>
    <w:rsid w:val="00743F56"/>
    <w:rsid w:val="007451CD"/>
    <w:rsid w:val="0074528B"/>
    <w:rsid w:val="007456EB"/>
    <w:rsid w:val="00747120"/>
    <w:rsid w:val="00747D1E"/>
    <w:rsid w:val="00750D66"/>
    <w:rsid w:val="00751738"/>
    <w:rsid w:val="007522B4"/>
    <w:rsid w:val="00753827"/>
    <w:rsid w:val="0075402F"/>
    <w:rsid w:val="007545A1"/>
    <w:rsid w:val="007548D3"/>
    <w:rsid w:val="00754BEA"/>
    <w:rsid w:val="00755310"/>
    <w:rsid w:val="007556F0"/>
    <w:rsid w:val="00755D13"/>
    <w:rsid w:val="00757123"/>
    <w:rsid w:val="00760CF0"/>
    <w:rsid w:val="00760EA5"/>
    <w:rsid w:val="00761351"/>
    <w:rsid w:val="00761D7B"/>
    <w:rsid w:val="0076240E"/>
    <w:rsid w:val="00762AE9"/>
    <w:rsid w:val="007630E7"/>
    <w:rsid w:val="007631CD"/>
    <w:rsid w:val="00763946"/>
    <w:rsid w:val="00763BE2"/>
    <w:rsid w:val="00766E4C"/>
    <w:rsid w:val="0077035D"/>
    <w:rsid w:val="007704A5"/>
    <w:rsid w:val="007712DE"/>
    <w:rsid w:val="00772FBE"/>
    <w:rsid w:val="0077313C"/>
    <w:rsid w:val="00773A26"/>
    <w:rsid w:val="00773E0B"/>
    <w:rsid w:val="00773F4A"/>
    <w:rsid w:val="007748A3"/>
    <w:rsid w:val="00774C35"/>
    <w:rsid w:val="00776296"/>
    <w:rsid w:val="00776CF3"/>
    <w:rsid w:val="00780429"/>
    <w:rsid w:val="00783D1D"/>
    <w:rsid w:val="0078501B"/>
    <w:rsid w:val="00785CCD"/>
    <w:rsid w:val="00785DF4"/>
    <w:rsid w:val="007869E9"/>
    <w:rsid w:val="00786D6D"/>
    <w:rsid w:val="0078705A"/>
    <w:rsid w:val="0078707C"/>
    <w:rsid w:val="0078764E"/>
    <w:rsid w:val="007901FC"/>
    <w:rsid w:val="00791056"/>
    <w:rsid w:val="0079348D"/>
    <w:rsid w:val="00794024"/>
    <w:rsid w:val="00794145"/>
    <w:rsid w:val="00794815"/>
    <w:rsid w:val="00794C21"/>
    <w:rsid w:val="00794E48"/>
    <w:rsid w:val="0079688A"/>
    <w:rsid w:val="007977AA"/>
    <w:rsid w:val="00797A47"/>
    <w:rsid w:val="007A0691"/>
    <w:rsid w:val="007A0F30"/>
    <w:rsid w:val="007A2843"/>
    <w:rsid w:val="007A2B1B"/>
    <w:rsid w:val="007A406D"/>
    <w:rsid w:val="007A424A"/>
    <w:rsid w:val="007A5C1E"/>
    <w:rsid w:val="007B0C76"/>
    <w:rsid w:val="007B108D"/>
    <w:rsid w:val="007B1F00"/>
    <w:rsid w:val="007B3454"/>
    <w:rsid w:val="007B4003"/>
    <w:rsid w:val="007B4DE7"/>
    <w:rsid w:val="007B6D41"/>
    <w:rsid w:val="007B7292"/>
    <w:rsid w:val="007C018C"/>
    <w:rsid w:val="007C056A"/>
    <w:rsid w:val="007C06DD"/>
    <w:rsid w:val="007C132B"/>
    <w:rsid w:val="007C1472"/>
    <w:rsid w:val="007C2750"/>
    <w:rsid w:val="007C3256"/>
    <w:rsid w:val="007C3E4E"/>
    <w:rsid w:val="007C428F"/>
    <w:rsid w:val="007C4D59"/>
    <w:rsid w:val="007C6C8F"/>
    <w:rsid w:val="007C7FFD"/>
    <w:rsid w:val="007D08AF"/>
    <w:rsid w:val="007D2049"/>
    <w:rsid w:val="007D46FA"/>
    <w:rsid w:val="007D5E65"/>
    <w:rsid w:val="007D65E3"/>
    <w:rsid w:val="007D7328"/>
    <w:rsid w:val="007D7B34"/>
    <w:rsid w:val="007D7F85"/>
    <w:rsid w:val="007E0878"/>
    <w:rsid w:val="007E158D"/>
    <w:rsid w:val="007E1805"/>
    <w:rsid w:val="007E1F4E"/>
    <w:rsid w:val="007E3CC9"/>
    <w:rsid w:val="007E509D"/>
    <w:rsid w:val="007E6E16"/>
    <w:rsid w:val="007E75AE"/>
    <w:rsid w:val="007E7615"/>
    <w:rsid w:val="007E7AA7"/>
    <w:rsid w:val="007F040A"/>
    <w:rsid w:val="007F0D34"/>
    <w:rsid w:val="007F2088"/>
    <w:rsid w:val="007F233C"/>
    <w:rsid w:val="007F2417"/>
    <w:rsid w:val="007F2C1A"/>
    <w:rsid w:val="007F3A8E"/>
    <w:rsid w:val="007F453F"/>
    <w:rsid w:val="007F61F1"/>
    <w:rsid w:val="00800BB3"/>
    <w:rsid w:val="008040D9"/>
    <w:rsid w:val="00804BFB"/>
    <w:rsid w:val="00806012"/>
    <w:rsid w:val="0081079A"/>
    <w:rsid w:val="00810A64"/>
    <w:rsid w:val="00812A90"/>
    <w:rsid w:val="00813E8C"/>
    <w:rsid w:val="00813FC9"/>
    <w:rsid w:val="0081405F"/>
    <w:rsid w:val="008141BC"/>
    <w:rsid w:val="008141CB"/>
    <w:rsid w:val="0081531E"/>
    <w:rsid w:val="00815E77"/>
    <w:rsid w:val="008162C3"/>
    <w:rsid w:val="0081729C"/>
    <w:rsid w:val="00817758"/>
    <w:rsid w:val="00817B32"/>
    <w:rsid w:val="00820FDD"/>
    <w:rsid w:val="00821D0A"/>
    <w:rsid w:val="008229BF"/>
    <w:rsid w:val="00822AE7"/>
    <w:rsid w:val="00822F5F"/>
    <w:rsid w:val="0082334D"/>
    <w:rsid w:val="00825676"/>
    <w:rsid w:val="00826A22"/>
    <w:rsid w:val="0083001A"/>
    <w:rsid w:val="008318B7"/>
    <w:rsid w:val="00832B79"/>
    <w:rsid w:val="00832BA3"/>
    <w:rsid w:val="0083463D"/>
    <w:rsid w:val="008359DA"/>
    <w:rsid w:val="00835C7F"/>
    <w:rsid w:val="00840205"/>
    <w:rsid w:val="00840924"/>
    <w:rsid w:val="00841453"/>
    <w:rsid w:val="00841680"/>
    <w:rsid w:val="00842143"/>
    <w:rsid w:val="00843118"/>
    <w:rsid w:val="0084420B"/>
    <w:rsid w:val="00844EAC"/>
    <w:rsid w:val="00844EC1"/>
    <w:rsid w:val="0084555A"/>
    <w:rsid w:val="00845E5C"/>
    <w:rsid w:val="00845FB5"/>
    <w:rsid w:val="008468DF"/>
    <w:rsid w:val="008469AD"/>
    <w:rsid w:val="00846B29"/>
    <w:rsid w:val="0084708F"/>
    <w:rsid w:val="008473F8"/>
    <w:rsid w:val="00847F31"/>
    <w:rsid w:val="008501EA"/>
    <w:rsid w:val="0085113B"/>
    <w:rsid w:val="00852A0E"/>
    <w:rsid w:val="0085343E"/>
    <w:rsid w:val="0085520B"/>
    <w:rsid w:val="00856B03"/>
    <w:rsid w:val="00856F7B"/>
    <w:rsid w:val="00857492"/>
    <w:rsid w:val="0086150A"/>
    <w:rsid w:val="0086290D"/>
    <w:rsid w:val="00863261"/>
    <w:rsid w:val="0086419A"/>
    <w:rsid w:val="00864807"/>
    <w:rsid w:val="0086568F"/>
    <w:rsid w:val="008657C0"/>
    <w:rsid w:val="00865CB5"/>
    <w:rsid w:val="00867449"/>
    <w:rsid w:val="00867874"/>
    <w:rsid w:val="00867D80"/>
    <w:rsid w:val="00867F9D"/>
    <w:rsid w:val="008708DA"/>
    <w:rsid w:val="00871366"/>
    <w:rsid w:val="00871A7D"/>
    <w:rsid w:val="00872CA9"/>
    <w:rsid w:val="00873005"/>
    <w:rsid w:val="008734C6"/>
    <w:rsid w:val="008739DC"/>
    <w:rsid w:val="00875F06"/>
    <w:rsid w:val="00876987"/>
    <w:rsid w:val="008771EC"/>
    <w:rsid w:val="008774D0"/>
    <w:rsid w:val="00880427"/>
    <w:rsid w:val="00880498"/>
    <w:rsid w:val="00880B0B"/>
    <w:rsid w:val="00881ACE"/>
    <w:rsid w:val="0088243E"/>
    <w:rsid w:val="00883039"/>
    <w:rsid w:val="00884B5B"/>
    <w:rsid w:val="00885468"/>
    <w:rsid w:val="0088651F"/>
    <w:rsid w:val="0088683C"/>
    <w:rsid w:val="008868C3"/>
    <w:rsid w:val="00886B82"/>
    <w:rsid w:val="0088719F"/>
    <w:rsid w:val="00890018"/>
    <w:rsid w:val="00890226"/>
    <w:rsid w:val="00891164"/>
    <w:rsid w:val="008920D9"/>
    <w:rsid w:val="00892201"/>
    <w:rsid w:val="00892AAC"/>
    <w:rsid w:val="008946B8"/>
    <w:rsid w:val="00894738"/>
    <w:rsid w:val="008947AE"/>
    <w:rsid w:val="008953DE"/>
    <w:rsid w:val="0089550B"/>
    <w:rsid w:val="00896131"/>
    <w:rsid w:val="00896C21"/>
    <w:rsid w:val="008970EE"/>
    <w:rsid w:val="008970F1"/>
    <w:rsid w:val="0089770B"/>
    <w:rsid w:val="008A2ACC"/>
    <w:rsid w:val="008A2DF4"/>
    <w:rsid w:val="008A4CDE"/>
    <w:rsid w:val="008A5727"/>
    <w:rsid w:val="008A5ACC"/>
    <w:rsid w:val="008A5B0C"/>
    <w:rsid w:val="008A68EC"/>
    <w:rsid w:val="008A6D64"/>
    <w:rsid w:val="008B10AE"/>
    <w:rsid w:val="008B1F93"/>
    <w:rsid w:val="008B2584"/>
    <w:rsid w:val="008B335E"/>
    <w:rsid w:val="008B3378"/>
    <w:rsid w:val="008B35B3"/>
    <w:rsid w:val="008B3D1F"/>
    <w:rsid w:val="008B4FD7"/>
    <w:rsid w:val="008B6135"/>
    <w:rsid w:val="008B61CF"/>
    <w:rsid w:val="008B7014"/>
    <w:rsid w:val="008B7C57"/>
    <w:rsid w:val="008C1916"/>
    <w:rsid w:val="008C53CC"/>
    <w:rsid w:val="008C5A29"/>
    <w:rsid w:val="008C75FB"/>
    <w:rsid w:val="008C7601"/>
    <w:rsid w:val="008D139E"/>
    <w:rsid w:val="008D4E62"/>
    <w:rsid w:val="008D634E"/>
    <w:rsid w:val="008D6B27"/>
    <w:rsid w:val="008D74FF"/>
    <w:rsid w:val="008E04CD"/>
    <w:rsid w:val="008E08D3"/>
    <w:rsid w:val="008E1B84"/>
    <w:rsid w:val="008E3294"/>
    <w:rsid w:val="008E55F8"/>
    <w:rsid w:val="008E600E"/>
    <w:rsid w:val="008E6E08"/>
    <w:rsid w:val="008E7175"/>
    <w:rsid w:val="008E7658"/>
    <w:rsid w:val="008E7975"/>
    <w:rsid w:val="008F1537"/>
    <w:rsid w:val="008F1820"/>
    <w:rsid w:val="008F24B8"/>
    <w:rsid w:val="008F2F78"/>
    <w:rsid w:val="008F4A31"/>
    <w:rsid w:val="008F4CD2"/>
    <w:rsid w:val="008F5028"/>
    <w:rsid w:val="008F69B6"/>
    <w:rsid w:val="00900CE1"/>
    <w:rsid w:val="00900FAD"/>
    <w:rsid w:val="009017F4"/>
    <w:rsid w:val="009019DC"/>
    <w:rsid w:val="009032DE"/>
    <w:rsid w:val="00903598"/>
    <w:rsid w:val="00904980"/>
    <w:rsid w:val="0090502E"/>
    <w:rsid w:val="009057A7"/>
    <w:rsid w:val="00907B48"/>
    <w:rsid w:val="00907BBB"/>
    <w:rsid w:val="00911DAA"/>
    <w:rsid w:val="00912321"/>
    <w:rsid w:val="00913D9A"/>
    <w:rsid w:val="0091478C"/>
    <w:rsid w:val="009149DF"/>
    <w:rsid w:val="00914A6E"/>
    <w:rsid w:val="00914D05"/>
    <w:rsid w:val="00917695"/>
    <w:rsid w:val="00917FF7"/>
    <w:rsid w:val="00920678"/>
    <w:rsid w:val="00920BF0"/>
    <w:rsid w:val="0092330D"/>
    <w:rsid w:val="00923992"/>
    <w:rsid w:val="00923FC4"/>
    <w:rsid w:val="00924741"/>
    <w:rsid w:val="009248E4"/>
    <w:rsid w:val="00925926"/>
    <w:rsid w:val="009259E3"/>
    <w:rsid w:val="00925A9E"/>
    <w:rsid w:val="00926099"/>
    <w:rsid w:val="0092683C"/>
    <w:rsid w:val="009269D6"/>
    <w:rsid w:val="00930D9B"/>
    <w:rsid w:val="009311E2"/>
    <w:rsid w:val="00931B1C"/>
    <w:rsid w:val="00931EC9"/>
    <w:rsid w:val="00932999"/>
    <w:rsid w:val="0093363D"/>
    <w:rsid w:val="00935B18"/>
    <w:rsid w:val="009363EE"/>
    <w:rsid w:val="00936876"/>
    <w:rsid w:val="00937262"/>
    <w:rsid w:val="009374DF"/>
    <w:rsid w:val="00941259"/>
    <w:rsid w:val="00942DFF"/>
    <w:rsid w:val="00942FA5"/>
    <w:rsid w:val="00943BF2"/>
    <w:rsid w:val="00945E66"/>
    <w:rsid w:val="00946540"/>
    <w:rsid w:val="00946880"/>
    <w:rsid w:val="009471E0"/>
    <w:rsid w:val="0095099E"/>
    <w:rsid w:val="009531F2"/>
    <w:rsid w:val="00953AD6"/>
    <w:rsid w:val="00955983"/>
    <w:rsid w:val="00956327"/>
    <w:rsid w:val="009563E2"/>
    <w:rsid w:val="00956B9F"/>
    <w:rsid w:val="009611F7"/>
    <w:rsid w:val="00961760"/>
    <w:rsid w:val="00961928"/>
    <w:rsid w:val="00962A0C"/>
    <w:rsid w:val="00962B1A"/>
    <w:rsid w:val="009635C5"/>
    <w:rsid w:val="0096456C"/>
    <w:rsid w:val="0096481A"/>
    <w:rsid w:val="00964EF2"/>
    <w:rsid w:val="0096569A"/>
    <w:rsid w:val="00966285"/>
    <w:rsid w:val="00966BBF"/>
    <w:rsid w:val="009673FD"/>
    <w:rsid w:val="00967CC2"/>
    <w:rsid w:val="00970481"/>
    <w:rsid w:val="009705CD"/>
    <w:rsid w:val="00971DA0"/>
    <w:rsid w:val="0097226C"/>
    <w:rsid w:val="009723C4"/>
    <w:rsid w:val="00972E95"/>
    <w:rsid w:val="009730A7"/>
    <w:rsid w:val="009732D4"/>
    <w:rsid w:val="0097395C"/>
    <w:rsid w:val="0097618F"/>
    <w:rsid w:val="009763ED"/>
    <w:rsid w:val="0097718F"/>
    <w:rsid w:val="00982664"/>
    <w:rsid w:val="00982A11"/>
    <w:rsid w:val="00982C24"/>
    <w:rsid w:val="00983986"/>
    <w:rsid w:val="0098414A"/>
    <w:rsid w:val="00984AA8"/>
    <w:rsid w:val="00984E0B"/>
    <w:rsid w:val="00985836"/>
    <w:rsid w:val="00985C97"/>
    <w:rsid w:val="00985EC6"/>
    <w:rsid w:val="00986690"/>
    <w:rsid w:val="00986890"/>
    <w:rsid w:val="00986F33"/>
    <w:rsid w:val="009915A1"/>
    <w:rsid w:val="009915D0"/>
    <w:rsid w:val="00991F8B"/>
    <w:rsid w:val="009920FB"/>
    <w:rsid w:val="009932BA"/>
    <w:rsid w:val="00993D02"/>
    <w:rsid w:val="00993EDB"/>
    <w:rsid w:val="00995974"/>
    <w:rsid w:val="00995C1C"/>
    <w:rsid w:val="00995CA3"/>
    <w:rsid w:val="00997799"/>
    <w:rsid w:val="009A0640"/>
    <w:rsid w:val="009A13AB"/>
    <w:rsid w:val="009A2EF5"/>
    <w:rsid w:val="009A39D3"/>
    <w:rsid w:val="009A47C8"/>
    <w:rsid w:val="009A4E46"/>
    <w:rsid w:val="009A5908"/>
    <w:rsid w:val="009A59F3"/>
    <w:rsid w:val="009A5C3B"/>
    <w:rsid w:val="009A5DBD"/>
    <w:rsid w:val="009A7C09"/>
    <w:rsid w:val="009B0CB5"/>
    <w:rsid w:val="009B0F5D"/>
    <w:rsid w:val="009B27AD"/>
    <w:rsid w:val="009B2A50"/>
    <w:rsid w:val="009B2EDA"/>
    <w:rsid w:val="009B3AEF"/>
    <w:rsid w:val="009B3F46"/>
    <w:rsid w:val="009B4266"/>
    <w:rsid w:val="009B7520"/>
    <w:rsid w:val="009B7802"/>
    <w:rsid w:val="009B7FAD"/>
    <w:rsid w:val="009C0382"/>
    <w:rsid w:val="009C27BD"/>
    <w:rsid w:val="009C2AD1"/>
    <w:rsid w:val="009C3973"/>
    <w:rsid w:val="009C4D3E"/>
    <w:rsid w:val="009D020E"/>
    <w:rsid w:val="009D176A"/>
    <w:rsid w:val="009D3B6A"/>
    <w:rsid w:val="009D3CC2"/>
    <w:rsid w:val="009D48EB"/>
    <w:rsid w:val="009D52A4"/>
    <w:rsid w:val="009D6170"/>
    <w:rsid w:val="009D61B3"/>
    <w:rsid w:val="009D667B"/>
    <w:rsid w:val="009D78B8"/>
    <w:rsid w:val="009D7C80"/>
    <w:rsid w:val="009E0993"/>
    <w:rsid w:val="009E0FF8"/>
    <w:rsid w:val="009E1D00"/>
    <w:rsid w:val="009E24B9"/>
    <w:rsid w:val="009E2D25"/>
    <w:rsid w:val="009E2EE3"/>
    <w:rsid w:val="009E4733"/>
    <w:rsid w:val="009F1ADA"/>
    <w:rsid w:val="009F1FA7"/>
    <w:rsid w:val="009F2703"/>
    <w:rsid w:val="009F2A7B"/>
    <w:rsid w:val="009F2FB5"/>
    <w:rsid w:val="009F32EB"/>
    <w:rsid w:val="009F4055"/>
    <w:rsid w:val="009F4B36"/>
    <w:rsid w:val="009F50BB"/>
    <w:rsid w:val="009F5359"/>
    <w:rsid w:val="009F61A1"/>
    <w:rsid w:val="009F6D0D"/>
    <w:rsid w:val="009F7EB3"/>
    <w:rsid w:val="009F7FAE"/>
    <w:rsid w:val="00A00179"/>
    <w:rsid w:val="00A00ED3"/>
    <w:rsid w:val="00A00F06"/>
    <w:rsid w:val="00A01F62"/>
    <w:rsid w:val="00A022E1"/>
    <w:rsid w:val="00A03413"/>
    <w:rsid w:val="00A03778"/>
    <w:rsid w:val="00A05C8C"/>
    <w:rsid w:val="00A06DE2"/>
    <w:rsid w:val="00A070CF"/>
    <w:rsid w:val="00A07A24"/>
    <w:rsid w:val="00A1051A"/>
    <w:rsid w:val="00A10D5C"/>
    <w:rsid w:val="00A11748"/>
    <w:rsid w:val="00A11D4F"/>
    <w:rsid w:val="00A12BE3"/>
    <w:rsid w:val="00A13C14"/>
    <w:rsid w:val="00A14B64"/>
    <w:rsid w:val="00A14E63"/>
    <w:rsid w:val="00A158F6"/>
    <w:rsid w:val="00A16FA8"/>
    <w:rsid w:val="00A173ED"/>
    <w:rsid w:val="00A17C2E"/>
    <w:rsid w:val="00A20371"/>
    <w:rsid w:val="00A210A2"/>
    <w:rsid w:val="00A213B1"/>
    <w:rsid w:val="00A21D3E"/>
    <w:rsid w:val="00A224B0"/>
    <w:rsid w:val="00A23566"/>
    <w:rsid w:val="00A23C59"/>
    <w:rsid w:val="00A264FF"/>
    <w:rsid w:val="00A26667"/>
    <w:rsid w:val="00A26916"/>
    <w:rsid w:val="00A27620"/>
    <w:rsid w:val="00A277DC"/>
    <w:rsid w:val="00A27833"/>
    <w:rsid w:val="00A279BF"/>
    <w:rsid w:val="00A30B9D"/>
    <w:rsid w:val="00A32114"/>
    <w:rsid w:val="00A337A3"/>
    <w:rsid w:val="00A33814"/>
    <w:rsid w:val="00A33DD2"/>
    <w:rsid w:val="00A35473"/>
    <w:rsid w:val="00A35490"/>
    <w:rsid w:val="00A3685A"/>
    <w:rsid w:val="00A375F4"/>
    <w:rsid w:val="00A37844"/>
    <w:rsid w:val="00A37941"/>
    <w:rsid w:val="00A37C1A"/>
    <w:rsid w:val="00A4001F"/>
    <w:rsid w:val="00A40BE5"/>
    <w:rsid w:val="00A4117A"/>
    <w:rsid w:val="00A4321D"/>
    <w:rsid w:val="00A44663"/>
    <w:rsid w:val="00A44E31"/>
    <w:rsid w:val="00A45207"/>
    <w:rsid w:val="00A47155"/>
    <w:rsid w:val="00A47E31"/>
    <w:rsid w:val="00A517B2"/>
    <w:rsid w:val="00A521EA"/>
    <w:rsid w:val="00A536C8"/>
    <w:rsid w:val="00A53C13"/>
    <w:rsid w:val="00A53E30"/>
    <w:rsid w:val="00A53FEB"/>
    <w:rsid w:val="00A60188"/>
    <w:rsid w:val="00A611CB"/>
    <w:rsid w:val="00A6294E"/>
    <w:rsid w:val="00A668E4"/>
    <w:rsid w:val="00A670D7"/>
    <w:rsid w:val="00A67171"/>
    <w:rsid w:val="00A674D9"/>
    <w:rsid w:val="00A67D26"/>
    <w:rsid w:val="00A71B2F"/>
    <w:rsid w:val="00A724F4"/>
    <w:rsid w:val="00A72545"/>
    <w:rsid w:val="00A73296"/>
    <w:rsid w:val="00A73F71"/>
    <w:rsid w:val="00A74A16"/>
    <w:rsid w:val="00A75454"/>
    <w:rsid w:val="00A763C1"/>
    <w:rsid w:val="00A76D54"/>
    <w:rsid w:val="00A8032C"/>
    <w:rsid w:val="00A8133C"/>
    <w:rsid w:val="00A817AF"/>
    <w:rsid w:val="00A830A1"/>
    <w:rsid w:val="00A84DF9"/>
    <w:rsid w:val="00A853A5"/>
    <w:rsid w:val="00A853DA"/>
    <w:rsid w:val="00A853EC"/>
    <w:rsid w:val="00A85F17"/>
    <w:rsid w:val="00A86BC1"/>
    <w:rsid w:val="00A86E68"/>
    <w:rsid w:val="00A86E6A"/>
    <w:rsid w:val="00A90479"/>
    <w:rsid w:val="00A90C16"/>
    <w:rsid w:val="00A91445"/>
    <w:rsid w:val="00A921D7"/>
    <w:rsid w:val="00A92240"/>
    <w:rsid w:val="00A9250B"/>
    <w:rsid w:val="00A94362"/>
    <w:rsid w:val="00A94D83"/>
    <w:rsid w:val="00A95C9E"/>
    <w:rsid w:val="00A976F7"/>
    <w:rsid w:val="00AA167F"/>
    <w:rsid w:val="00AA1761"/>
    <w:rsid w:val="00AA1EF9"/>
    <w:rsid w:val="00AA21AF"/>
    <w:rsid w:val="00AA3A75"/>
    <w:rsid w:val="00AA3CD8"/>
    <w:rsid w:val="00AA4D81"/>
    <w:rsid w:val="00AA5359"/>
    <w:rsid w:val="00AA580F"/>
    <w:rsid w:val="00AA6055"/>
    <w:rsid w:val="00AA608E"/>
    <w:rsid w:val="00AA6734"/>
    <w:rsid w:val="00AA6C77"/>
    <w:rsid w:val="00AA7219"/>
    <w:rsid w:val="00AB1584"/>
    <w:rsid w:val="00AB19D6"/>
    <w:rsid w:val="00AB2AB7"/>
    <w:rsid w:val="00AB2C2C"/>
    <w:rsid w:val="00AB523A"/>
    <w:rsid w:val="00AB646F"/>
    <w:rsid w:val="00AB688C"/>
    <w:rsid w:val="00AC0518"/>
    <w:rsid w:val="00AC1585"/>
    <w:rsid w:val="00AC404B"/>
    <w:rsid w:val="00AC67EA"/>
    <w:rsid w:val="00AC7296"/>
    <w:rsid w:val="00AD0195"/>
    <w:rsid w:val="00AD0A47"/>
    <w:rsid w:val="00AD11E0"/>
    <w:rsid w:val="00AD1544"/>
    <w:rsid w:val="00AD165D"/>
    <w:rsid w:val="00AD1CAD"/>
    <w:rsid w:val="00AD292D"/>
    <w:rsid w:val="00AD32F3"/>
    <w:rsid w:val="00AD3934"/>
    <w:rsid w:val="00AD4215"/>
    <w:rsid w:val="00AD511C"/>
    <w:rsid w:val="00AD6267"/>
    <w:rsid w:val="00AE007A"/>
    <w:rsid w:val="00AE07A9"/>
    <w:rsid w:val="00AE37A0"/>
    <w:rsid w:val="00AE4B4E"/>
    <w:rsid w:val="00AE5134"/>
    <w:rsid w:val="00AE54D8"/>
    <w:rsid w:val="00AE58E0"/>
    <w:rsid w:val="00AE5D0E"/>
    <w:rsid w:val="00AE6CA8"/>
    <w:rsid w:val="00AE6E69"/>
    <w:rsid w:val="00AE7B05"/>
    <w:rsid w:val="00AF0765"/>
    <w:rsid w:val="00AF0BD6"/>
    <w:rsid w:val="00AF1832"/>
    <w:rsid w:val="00AF2BD7"/>
    <w:rsid w:val="00AF4571"/>
    <w:rsid w:val="00AF4D48"/>
    <w:rsid w:val="00AF4F67"/>
    <w:rsid w:val="00AF5DB0"/>
    <w:rsid w:val="00AF6EC5"/>
    <w:rsid w:val="00B0146C"/>
    <w:rsid w:val="00B0595C"/>
    <w:rsid w:val="00B05D56"/>
    <w:rsid w:val="00B0653C"/>
    <w:rsid w:val="00B078F4"/>
    <w:rsid w:val="00B10F26"/>
    <w:rsid w:val="00B12F3B"/>
    <w:rsid w:val="00B13ED8"/>
    <w:rsid w:val="00B14626"/>
    <w:rsid w:val="00B14686"/>
    <w:rsid w:val="00B14F39"/>
    <w:rsid w:val="00B15EE7"/>
    <w:rsid w:val="00B16302"/>
    <w:rsid w:val="00B207E2"/>
    <w:rsid w:val="00B210D0"/>
    <w:rsid w:val="00B2139E"/>
    <w:rsid w:val="00B219E0"/>
    <w:rsid w:val="00B2200B"/>
    <w:rsid w:val="00B22991"/>
    <w:rsid w:val="00B255AF"/>
    <w:rsid w:val="00B25FDD"/>
    <w:rsid w:val="00B27106"/>
    <w:rsid w:val="00B27804"/>
    <w:rsid w:val="00B3148D"/>
    <w:rsid w:val="00B31B94"/>
    <w:rsid w:val="00B31CEC"/>
    <w:rsid w:val="00B31DD3"/>
    <w:rsid w:val="00B3374D"/>
    <w:rsid w:val="00B33C89"/>
    <w:rsid w:val="00B34FDA"/>
    <w:rsid w:val="00B35509"/>
    <w:rsid w:val="00B37CB3"/>
    <w:rsid w:val="00B4148B"/>
    <w:rsid w:val="00B41517"/>
    <w:rsid w:val="00B42083"/>
    <w:rsid w:val="00B42E6B"/>
    <w:rsid w:val="00B4454F"/>
    <w:rsid w:val="00B44894"/>
    <w:rsid w:val="00B44E63"/>
    <w:rsid w:val="00B44E73"/>
    <w:rsid w:val="00B465A9"/>
    <w:rsid w:val="00B465DA"/>
    <w:rsid w:val="00B51B16"/>
    <w:rsid w:val="00B54891"/>
    <w:rsid w:val="00B554E3"/>
    <w:rsid w:val="00B55556"/>
    <w:rsid w:val="00B55DEC"/>
    <w:rsid w:val="00B61008"/>
    <w:rsid w:val="00B619E0"/>
    <w:rsid w:val="00B634F9"/>
    <w:rsid w:val="00B654D8"/>
    <w:rsid w:val="00B67152"/>
    <w:rsid w:val="00B67720"/>
    <w:rsid w:val="00B719AD"/>
    <w:rsid w:val="00B720C1"/>
    <w:rsid w:val="00B722FA"/>
    <w:rsid w:val="00B727D5"/>
    <w:rsid w:val="00B72B84"/>
    <w:rsid w:val="00B74BB3"/>
    <w:rsid w:val="00B75B09"/>
    <w:rsid w:val="00B77AC8"/>
    <w:rsid w:val="00B77CA8"/>
    <w:rsid w:val="00B77CBC"/>
    <w:rsid w:val="00B80D85"/>
    <w:rsid w:val="00B827DE"/>
    <w:rsid w:val="00B82894"/>
    <w:rsid w:val="00B83785"/>
    <w:rsid w:val="00B838BE"/>
    <w:rsid w:val="00B83BD3"/>
    <w:rsid w:val="00B83D95"/>
    <w:rsid w:val="00B84DF4"/>
    <w:rsid w:val="00B853A8"/>
    <w:rsid w:val="00B853C7"/>
    <w:rsid w:val="00B90712"/>
    <w:rsid w:val="00B90DC7"/>
    <w:rsid w:val="00B91241"/>
    <w:rsid w:val="00B92F06"/>
    <w:rsid w:val="00B97964"/>
    <w:rsid w:val="00BA0400"/>
    <w:rsid w:val="00BA0455"/>
    <w:rsid w:val="00BA04D0"/>
    <w:rsid w:val="00BA0C0D"/>
    <w:rsid w:val="00BA0C38"/>
    <w:rsid w:val="00BA16EF"/>
    <w:rsid w:val="00BA2453"/>
    <w:rsid w:val="00BA29A5"/>
    <w:rsid w:val="00BA37CA"/>
    <w:rsid w:val="00BA46B1"/>
    <w:rsid w:val="00BA4C8F"/>
    <w:rsid w:val="00BA4D07"/>
    <w:rsid w:val="00BA5747"/>
    <w:rsid w:val="00BA6D80"/>
    <w:rsid w:val="00BA7E13"/>
    <w:rsid w:val="00BB066B"/>
    <w:rsid w:val="00BB198C"/>
    <w:rsid w:val="00BB2704"/>
    <w:rsid w:val="00BB3102"/>
    <w:rsid w:val="00BB317B"/>
    <w:rsid w:val="00BB3236"/>
    <w:rsid w:val="00BB48FC"/>
    <w:rsid w:val="00BB672F"/>
    <w:rsid w:val="00BC2372"/>
    <w:rsid w:val="00BC2AF1"/>
    <w:rsid w:val="00BC325E"/>
    <w:rsid w:val="00BC334D"/>
    <w:rsid w:val="00BC5800"/>
    <w:rsid w:val="00BC5A92"/>
    <w:rsid w:val="00BC7BD8"/>
    <w:rsid w:val="00BD04F4"/>
    <w:rsid w:val="00BD0EE7"/>
    <w:rsid w:val="00BD2E67"/>
    <w:rsid w:val="00BD2F91"/>
    <w:rsid w:val="00BD482B"/>
    <w:rsid w:val="00BD6A31"/>
    <w:rsid w:val="00BE3004"/>
    <w:rsid w:val="00BE3412"/>
    <w:rsid w:val="00BE3660"/>
    <w:rsid w:val="00BE3FA6"/>
    <w:rsid w:val="00BE4D49"/>
    <w:rsid w:val="00BE51B2"/>
    <w:rsid w:val="00BE5C27"/>
    <w:rsid w:val="00BE67E8"/>
    <w:rsid w:val="00BF0E35"/>
    <w:rsid w:val="00BF1FA2"/>
    <w:rsid w:val="00BF22E8"/>
    <w:rsid w:val="00BF514D"/>
    <w:rsid w:val="00BF6109"/>
    <w:rsid w:val="00BF6239"/>
    <w:rsid w:val="00BF6683"/>
    <w:rsid w:val="00BF6966"/>
    <w:rsid w:val="00BF74BF"/>
    <w:rsid w:val="00BF77EC"/>
    <w:rsid w:val="00BF7843"/>
    <w:rsid w:val="00BF7DE1"/>
    <w:rsid w:val="00C003D8"/>
    <w:rsid w:val="00C018AA"/>
    <w:rsid w:val="00C02926"/>
    <w:rsid w:val="00C02A3A"/>
    <w:rsid w:val="00C03B88"/>
    <w:rsid w:val="00C04E66"/>
    <w:rsid w:val="00C04EC2"/>
    <w:rsid w:val="00C0570E"/>
    <w:rsid w:val="00C05DAD"/>
    <w:rsid w:val="00C079E9"/>
    <w:rsid w:val="00C10114"/>
    <w:rsid w:val="00C108BB"/>
    <w:rsid w:val="00C10978"/>
    <w:rsid w:val="00C12E97"/>
    <w:rsid w:val="00C13298"/>
    <w:rsid w:val="00C13E0B"/>
    <w:rsid w:val="00C13EE4"/>
    <w:rsid w:val="00C15E0B"/>
    <w:rsid w:val="00C1744A"/>
    <w:rsid w:val="00C221E2"/>
    <w:rsid w:val="00C24A07"/>
    <w:rsid w:val="00C25C1E"/>
    <w:rsid w:val="00C2639E"/>
    <w:rsid w:val="00C26A14"/>
    <w:rsid w:val="00C26FB3"/>
    <w:rsid w:val="00C322D1"/>
    <w:rsid w:val="00C330D2"/>
    <w:rsid w:val="00C3354E"/>
    <w:rsid w:val="00C33E3A"/>
    <w:rsid w:val="00C3452A"/>
    <w:rsid w:val="00C34A1C"/>
    <w:rsid w:val="00C34FAF"/>
    <w:rsid w:val="00C35709"/>
    <w:rsid w:val="00C37F6F"/>
    <w:rsid w:val="00C40121"/>
    <w:rsid w:val="00C4135C"/>
    <w:rsid w:val="00C4182F"/>
    <w:rsid w:val="00C42707"/>
    <w:rsid w:val="00C42912"/>
    <w:rsid w:val="00C4298E"/>
    <w:rsid w:val="00C43C2F"/>
    <w:rsid w:val="00C45BD7"/>
    <w:rsid w:val="00C46CD3"/>
    <w:rsid w:val="00C502F1"/>
    <w:rsid w:val="00C50EC1"/>
    <w:rsid w:val="00C53096"/>
    <w:rsid w:val="00C53301"/>
    <w:rsid w:val="00C53797"/>
    <w:rsid w:val="00C53830"/>
    <w:rsid w:val="00C540D4"/>
    <w:rsid w:val="00C54B82"/>
    <w:rsid w:val="00C559BD"/>
    <w:rsid w:val="00C55A49"/>
    <w:rsid w:val="00C55F6E"/>
    <w:rsid w:val="00C56389"/>
    <w:rsid w:val="00C57399"/>
    <w:rsid w:val="00C6061E"/>
    <w:rsid w:val="00C6173D"/>
    <w:rsid w:val="00C61D21"/>
    <w:rsid w:val="00C61FBF"/>
    <w:rsid w:val="00C63F4D"/>
    <w:rsid w:val="00C65F6D"/>
    <w:rsid w:val="00C67CB1"/>
    <w:rsid w:val="00C67EE6"/>
    <w:rsid w:val="00C72F5C"/>
    <w:rsid w:val="00C756C0"/>
    <w:rsid w:val="00C75D5D"/>
    <w:rsid w:val="00C76023"/>
    <w:rsid w:val="00C765F2"/>
    <w:rsid w:val="00C76E81"/>
    <w:rsid w:val="00C77963"/>
    <w:rsid w:val="00C77D4F"/>
    <w:rsid w:val="00C80083"/>
    <w:rsid w:val="00C8078F"/>
    <w:rsid w:val="00C8442E"/>
    <w:rsid w:val="00C8497D"/>
    <w:rsid w:val="00C84E8B"/>
    <w:rsid w:val="00C85490"/>
    <w:rsid w:val="00C8684F"/>
    <w:rsid w:val="00C878CA"/>
    <w:rsid w:val="00C91C9E"/>
    <w:rsid w:val="00C9274B"/>
    <w:rsid w:val="00C929AA"/>
    <w:rsid w:val="00C92AE9"/>
    <w:rsid w:val="00C932F9"/>
    <w:rsid w:val="00C93742"/>
    <w:rsid w:val="00C95453"/>
    <w:rsid w:val="00C9574B"/>
    <w:rsid w:val="00C969AB"/>
    <w:rsid w:val="00C96FDB"/>
    <w:rsid w:val="00C973B8"/>
    <w:rsid w:val="00C97688"/>
    <w:rsid w:val="00C97CD9"/>
    <w:rsid w:val="00CA03B0"/>
    <w:rsid w:val="00CA0866"/>
    <w:rsid w:val="00CA135E"/>
    <w:rsid w:val="00CA1513"/>
    <w:rsid w:val="00CA1D14"/>
    <w:rsid w:val="00CA35A8"/>
    <w:rsid w:val="00CA3CC7"/>
    <w:rsid w:val="00CA51F7"/>
    <w:rsid w:val="00CA580D"/>
    <w:rsid w:val="00CA65D5"/>
    <w:rsid w:val="00CA6BB5"/>
    <w:rsid w:val="00CA6E2C"/>
    <w:rsid w:val="00CA7E81"/>
    <w:rsid w:val="00CB01AD"/>
    <w:rsid w:val="00CB0972"/>
    <w:rsid w:val="00CB0A90"/>
    <w:rsid w:val="00CB1158"/>
    <w:rsid w:val="00CB296D"/>
    <w:rsid w:val="00CB726A"/>
    <w:rsid w:val="00CB7421"/>
    <w:rsid w:val="00CB759A"/>
    <w:rsid w:val="00CB7692"/>
    <w:rsid w:val="00CB787D"/>
    <w:rsid w:val="00CC1DF1"/>
    <w:rsid w:val="00CC242E"/>
    <w:rsid w:val="00CC272F"/>
    <w:rsid w:val="00CC312B"/>
    <w:rsid w:val="00CC35F9"/>
    <w:rsid w:val="00CC5953"/>
    <w:rsid w:val="00CC5958"/>
    <w:rsid w:val="00CC760C"/>
    <w:rsid w:val="00CD1DB3"/>
    <w:rsid w:val="00CD2FA9"/>
    <w:rsid w:val="00CD31CC"/>
    <w:rsid w:val="00CD5178"/>
    <w:rsid w:val="00CD54A3"/>
    <w:rsid w:val="00CD60FD"/>
    <w:rsid w:val="00CD66EB"/>
    <w:rsid w:val="00CE0053"/>
    <w:rsid w:val="00CE255D"/>
    <w:rsid w:val="00CE3667"/>
    <w:rsid w:val="00CE3A61"/>
    <w:rsid w:val="00CE6D84"/>
    <w:rsid w:val="00CE716B"/>
    <w:rsid w:val="00CE7805"/>
    <w:rsid w:val="00CF0D3E"/>
    <w:rsid w:val="00CF220F"/>
    <w:rsid w:val="00CF2992"/>
    <w:rsid w:val="00CF3F7C"/>
    <w:rsid w:val="00CF4D21"/>
    <w:rsid w:val="00CF5E10"/>
    <w:rsid w:val="00CF6FAC"/>
    <w:rsid w:val="00D00753"/>
    <w:rsid w:val="00D00AA7"/>
    <w:rsid w:val="00D00B63"/>
    <w:rsid w:val="00D00FE5"/>
    <w:rsid w:val="00D02144"/>
    <w:rsid w:val="00D022E4"/>
    <w:rsid w:val="00D0244B"/>
    <w:rsid w:val="00D02D47"/>
    <w:rsid w:val="00D02FC5"/>
    <w:rsid w:val="00D0322A"/>
    <w:rsid w:val="00D033D9"/>
    <w:rsid w:val="00D04484"/>
    <w:rsid w:val="00D04DCA"/>
    <w:rsid w:val="00D05347"/>
    <w:rsid w:val="00D06C9B"/>
    <w:rsid w:val="00D11DCC"/>
    <w:rsid w:val="00D15478"/>
    <w:rsid w:val="00D154ED"/>
    <w:rsid w:val="00D1561C"/>
    <w:rsid w:val="00D17147"/>
    <w:rsid w:val="00D20C84"/>
    <w:rsid w:val="00D20E35"/>
    <w:rsid w:val="00D231E1"/>
    <w:rsid w:val="00D23B34"/>
    <w:rsid w:val="00D247ED"/>
    <w:rsid w:val="00D24FC6"/>
    <w:rsid w:val="00D26E7D"/>
    <w:rsid w:val="00D271C0"/>
    <w:rsid w:val="00D27F8B"/>
    <w:rsid w:val="00D30DA8"/>
    <w:rsid w:val="00D316E7"/>
    <w:rsid w:val="00D3247A"/>
    <w:rsid w:val="00D32584"/>
    <w:rsid w:val="00D32ABA"/>
    <w:rsid w:val="00D32C53"/>
    <w:rsid w:val="00D34037"/>
    <w:rsid w:val="00D34A40"/>
    <w:rsid w:val="00D360D4"/>
    <w:rsid w:val="00D37F24"/>
    <w:rsid w:val="00D40822"/>
    <w:rsid w:val="00D41668"/>
    <w:rsid w:val="00D43745"/>
    <w:rsid w:val="00D449F1"/>
    <w:rsid w:val="00D44B8B"/>
    <w:rsid w:val="00D44C3C"/>
    <w:rsid w:val="00D45D35"/>
    <w:rsid w:val="00D47DB1"/>
    <w:rsid w:val="00D5071A"/>
    <w:rsid w:val="00D509D2"/>
    <w:rsid w:val="00D50B31"/>
    <w:rsid w:val="00D510A8"/>
    <w:rsid w:val="00D51A3D"/>
    <w:rsid w:val="00D5318A"/>
    <w:rsid w:val="00D54777"/>
    <w:rsid w:val="00D54C08"/>
    <w:rsid w:val="00D5500A"/>
    <w:rsid w:val="00D5517B"/>
    <w:rsid w:val="00D56551"/>
    <w:rsid w:val="00D60CA2"/>
    <w:rsid w:val="00D62535"/>
    <w:rsid w:val="00D63398"/>
    <w:rsid w:val="00D63C05"/>
    <w:rsid w:val="00D649CF"/>
    <w:rsid w:val="00D65B59"/>
    <w:rsid w:val="00D661C0"/>
    <w:rsid w:val="00D67AB5"/>
    <w:rsid w:val="00D67E9B"/>
    <w:rsid w:val="00D70B37"/>
    <w:rsid w:val="00D70DCD"/>
    <w:rsid w:val="00D7279E"/>
    <w:rsid w:val="00D7365A"/>
    <w:rsid w:val="00D737A9"/>
    <w:rsid w:val="00D73C13"/>
    <w:rsid w:val="00D75EBA"/>
    <w:rsid w:val="00D76A93"/>
    <w:rsid w:val="00D77DCD"/>
    <w:rsid w:val="00D81C2E"/>
    <w:rsid w:val="00D82294"/>
    <w:rsid w:val="00D834B7"/>
    <w:rsid w:val="00D840C2"/>
    <w:rsid w:val="00D84D9B"/>
    <w:rsid w:val="00D85851"/>
    <w:rsid w:val="00D85DAA"/>
    <w:rsid w:val="00D907AB"/>
    <w:rsid w:val="00D912B1"/>
    <w:rsid w:val="00D914FF"/>
    <w:rsid w:val="00D91FA4"/>
    <w:rsid w:val="00D93576"/>
    <w:rsid w:val="00D9395F"/>
    <w:rsid w:val="00D95A8B"/>
    <w:rsid w:val="00D9728D"/>
    <w:rsid w:val="00D976F3"/>
    <w:rsid w:val="00DA03EC"/>
    <w:rsid w:val="00DA1D52"/>
    <w:rsid w:val="00DA204C"/>
    <w:rsid w:val="00DA2FFA"/>
    <w:rsid w:val="00DA416F"/>
    <w:rsid w:val="00DA7A75"/>
    <w:rsid w:val="00DB001A"/>
    <w:rsid w:val="00DB02F8"/>
    <w:rsid w:val="00DB079C"/>
    <w:rsid w:val="00DB0A64"/>
    <w:rsid w:val="00DB2037"/>
    <w:rsid w:val="00DB2415"/>
    <w:rsid w:val="00DB25E5"/>
    <w:rsid w:val="00DB298D"/>
    <w:rsid w:val="00DB3739"/>
    <w:rsid w:val="00DB4961"/>
    <w:rsid w:val="00DB658F"/>
    <w:rsid w:val="00DC0554"/>
    <w:rsid w:val="00DC0803"/>
    <w:rsid w:val="00DC163A"/>
    <w:rsid w:val="00DC33A0"/>
    <w:rsid w:val="00DC54EC"/>
    <w:rsid w:val="00DC5874"/>
    <w:rsid w:val="00DC67B2"/>
    <w:rsid w:val="00DC67F5"/>
    <w:rsid w:val="00DD0D54"/>
    <w:rsid w:val="00DD1A9A"/>
    <w:rsid w:val="00DD1D46"/>
    <w:rsid w:val="00DD2900"/>
    <w:rsid w:val="00DD3488"/>
    <w:rsid w:val="00DD370A"/>
    <w:rsid w:val="00DD3DCF"/>
    <w:rsid w:val="00DD47F1"/>
    <w:rsid w:val="00DD4FA8"/>
    <w:rsid w:val="00DD5E3E"/>
    <w:rsid w:val="00DD6709"/>
    <w:rsid w:val="00DD70A4"/>
    <w:rsid w:val="00DE0790"/>
    <w:rsid w:val="00DE1B7D"/>
    <w:rsid w:val="00DE20B8"/>
    <w:rsid w:val="00DE34BE"/>
    <w:rsid w:val="00DE39AC"/>
    <w:rsid w:val="00DE3EAA"/>
    <w:rsid w:val="00DE64EE"/>
    <w:rsid w:val="00DE6BA5"/>
    <w:rsid w:val="00DE7288"/>
    <w:rsid w:val="00DE7A6F"/>
    <w:rsid w:val="00DF1D2E"/>
    <w:rsid w:val="00DF2066"/>
    <w:rsid w:val="00DF2D5D"/>
    <w:rsid w:val="00DF313B"/>
    <w:rsid w:val="00DF4FCD"/>
    <w:rsid w:val="00DF5851"/>
    <w:rsid w:val="00DF5FD3"/>
    <w:rsid w:val="00DF6167"/>
    <w:rsid w:val="00DF79B9"/>
    <w:rsid w:val="00DF7A24"/>
    <w:rsid w:val="00E004ED"/>
    <w:rsid w:val="00E00814"/>
    <w:rsid w:val="00E03C5C"/>
    <w:rsid w:val="00E03F87"/>
    <w:rsid w:val="00E043A6"/>
    <w:rsid w:val="00E05438"/>
    <w:rsid w:val="00E056AF"/>
    <w:rsid w:val="00E06D84"/>
    <w:rsid w:val="00E071E5"/>
    <w:rsid w:val="00E07FB8"/>
    <w:rsid w:val="00E1090B"/>
    <w:rsid w:val="00E124FE"/>
    <w:rsid w:val="00E1317B"/>
    <w:rsid w:val="00E13D82"/>
    <w:rsid w:val="00E13E58"/>
    <w:rsid w:val="00E14187"/>
    <w:rsid w:val="00E1569A"/>
    <w:rsid w:val="00E1613F"/>
    <w:rsid w:val="00E16DD2"/>
    <w:rsid w:val="00E175E5"/>
    <w:rsid w:val="00E17D93"/>
    <w:rsid w:val="00E17F9C"/>
    <w:rsid w:val="00E20D33"/>
    <w:rsid w:val="00E21331"/>
    <w:rsid w:val="00E2140A"/>
    <w:rsid w:val="00E24F52"/>
    <w:rsid w:val="00E252D7"/>
    <w:rsid w:val="00E26C96"/>
    <w:rsid w:val="00E279A8"/>
    <w:rsid w:val="00E30ECE"/>
    <w:rsid w:val="00E32CBD"/>
    <w:rsid w:val="00E32FAD"/>
    <w:rsid w:val="00E369F1"/>
    <w:rsid w:val="00E37166"/>
    <w:rsid w:val="00E37D67"/>
    <w:rsid w:val="00E4180C"/>
    <w:rsid w:val="00E41936"/>
    <w:rsid w:val="00E4274B"/>
    <w:rsid w:val="00E4341C"/>
    <w:rsid w:val="00E4358B"/>
    <w:rsid w:val="00E43F3A"/>
    <w:rsid w:val="00E44AB0"/>
    <w:rsid w:val="00E45B49"/>
    <w:rsid w:val="00E45D8F"/>
    <w:rsid w:val="00E46BC8"/>
    <w:rsid w:val="00E47B26"/>
    <w:rsid w:val="00E5054E"/>
    <w:rsid w:val="00E52C97"/>
    <w:rsid w:val="00E5363E"/>
    <w:rsid w:val="00E53751"/>
    <w:rsid w:val="00E53BF8"/>
    <w:rsid w:val="00E541FB"/>
    <w:rsid w:val="00E550EC"/>
    <w:rsid w:val="00E5534C"/>
    <w:rsid w:val="00E5647F"/>
    <w:rsid w:val="00E57ECC"/>
    <w:rsid w:val="00E6171D"/>
    <w:rsid w:val="00E626E7"/>
    <w:rsid w:val="00E62D58"/>
    <w:rsid w:val="00E64594"/>
    <w:rsid w:val="00E6561D"/>
    <w:rsid w:val="00E65C99"/>
    <w:rsid w:val="00E66690"/>
    <w:rsid w:val="00E67040"/>
    <w:rsid w:val="00E67811"/>
    <w:rsid w:val="00E70535"/>
    <w:rsid w:val="00E710E1"/>
    <w:rsid w:val="00E71451"/>
    <w:rsid w:val="00E72C47"/>
    <w:rsid w:val="00E73835"/>
    <w:rsid w:val="00E750B5"/>
    <w:rsid w:val="00E75211"/>
    <w:rsid w:val="00E7614D"/>
    <w:rsid w:val="00E80943"/>
    <w:rsid w:val="00E81D1D"/>
    <w:rsid w:val="00E83EBC"/>
    <w:rsid w:val="00E84F40"/>
    <w:rsid w:val="00E85795"/>
    <w:rsid w:val="00E87F21"/>
    <w:rsid w:val="00E900D2"/>
    <w:rsid w:val="00E9122E"/>
    <w:rsid w:val="00E9280D"/>
    <w:rsid w:val="00E943EC"/>
    <w:rsid w:val="00E94ACD"/>
    <w:rsid w:val="00E950DE"/>
    <w:rsid w:val="00E95279"/>
    <w:rsid w:val="00EA06CF"/>
    <w:rsid w:val="00EA18C1"/>
    <w:rsid w:val="00EA1C0A"/>
    <w:rsid w:val="00EA1CAE"/>
    <w:rsid w:val="00EA2340"/>
    <w:rsid w:val="00EA2890"/>
    <w:rsid w:val="00EA2E15"/>
    <w:rsid w:val="00EA40A5"/>
    <w:rsid w:val="00EA4A06"/>
    <w:rsid w:val="00EA4FB4"/>
    <w:rsid w:val="00EA5BC4"/>
    <w:rsid w:val="00EA5E75"/>
    <w:rsid w:val="00EA5F00"/>
    <w:rsid w:val="00EA7A14"/>
    <w:rsid w:val="00EA7C74"/>
    <w:rsid w:val="00EB1B6B"/>
    <w:rsid w:val="00EB2224"/>
    <w:rsid w:val="00EB27B8"/>
    <w:rsid w:val="00EB30E7"/>
    <w:rsid w:val="00EB3278"/>
    <w:rsid w:val="00EB34E2"/>
    <w:rsid w:val="00EB403E"/>
    <w:rsid w:val="00EB4C2A"/>
    <w:rsid w:val="00EB53EE"/>
    <w:rsid w:val="00EB720E"/>
    <w:rsid w:val="00EB786B"/>
    <w:rsid w:val="00EB7D8D"/>
    <w:rsid w:val="00EC0DA7"/>
    <w:rsid w:val="00EC0F7F"/>
    <w:rsid w:val="00EC1095"/>
    <w:rsid w:val="00EC166F"/>
    <w:rsid w:val="00EC1AE8"/>
    <w:rsid w:val="00EC2476"/>
    <w:rsid w:val="00EC2E8B"/>
    <w:rsid w:val="00EC3DC6"/>
    <w:rsid w:val="00EC4073"/>
    <w:rsid w:val="00EC462A"/>
    <w:rsid w:val="00EC493C"/>
    <w:rsid w:val="00EC504E"/>
    <w:rsid w:val="00EC55B4"/>
    <w:rsid w:val="00EC5D90"/>
    <w:rsid w:val="00EC6E1D"/>
    <w:rsid w:val="00EC70C9"/>
    <w:rsid w:val="00EC76EA"/>
    <w:rsid w:val="00EC7748"/>
    <w:rsid w:val="00ED1282"/>
    <w:rsid w:val="00ED2F86"/>
    <w:rsid w:val="00ED3414"/>
    <w:rsid w:val="00ED40DD"/>
    <w:rsid w:val="00ED57A2"/>
    <w:rsid w:val="00ED6A5C"/>
    <w:rsid w:val="00ED708C"/>
    <w:rsid w:val="00ED70C0"/>
    <w:rsid w:val="00ED7344"/>
    <w:rsid w:val="00ED76D2"/>
    <w:rsid w:val="00ED79E2"/>
    <w:rsid w:val="00EE1913"/>
    <w:rsid w:val="00EE1C4A"/>
    <w:rsid w:val="00EE2DFB"/>
    <w:rsid w:val="00EE5270"/>
    <w:rsid w:val="00EE5574"/>
    <w:rsid w:val="00EE6610"/>
    <w:rsid w:val="00EE7318"/>
    <w:rsid w:val="00EF13EB"/>
    <w:rsid w:val="00EF19CD"/>
    <w:rsid w:val="00EF2530"/>
    <w:rsid w:val="00EF377C"/>
    <w:rsid w:val="00EF3B15"/>
    <w:rsid w:val="00EF43D7"/>
    <w:rsid w:val="00EF59CB"/>
    <w:rsid w:val="00EF72FC"/>
    <w:rsid w:val="00EF78DB"/>
    <w:rsid w:val="00F00D22"/>
    <w:rsid w:val="00F01553"/>
    <w:rsid w:val="00F0299E"/>
    <w:rsid w:val="00F02A38"/>
    <w:rsid w:val="00F04DEB"/>
    <w:rsid w:val="00F069A2"/>
    <w:rsid w:val="00F070D9"/>
    <w:rsid w:val="00F07F77"/>
    <w:rsid w:val="00F101DC"/>
    <w:rsid w:val="00F10E69"/>
    <w:rsid w:val="00F111B6"/>
    <w:rsid w:val="00F12038"/>
    <w:rsid w:val="00F14328"/>
    <w:rsid w:val="00F14600"/>
    <w:rsid w:val="00F15FF1"/>
    <w:rsid w:val="00F16B77"/>
    <w:rsid w:val="00F174FC"/>
    <w:rsid w:val="00F20A09"/>
    <w:rsid w:val="00F222A0"/>
    <w:rsid w:val="00F227AE"/>
    <w:rsid w:val="00F22A02"/>
    <w:rsid w:val="00F23CC8"/>
    <w:rsid w:val="00F26469"/>
    <w:rsid w:val="00F2672E"/>
    <w:rsid w:val="00F268A3"/>
    <w:rsid w:val="00F27E61"/>
    <w:rsid w:val="00F3065E"/>
    <w:rsid w:val="00F3134A"/>
    <w:rsid w:val="00F325C3"/>
    <w:rsid w:val="00F32818"/>
    <w:rsid w:val="00F32A89"/>
    <w:rsid w:val="00F337A9"/>
    <w:rsid w:val="00F34244"/>
    <w:rsid w:val="00F35E07"/>
    <w:rsid w:val="00F371E9"/>
    <w:rsid w:val="00F40CE8"/>
    <w:rsid w:val="00F40EAA"/>
    <w:rsid w:val="00F43340"/>
    <w:rsid w:val="00F50AFF"/>
    <w:rsid w:val="00F52113"/>
    <w:rsid w:val="00F538F3"/>
    <w:rsid w:val="00F5393A"/>
    <w:rsid w:val="00F559DF"/>
    <w:rsid w:val="00F564AC"/>
    <w:rsid w:val="00F565FB"/>
    <w:rsid w:val="00F61089"/>
    <w:rsid w:val="00F62916"/>
    <w:rsid w:val="00F64AA6"/>
    <w:rsid w:val="00F66027"/>
    <w:rsid w:val="00F71EA7"/>
    <w:rsid w:val="00F72B65"/>
    <w:rsid w:val="00F7302C"/>
    <w:rsid w:val="00F7307E"/>
    <w:rsid w:val="00F74A0F"/>
    <w:rsid w:val="00F74C74"/>
    <w:rsid w:val="00F76786"/>
    <w:rsid w:val="00F768CD"/>
    <w:rsid w:val="00F76DE9"/>
    <w:rsid w:val="00F770EF"/>
    <w:rsid w:val="00F7739E"/>
    <w:rsid w:val="00F775BC"/>
    <w:rsid w:val="00F77632"/>
    <w:rsid w:val="00F81DE6"/>
    <w:rsid w:val="00F82CA2"/>
    <w:rsid w:val="00F82F2B"/>
    <w:rsid w:val="00F83EBE"/>
    <w:rsid w:val="00F83FCA"/>
    <w:rsid w:val="00F841A0"/>
    <w:rsid w:val="00F85822"/>
    <w:rsid w:val="00F86313"/>
    <w:rsid w:val="00F86341"/>
    <w:rsid w:val="00F866F3"/>
    <w:rsid w:val="00F902EC"/>
    <w:rsid w:val="00F90A9C"/>
    <w:rsid w:val="00F91B78"/>
    <w:rsid w:val="00F9342B"/>
    <w:rsid w:val="00F9431E"/>
    <w:rsid w:val="00F96705"/>
    <w:rsid w:val="00F97D5C"/>
    <w:rsid w:val="00F97DBC"/>
    <w:rsid w:val="00FA0BD2"/>
    <w:rsid w:val="00FA1807"/>
    <w:rsid w:val="00FA3E16"/>
    <w:rsid w:val="00FA67E2"/>
    <w:rsid w:val="00FA7972"/>
    <w:rsid w:val="00FA7F16"/>
    <w:rsid w:val="00FB1774"/>
    <w:rsid w:val="00FB21EE"/>
    <w:rsid w:val="00FB51A8"/>
    <w:rsid w:val="00FB5784"/>
    <w:rsid w:val="00FB61C6"/>
    <w:rsid w:val="00FB7445"/>
    <w:rsid w:val="00FC0860"/>
    <w:rsid w:val="00FC0A9C"/>
    <w:rsid w:val="00FC1401"/>
    <w:rsid w:val="00FC3B4D"/>
    <w:rsid w:val="00FC4008"/>
    <w:rsid w:val="00FC41BE"/>
    <w:rsid w:val="00FC49DB"/>
    <w:rsid w:val="00FC5D0B"/>
    <w:rsid w:val="00FD183A"/>
    <w:rsid w:val="00FD2722"/>
    <w:rsid w:val="00FD3192"/>
    <w:rsid w:val="00FD32AD"/>
    <w:rsid w:val="00FD3687"/>
    <w:rsid w:val="00FE0BC4"/>
    <w:rsid w:val="00FE1416"/>
    <w:rsid w:val="00FE1EDF"/>
    <w:rsid w:val="00FE20EC"/>
    <w:rsid w:val="00FE2121"/>
    <w:rsid w:val="00FE2D80"/>
    <w:rsid w:val="00FE5D9B"/>
    <w:rsid w:val="00FE5E96"/>
    <w:rsid w:val="00FE61B3"/>
    <w:rsid w:val="00FF22ED"/>
    <w:rsid w:val="00FF30C5"/>
    <w:rsid w:val="00FF3A4B"/>
    <w:rsid w:val="00FF4574"/>
    <w:rsid w:val="00FF53DD"/>
    <w:rsid w:val="00FF5B28"/>
    <w:rsid w:val="00FF72B1"/>
    <w:rsid w:val="00FF7720"/>
    <w:rsid w:val="00FF779B"/>
    <w:rsid w:val="00FF7B6F"/>
    <w:rsid w:val="00FF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A6857D"/>
  <w15:chartTrackingRefBased/>
  <w15:docId w15:val="{0A3E0B3D-F5EE-4D41-A17B-BF9ECC3E4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6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668D"/>
    <w:pPr>
      <w:keepNext/>
      <w:keepLines/>
      <w:spacing w:before="240" w:after="120"/>
      <w:outlineLvl w:val="0"/>
    </w:pPr>
    <w:rPr>
      <w:rFonts w:eastAsiaTheme="majorEastAsia" w:cs="Arial"/>
      <w:b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2ACC"/>
    <w:pPr>
      <w:keepNext/>
      <w:keepLines/>
      <w:spacing w:before="240" w:after="120"/>
      <w:outlineLvl w:val="1"/>
    </w:pPr>
    <w:rPr>
      <w:rFonts w:eastAsiaTheme="majorEastAsia" w:cs="Arial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668D"/>
    <w:pPr>
      <w:keepNext/>
      <w:keepLines/>
      <w:spacing w:before="40" w:after="120"/>
      <w:outlineLvl w:val="2"/>
    </w:pPr>
    <w:rPr>
      <w:rFonts w:eastAsiaTheme="majorEastAsia" w:cs="Arial"/>
      <w:b/>
      <w:i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04EC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4EC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90A9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0A9C"/>
    <w:rPr>
      <w:rFonts w:ascii="Arial" w:eastAsia="Times New Roman" w:hAnsi="Arial" w:cs="Times New Roman"/>
      <w:szCs w:val="20"/>
    </w:rPr>
  </w:style>
  <w:style w:type="character" w:styleId="PageNumber">
    <w:name w:val="page number"/>
    <w:basedOn w:val="DefaultParagraphFont"/>
    <w:semiHidden/>
    <w:rsid w:val="00F90A9C"/>
  </w:style>
  <w:style w:type="character" w:customStyle="1" w:styleId="Heading1Char">
    <w:name w:val="Heading 1 Char"/>
    <w:basedOn w:val="DefaultParagraphFont"/>
    <w:link w:val="Heading1"/>
    <w:uiPriority w:val="9"/>
    <w:rsid w:val="002F668D"/>
    <w:rPr>
      <w:rFonts w:ascii="Arial" w:eastAsiaTheme="majorEastAsia" w:hAnsi="Arial" w:cs="Arial"/>
      <w:b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8A2ACC"/>
    <w:rPr>
      <w:rFonts w:ascii="Arial" w:eastAsiaTheme="majorEastAsia" w:hAnsi="Arial" w:cs="Arial"/>
      <w:b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880B0B"/>
    <w:pPr>
      <w:jc w:val="center"/>
    </w:pPr>
    <w:rPr>
      <w:rFonts w:cs="Arial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80B0B"/>
    <w:rPr>
      <w:rFonts w:ascii="Arial" w:eastAsia="Times New Roman" w:hAnsi="Arial" w:cs="Arial"/>
      <w:noProof/>
      <w:szCs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80B0B"/>
    <w:rPr>
      <w:rFonts w:cs="Arial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80B0B"/>
    <w:rPr>
      <w:rFonts w:ascii="Arial" w:eastAsia="Times New Roman" w:hAnsi="Arial" w:cs="Arial"/>
      <w:noProof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123E27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0755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63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63ED"/>
    <w:rPr>
      <w:rFonts w:ascii="Arial" w:eastAsia="Times New Roman" w:hAnsi="Arial" w:cs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F4F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4F6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4F6D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F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F6D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F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F6D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454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2F668D"/>
    <w:rPr>
      <w:rFonts w:ascii="Arial" w:eastAsiaTheme="majorEastAsia" w:hAnsi="Arial" w:cs="Arial"/>
      <w:b/>
      <w:i/>
    </w:rPr>
  </w:style>
  <w:style w:type="paragraph" w:styleId="NormalWeb">
    <w:name w:val="Normal (Web)"/>
    <w:basedOn w:val="Normal"/>
    <w:uiPriority w:val="99"/>
    <w:unhideWhenUsed/>
    <w:rsid w:val="00B84DF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PlainTable4">
    <w:name w:val="Plain Table 4"/>
    <w:basedOn w:val="TableNormal"/>
    <w:uiPriority w:val="44"/>
    <w:rsid w:val="00CA135E"/>
    <w:pPr>
      <w:spacing w:after="0" w:line="240" w:lineRule="auto"/>
    </w:pPr>
    <w:rPr>
      <w:rFonts w:eastAsiaTheme="minorEastAsia"/>
      <w:lang w:eastAsia="zh-C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CA135E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C04EC2"/>
    <w:rPr>
      <w:rFonts w:asciiTheme="majorHAnsi" w:eastAsiaTheme="majorEastAsia" w:hAnsiTheme="majorHAnsi" w:cstheme="majorBidi"/>
      <w:iCs/>
      <w:color w:val="2F5496" w:themeColor="accent1" w:themeShade="BF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04EC2"/>
    <w:rPr>
      <w:rFonts w:ascii="Arial" w:eastAsia="Times New Roman" w:hAnsi="Arial" w:cs="Times New Roman"/>
      <w:szCs w:val="20"/>
    </w:rPr>
  </w:style>
  <w:style w:type="paragraph" w:customStyle="1" w:styleId="body">
    <w:name w:val="body"/>
    <w:basedOn w:val="Normal"/>
    <w:qFormat/>
    <w:rsid w:val="002F668D"/>
    <w:pPr>
      <w:spacing w:line="480" w:lineRule="auto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C04EC2"/>
    <w:rPr>
      <w:rFonts w:asciiTheme="majorHAnsi" w:eastAsiaTheme="majorEastAsia" w:hAnsiTheme="majorHAnsi" w:cstheme="majorBidi"/>
      <w:color w:val="2F5496" w:themeColor="accent1" w:themeShade="BF"/>
      <w:szCs w:val="20"/>
    </w:rPr>
  </w:style>
  <w:style w:type="table" w:customStyle="1" w:styleId="TableGrid2">
    <w:name w:val="Table Grid2"/>
    <w:basedOn w:val="TableNormal"/>
    <w:next w:val="TableGrid"/>
    <w:uiPriority w:val="39"/>
    <w:rsid w:val="00B207E2"/>
    <w:pPr>
      <w:spacing w:after="0" w:line="240" w:lineRule="auto"/>
    </w:pPr>
    <w:rPr>
      <w:rFonts w:eastAsia="Calibri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D7B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E1F4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3101A2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customStyle="1" w:styleId="normaltextrun">
    <w:name w:val="normaltextrun"/>
    <w:basedOn w:val="DefaultParagraphFont"/>
    <w:rsid w:val="00EA7C74"/>
  </w:style>
  <w:style w:type="character" w:customStyle="1" w:styleId="apple-converted-space">
    <w:name w:val="apple-converted-space"/>
    <w:basedOn w:val="DefaultParagraphFont"/>
    <w:rsid w:val="00914A6E"/>
  </w:style>
  <w:style w:type="paragraph" w:customStyle="1" w:styleId="western">
    <w:name w:val="western"/>
    <w:basedOn w:val="Normal"/>
    <w:rsid w:val="0026555F"/>
    <w:pPr>
      <w:spacing w:before="100" w:beforeAutospacing="1" w:after="100" w:afterAutospacing="1"/>
    </w:pPr>
    <w:rPr>
      <w:rFonts w:ascii="Calibri" w:eastAsiaTheme="minorHAnsi" w:hAnsi="Calibri" w:cs="Calibri"/>
      <w:szCs w:val="22"/>
      <w:lang w:eastAsia="en-AU"/>
    </w:rPr>
  </w:style>
  <w:style w:type="paragraph" w:customStyle="1" w:styleId="QSummary">
    <w:name w:val="QSummary"/>
    <w:basedOn w:val="Normal"/>
    <w:qFormat/>
    <w:rsid w:val="00A210A2"/>
    <w:pPr>
      <w:spacing w:line="276" w:lineRule="auto"/>
    </w:pPr>
    <w:rPr>
      <w:rFonts w:asciiTheme="minorHAnsi" w:eastAsiaTheme="minorEastAsia" w:hAnsiTheme="minorHAnsi" w:cstheme="minorBidi"/>
      <w:b/>
      <w:szCs w:val="22"/>
      <w:lang w:val="en-US"/>
    </w:rPr>
  </w:style>
  <w:style w:type="character" w:styleId="Emphasis">
    <w:name w:val="Emphasis"/>
    <w:basedOn w:val="DefaultParagraphFont"/>
    <w:uiPriority w:val="20"/>
    <w:qFormat/>
    <w:rsid w:val="00AA60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8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8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16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70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1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2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94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4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9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7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7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2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0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2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92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9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1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4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4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39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21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8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1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01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2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2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78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8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7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8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9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5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9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4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36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0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4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5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60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18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97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8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1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6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5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3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0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4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6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2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5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D6A96C962AF042A05211A2E13838B4" ma:contentTypeVersion="14" ma:contentTypeDescription="Create a new document." ma:contentTypeScope="" ma:versionID="6b5c94562a359696aa6322cad4561d9b">
  <xsd:schema xmlns:xsd="http://www.w3.org/2001/XMLSchema" xmlns:xs="http://www.w3.org/2001/XMLSchema" xmlns:p="http://schemas.microsoft.com/office/2006/metadata/properties" xmlns:ns3="f972fc1b-2843-43ad-9fd6-3c49f303e829" xmlns:ns4="7f2d4146-e8cd-425b-a959-5bb8c804bd3a" targetNamespace="http://schemas.microsoft.com/office/2006/metadata/properties" ma:root="true" ma:fieldsID="f96b3f993f903ea1ae56b5141436d7b9" ns3:_="" ns4:_="">
    <xsd:import namespace="f972fc1b-2843-43ad-9fd6-3c49f303e829"/>
    <xsd:import namespace="7f2d4146-e8cd-425b-a959-5bb8c804bd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2fc1b-2843-43ad-9fd6-3c49f303e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d4146-e8cd-425b-a959-5bb8c804bd3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5C1EF-64DD-4B65-9994-2CC53A130F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F44FCE-8751-4E7B-902E-291F6D1D6D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AAC1D69-895C-4A50-9D13-D8B567B04A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72fc1b-2843-43ad-9fd6-3c49f303e829"/>
    <ds:schemaRef ds:uri="7f2d4146-e8cd-425b-a959-5bb8c804b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4E3852-7525-40B6-A0B6-34CE3C7B3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Ann-Maree Duncan</dc:creator>
  <cp:keywords/>
  <dc:description/>
  <cp:lastModifiedBy>Ann-Maree Duncan</cp:lastModifiedBy>
  <cp:revision>9</cp:revision>
  <cp:lastPrinted>2021-10-20T04:09:00Z</cp:lastPrinted>
  <dcterms:created xsi:type="dcterms:W3CDTF">2022-07-05T02:50:00Z</dcterms:created>
  <dcterms:modified xsi:type="dcterms:W3CDTF">2022-07-05T03:03:00Z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0x010100A3D6A96C962AF042A05211A2E13838B4</vt:lpwstr>
  </property>
</Properties>
</file>