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4F69D2" w14:textId="77777777" w:rsidR="009A20EC" w:rsidRPr="000E269A" w:rsidRDefault="009A20EC" w:rsidP="009A20EC">
      <w:pPr>
        <w:pStyle w:val="Heading1"/>
        <w:spacing w:before="0" w:beforeAutospacing="0" w:after="0" w:afterAutospacing="0"/>
        <w:jc w:val="center"/>
        <w:rPr>
          <w:bCs w:val="0"/>
          <w:color w:val="000000" w:themeColor="text1"/>
          <w:sz w:val="22"/>
          <w:szCs w:val="22"/>
        </w:rPr>
      </w:pPr>
      <w:r w:rsidRPr="000E269A">
        <w:rPr>
          <w:bCs w:val="0"/>
          <w:color w:val="000000" w:themeColor="text1"/>
          <w:sz w:val="22"/>
          <w:szCs w:val="22"/>
        </w:rPr>
        <w:t>Appendices</w:t>
      </w:r>
    </w:p>
    <w:p w14:paraId="299B8272" w14:textId="77777777" w:rsidR="009A20EC" w:rsidRPr="000E269A" w:rsidRDefault="009A20EC" w:rsidP="009A20EC">
      <w:pPr>
        <w:pStyle w:val="Heading1"/>
        <w:spacing w:before="0" w:beforeAutospacing="0" w:after="0" w:afterAutospacing="0"/>
        <w:jc w:val="center"/>
        <w:rPr>
          <w:bCs w:val="0"/>
          <w:color w:val="000000" w:themeColor="text1"/>
          <w:sz w:val="22"/>
          <w:szCs w:val="22"/>
        </w:rPr>
      </w:pPr>
    </w:p>
    <w:p w14:paraId="4DE80B22" w14:textId="77777777" w:rsidR="009A20EC" w:rsidRPr="000E269A" w:rsidRDefault="009A20EC" w:rsidP="009A20EC">
      <w:pPr>
        <w:pStyle w:val="Heading1"/>
        <w:spacing w:before="0" w:beforeAutospacing="0" w:after="0" w:afterAutospacing="0"/>
        <w:rPr>
          <w:b w:val="0"/>
          <w:bCs w:val="0"/>
          <w:color w:val="000000" w:themeColor="text1"/>
          <w:sz w:val="22"/>
          <w:szCs w:val="22"/>
        </w:rPr>
      </w:pPr>
      <w:r w:rsidRPr="000E269A">
        <w:rPr>
          <w:b w:val="0"/>
          <w:bCs w:val="0"/>
          <w:color w:val="000000" w:themeColor="text1"/>
          <w:sz w:val="22"/>
          <w:szCs w:val="22"/>
        </w:rPr>
        <w:t>Appendix 1. Online survey questions</w:t>
      </w:r>
    </w:p>
    <w:tbl>
      <w:tblPr>
        <w:tblStyle w:val="TableGrid"/>
        <w:tblW w:w="9049" w:type="dxa"/>
        <w:tblLayout w:type="fixed"/>
        <w:tblLook w:val="04A0" w:firstRow="1" w:lastRow="0" w:firstColumn="1" w:lastColumn="0" w:noHBand="0" w:noVBand="1"/>
      </w:tblPr>
      <w:tblGrid>
        <w:gridCol w:w="543"/>
        <w:gridCol w:w="3403"/>
        <w:gridCol w:w="1020"/>
        <w:gridCol w:w="1021"/>
        <w:gridCol w:w="1020"/>
        <w:gridCol w:w="1021"/>
        <w:gridCol w:w="1021"/>
      </w:tblGrid>
      <w:tr w:rsidR="009A20EC" w:rsidRPr="000E269A" w14:paraId="4493B393" w14:textId="77777777" w:rsidTr="008735A6">
        <w:tc>
          <w:tcPr>
            <w:tcW w:w="543" w:type="dxa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</w:tcPr>
          <w:p w14:paraId="59FFE846" w14:textId="77777777" w:rsidR="009A20EC" w:rsidRPr="000E269A" w:rsidRDefault="009A20EC" w:rsidP="008735A6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3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497EA5DD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Questions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1AADE05C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Strongly Disagree</w:t>
            </w:r>
          </w:p>
        </w:tc>
        <w:tc>
          <w:tcPr>
            <w:tcW w:w="102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1B84F16E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Disagree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62ED1CA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Neutral</w:t>
            </w:r>
          </w:p>
        </w:tc>
        <w:tc>
          <w:tcPr>
            <w:tcW w:w="102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5D332180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Agree</w:t>
            </w:r>
          </w:p>
        </w:tc>
        <w:tc>
          <w:tcPr>
            <w:tcW w:w="1021" w:type="dxa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hideMark/>
          </w:tcPr>
          <w:p w14:paraId="0D9913A7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Strongly Agree</w:t>
            </w:r>
          </w:p>
        </w:tc>
      </w:tr>
      <w:tr w:rsidR="009A20EC" w:rsidRPr="000E269A" w14:paraId="516269DE" w14:textId="77777777" w:rsidTr="008735A6">
        <w:tc>
          <w:tcPr>
            <w:tcW w:w="5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715CFA4C" w14:textId="77777777" w:rsidR="009A20EC" w:rsidRPr="000E269A" w:rsidRDefault="009A20EC" w:rsidP="008735A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B2508" w14:textId="77777777" w:rsidR="009A20EC" w:rsidRPr="000E269A" w:rsidRDefault="009A20EC" w:rsidP="008735A6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I feel that it is necessary to be accountable to domestic stakeholders (taxpayers, supervisory ministries, politicians, media, etc.) regarding the effectiveness and efficiency of our projects.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85B47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2958D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00523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1CB0F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2FF7D2E5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A20EC" w:rsidRPr="000E269A" w14:paraId="296B5E95" w14:textId="77777777" w:rsidTr="008735A6">
        <w:trPr>
          <w:trHeight w:val="417"/>
        </w:trPr>
        <w:tc>
          <w:tcPr>
            <w:tcW w:w="5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78438D9" w14:textId="77777777" w:rsidR="009A20EC" w:rsidRPr="000E269A" w:rsidRDefault="009A20EC" w:rsidP="008735A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5B672" w14:textId="77777777" w:rsidR="009A20EC" w:rsidRPr="000E269A" w:rsidRDefault="009A20EC" w:rsidP="008735A6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I feel the pressure from high-level governments of </w:t>
            </w:r>
            <w:r w:rsidRPr="000E269A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L&amp;MICs</w:t>
            </w: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 (ministers, etc.) on excessive expectations and demands for our projects.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B5168B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EB840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F3C59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1F04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05019986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A20EC" w:rsidRPr="000E269A" w14:paraId="218FC926" w14:textId="77777777" w:rsidTr="008735A6">
        <w:tc>
          <w:tcPr>
            <w:tcW w:w="5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71836C0" w14:textId="77777777" w:rsidR="009A20EC" w:rsidRPr="000E269A" w:rsidRDefault="009A20EC" w:rsidP="008735A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1535" w14:textId="77777777" w:rsidR="009A20EC" w:rsidRPr="000E269A" w:rsidRDefault="009A20EC" w:rsidP="008735A6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I feel pressure from counterpart organisations and staff in </w:t>
            </w:r>
            <w:r w:rsidRPr="000E269A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L&amp;MICs</w:t>
            </w: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, such as excessive expectations and demands for our projects.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F413B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6705E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18A68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7A3D4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4C34D302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9A20EC" w:rsidRPr="000E269A" w14:paraId="3633D86F" w14:textId="77777777" w:rsidTr="008735A6">
        <w:trPr>
          <w:trHeight w:val="794"/>
        </w:trPr>
        <w:tc>
          <w:tcPr>
            <w:tcW w:w="54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24246CFB" w14:textId="77777777" w:rsidR="009A20EC" w:rsidRPr="000E269A" w:rsidRDefault="009A20EC" w:rsidP="008735A6">
            <w:pPr>
              <w:widowControl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475992D" w14:textId="77777777" w:rsidR="009A20EC" w:rsidRPr="000E269A" w:rsidRDefault="009A20EC" w:rsidP="008735A6">
            <w:pPr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I feel two different pressures: accountability to domestic stakeholders (taxpayers, supervisory ministries, politicians, media, etc.) and expectations of </w:t>
            </w:r>
            <w:r w:rsidRPr="000E269A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L&amp;MIC</w:t>
            </w: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 stakeholders (</w:t>
            </w:r>
            <w:r w:rsidRPr="000E269A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L&amp;MIC</w:t>
            </w: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 xml:space="preserve"> governments, counterpart organisations, staff, etc.). 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4E820B78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6DFED64E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647054C3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4470A25E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hideMark/>
          </w:tcPr>
          <w:p w14:paraId="3011CEB6" w14:textId="77777777" w:rsidR="009A20EC" w:rsidRPr="000E269A" w:rsidRDefault="009A20EC" w:rsidP="008735A6">
            <w:pPr>
              <w:widowControl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</w:tbl>
    <w:p w14:paraId="7E02FCA0" w14:textId="77777777" w:rsidR="009A20EC" w:rsidRPr="000E269A" w:rsidRDefault="009A20EC" w:rsidP="009A20EC">
      <w:pPr>
        <w:widowControl w:val="0"/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53A29251" w14:textId="77777777" w:rsidR="009A20EC" w:rsidRPr="000E269A" w:rsidRDefault="009A20EC" w:rsidP="009A20EC">
      <w:pPr>
        <w:rPr>
          <w:rFonts w:ascii="Times New Roman" w:hAnsi="Times New Roman" w:cs="Times New Roman"/>
          <w:sz w:val="22"/>
          <w:szCs w:val="22"/>
        </w:rPr>
      </w:pPr>
      <w:r w:rsidRPr="000E269A">
        <w:rPr>
          <w:rFonts w:ascii="Times New Roman" w:hAnsi="Times New Roman" w:cs="Times New Roman"/>
          <w:sz w:val="22"/>
          <w:szCs w:val="22"/>
        </w:rPr>
        <w:br w:type="page"/>
      </w:r>
    </w:p>
    <w:p w14:paraId="1ED40193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  <w:r w:rsidRPr="000E269A">
        <w:rPr>
          <w:rFonts w:ascii="Times New Roman" w:hAnsi="Times New Roman" w:cs="Times New Roman"/>
          <w:sz w:val="22"/>
          <w:szCs w:val="22"/>
        </w:rPr>
        <w:lastRenderedPageBreak/>
        <w:t xml:space="preserve">Appendix 2. </w:t>
      </w:r>
      <w:r w:rsidRPr="000E269A">
        <w:rPr>
          <w:rFonts w:ascii="Times New Roman" w:hAnsi="Times New Roman" w:cs="Times New Roman"/>
          <w:bCs/>
          <w:sz w:val="22"/>
          <w:szCs w:val="22"/>
        </w:rPr>
        <w:t>Summary of test results (median (mean))</w:t>
      </w:r>
    </w:p>
    <w:p w14:paraId="464D1734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"/>
        <w:gridCol w:w="2132"/>
        <w:gridCol w:w="771"/>
        <w:gridCol w:w="771"/>
        <w:gridCol w:w="771"/>
        <w:gridCol w:w="771"/>
        <w:gridCol w:w="771"/>
        <w:gridCol w:w="771"/>
        <w:gridCol w:w="771"/>
        <w:gridCol w:w="771"/>
      </w:tblGrid>
      <w:tr w:rsidR="009A20EC" w:rsidRPr="000E269A" w14:paraId="0DA16544" w14:textId="77777777" w:rsidTr="008735A6">
        <w:trPr>
          <w:trHeight w:val="156"/>
        </w:trPr>
        <w:tc>
          <w:tcPr>
            <w:tcW w:w="544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</w:tcPr>
          <w:p w14:paraId="1680059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300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4862B08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77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0D1AA92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HQ</w:t>
            </w:r>
          </w:p>
        </w:tc>
        <w:tc>
          <w:tcPr>
            <w:tcW w:w="779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52D8C21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OOs</w:t>
            </w:r>
          </w:p>
        </w:tc>
        <w:tc>
          <w:tcPr>
            <w:tcW w:w="779" w:type="dxa"/>
            <w:vMerge w:val="restart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6099F22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Man</w:t>
            </w:r>
          </w:p>
        </w:tc>
        <w:tc>
          <w:tcPr>
            <w:tcW w:w="779" w:type="dxa"/>
            <w:vMerge w:val="restart"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hideMark/>
          </w:tcPr>
          <w:p w14:paraId="0CEB6BD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Non-Man</w:t>
            </w:r>
          </w:p>
        </w:tc>
        <w:tc>
          <w:tcPr>
            <w:tcW w:w="1558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3E947D8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HQ</w:t>
            </w:r>
          </w:p>
        </w:tc>
        <w:tc>
          <w:tcPr>
            <w:tcW w:w="1558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14:paraId="61A18CBF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OOs</w:t>
            </w:r>
          </w:p>
        </w:tc>
      </w:tr>
      <w:tr w:rsidR="009A20EC" w:rsidRPr="000E269A" w14:paraId="61EFED08" w14:textId="77777777" w:rsidTr="008735A6">
        <w:trPr>
          <w:trHeight w:val="328"/>
        </w:trPr>
        <w:tc>
          <w:tcPr>
            <w:tcW w:w="544" w:type="dxa"/>
            <w:vMerge/>
            <w:tcBorders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03B68812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2300" w:type="dxa"/>
            <w:vMerge/>
            <w:tcBorders>
              <w:left w:val="single" w:sz="4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0C8ECE05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5D82412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vAlign w:val="center"/>
            <w:hideMark/>
          </w:tcPr>
          <w:p w14:paraId="6909420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233661A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vAlign w:val="center"/>
            <w:hideMark/>
          </w:tcPr>
          <w:p w14:paraId="784E1BF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67939EB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Man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hideMark/>
          </w:tcPr>
          <w:p w14:paraId="253C66C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Non-Mam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  <w:right w:val="single" w:sz="4" w:space="0" w:color="auto"/>
            </w:tcBorders>
            <w:hideMark/>
          </w:tcPr>
          <w:p w14:paraId="19400F7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Man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8" w:space="0" w:color="auto"/>
            </w:tcBorders>
            <w:hideMark/>
          </w:tcPr>
          <w:p w14:paraId="499E88B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Non-Mam</w:t>
            </w:r>
          </w:p>
        </w:tc>
      </w:tr>
      <w:tr w:rsidR="009A20EC" w:rsidRPr="000E269A" w14:paraId="6DEDEAAC" w14:textId="77777777" w:rsidTr="008735A6">
        <w:trPr>
          <w:trHeight w:val="822"/>
        </w:trPr>
        <w:tc>
          <w:tcPr>
            <w:tcW w:w="544" w:type="dxa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C654537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30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41D2BBD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Home country accountability pressure</w:t>
            </w:r>
          </w:p>
          <w:p w14:paraId="4E23ECEB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344C57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H:1</w:t>
            </w:r>
          </w:p>
          <w:p w14:paraId="10594F9D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</w:t>
            </w:r>
          </w:p>
          <w:p w14:paraId="4D4FEF8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(4.55)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</w:tcPr>
          <w:p w14:paraId="0EA528C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7119EAC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</w:t>
            </w:r>
          </w:p>
          <w:p w14:paraId="0A50ACA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(4.65)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3FBA2AF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779CF9A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5**</w:t>
            </w:r>
          </w:p>
          <w:p w14:paraId="5C21581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(4.83)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3DA35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05B09F9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4**</w:t>
            </w:r>
          </w:p>
          <w:p w14:paraId="63E7534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(4.41)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C728217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H:2</w:t>
            </w:r>
          </w:p>
          <w:p w14:paraId="0FF5882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5**</w:t>
            </w:r>
          </w:p>
          <w:p w14:paraId="5974BA7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(4.77)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</w:tcPr>
          <w:p w14:paraId="6E22954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FC60FD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4**</w:t>
            </w:r>
          </w:p>
          <w:p w14:paraId="2C5ADB4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(4.33)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9A749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24781AED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5**</w:t>
            </w:r>
          </w:p>
          <w:p w14:paraId="2EADCDE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(4.87)</w:t>
            </w:r>
          </w:p>
        </w:tc>
        <w:tc>
          <w:tcPr>
            <w:tcW w:w="77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</w:tcPr>
          <w:p w14:paraId="5CC15F5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0173D54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5**</w:t>
            </w:r>
          </w:p>
          <w:p w14:paraId="53C955D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(4.45)</w:t>
            </w:r>
          </w:p>
        </w:tc>
      </w:tr>
      <w:tr w:rsidR="009A20EC" w:rsidRPr="000E269A" w14:paraId="3B2CC137" w14:textId="77777777" w:rsidTr="008735A6">
        <w:trPr>
          <w:trHeight w:val="822"/>
        </w:trPr>
        <w:tc>
          <w:tcPr>
            <w:tcW w:w="544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hideMark/>
          </w:tcPr>
          <w:p w14:paraId="5B50B32E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41F6DEBA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Host country government request/demand pressure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00"/>
            <w:hideMark/>
          </w:tcPr>
          <w:p w14:paraId="36CB587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H:3-1</w:t>
            </w:r>
          </w:p>
          <w:p w14:paraId="320CBCD8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2DB5837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(3.16)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00"/>
          </w:tcPr>
          <w:p w14:paraId="2781FDC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40F2351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3.5</w:t>
            </w:r>
          </w:p>
          <w:p w14:paraId="26EC16E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(3.35)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</w:tcPr>
          <w:p w14:paraId="4A37DB22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BDE962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4**</w:t>
            </w:r>
          </w:p>
          <w:p w14:paraId="0533E24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(3.56)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327BFAB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94EC25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3**</w:t>
            </w:r>
          </w:p>
          <w:p w14:paraId="3D820E0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(2.98)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</w:tcPr>
          <w:p w14:paraId="4160B92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6ACA148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</w:t>
            </w:r>
          </w:p>
          <w:p w14:paraId="17B407E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(3.42)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</w:tcPr>
          <w:p w14:paraId="709FB3A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9BB26B8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3*</w:t>
            </w:r>
          </w:p>
          <w:p w14:paraId="5BC924CD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(2.88)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2" w:space="0" w:color="auto"/>
              <w:right w:val="single" w:sz="4" w:space="0" w:color="auto"/>
            </w:tcBorders>
            <w:shd w:val="clear" w:color="auto" w:fill="FFFF00"/>
            <w:hideMark/>
          </w:tcPr>
          <w:p w14:paraId="4E95C302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H:4-1</w:t>
            </w:r>
          </w:p>
          <w:p w14:paraId="62670B3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</w:t>
            </w:r>
          </w:p>
          <w:p w14:paraId="26259DD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(3.66)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8" w:space="0" w:color="auto"/>
            </w:tcBorders>
            <w:shd w:val="clear" w:color="auto" w:fill="FFFF00"/>
          </w:tcPr>
          <w:p w14:paraId="0C23F8D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B0D7C5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3*</w:t>
            </w:r>
          </w:p>
          <w:p w14:paraId="2F67C63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(3.05)</w:t>
            </w:r>
          </w:p>
        </w:tc>
      </w:tr>
      <w:tr w:rsidR="009A20EC" w:rsidRPr="000E269A" w14:paraId="76BC1B1C" w14:textId="77777777" w:rsidTr="008735A6">
        <w:trPr>
          <w:trHeight w:val="822"/>
        </w:trPr>
        <w:tc>
          <w:tcPr>
            <w:tcW w:w="544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D3784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30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347A94F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Host country counterpart request/demand pressure</w:t>
            </w:r>
          </w:p>
        </w:tc>
        <w:tc>
          <w:tcPr>
            <w:tcW w:w="778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F36F3D2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H:3-2</w:t>
            </w:r>
          </w:p>
          <w:p w14:paraId="3A349B0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0F2B356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(3.20)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</w:tcPr>
          <w:p w14:paraId="07AD7C0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257CD65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4136A1DD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(3.31)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7EC7D37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768C905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4*</w:t>
            </w:r>
          </w:p>
          <w:p w14:paraId="0989CF32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(3.45)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6DE5B3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1B5D898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3*</w:t>
            </w:r>
          </w:p>
          <w:p w14:paraId="6E72876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(3.08)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3AC1D94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9B8743F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3.5</w:t>
            </w:r>
          </w:p>
          <w:p w14:paraId="7450625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(3.35)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ADA5C9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61E8F08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4D61E3A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(3.04)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3F67248E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H:4-2</w:t>
            </w:r>
          </w:p>
          <w:p w14:paraId="72F23FD6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5287F64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(3.53)</w:t>
            </w:r>
          </w:p>
        </w:tc>
        <w:tc>
          <w:tcPr>
            <w:tcW w:w="779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FFFF00"/>
          </w:tcPr>
          <w:p w14:paraId="4500775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DEEDAC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0F4C21DF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(3.10)</w:t>
            </w:r>
          </w:p>
        </w:tc>
      </w:tr>
      <w:tr w:rsidR="009A20EC" w:rsidRPr="000E269A" w14:paraId="735FE84E" w14:textId="77777777" w:rsidTr="008735A6">
        <w:trPr>
          <w:trHeight w:val="822"/>
        </w:trPr>
        <w:tc>
          <w:tcPr>
            <w:tcW w:w="544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2968FCBB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BB459A4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A dual pressure (institutional duality)</w:t>
            </w:r>
          </w:p>
          <w:p w14:paraId="10DFBBE7" w14:textId="77777777" w:rsidR="009A20EC" w:rsidRPr="000E269A" w:rsidRDefault="009A20EC" w:rsidP="008735A6">
            <w:pPr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00"/>
            <w:hideMark/>
          </w:tcPr>
          <w:p w14:paraId="72383FC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H:5</w:t>
            </w:r>
          </w:p>
          <w:p w14:paraId="72F4356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1DB15E34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(3.36)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14:paraId="3877A3C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60D27CD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060CB18F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(3.60)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30045FD1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2DC967D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538610C7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(3.61)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93E743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4BFC43B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27BF452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(3.41)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6FCD02C5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26F02758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3</w:t>
            </w:r>
          </w:p>
          <w:p w14:paraId="66222479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(3.31)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6DE171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5127AA3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79BAAF70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(3.42)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FFFF00"/>
            <w:hideMark/>
          </w:tcPr>
          <w:p w14:paraId="09E94E42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  <w:bdr w:val="single" w:sz="4" w:space="0" w:color="auto" w:frame="1"/>
              </w:rPr>
              <w:t>H:6</w:t>
            </w:r>
          </w:p>
          <w:p w14:paraId="566BE31C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03F49EA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(3.82)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14:paraId="5A778C0A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</w:p>
          <w:p w14:paraId="374442E3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4</w:t>
            </w:r>
          </w:p>
          <w:p w14:paraId="50C6BD7B" w14:textId="77777777" w:rsidR="009A20EC" w:rsidRPr="000E269A" w:rsidRDefault="009A20EC" w:rsidP="008735A6">
            <w:pPr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0E269A">
              <w:rPr>
                <w:rFonts w:ascii="Times New Roman" w:hAnsi="Times New Roman" w:cs="Times New Roman"/>
                <w:bCs/>
                <w:sz w:val="22"/>
                <w:szCs w:val="22"/>
              </w:rPr>
              <w:t>(3.40)</w:t>
            </w:r>
          </w:p>
        </w:tc>
      </w:tr>
    </w:tbl>
    <w:p w14:paraId="415FE342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9E3C9C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269A">
        <w:rPr>
          <w:rFonts w:ascii="Times New Roman" w:hAnsi="Times New Roman" w:cs="Times New Roman"/>
          <w:sz w:val="20"/>
          <w:szCs w:val="20"/>
        </w:rPr>
        <w:t>Shaded areas indicate hypothesis tests.</w:t>
      </w:r>
    </w:p>
    <w:p w14:paraId="4F87FA26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94569A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0E269A">
        <w:rPr>
          <w:rFonts w:ascii="Times New Roman" w:hAnsi="Times New Roman" w:cs="Times New Roman"/>
          <w:sz w:val="20"/>
          <w:szCs w:val="20"/>
        </w:rPr>
        <w:t>* Significant at the p&lt;.05 level; ** significant at the p&lt;.01 level by Mann-Whitney U test (two-sided).</w:t>
      </w:r>
    </w:p>
    <w:p w14:paraId="0BCB20C6" w14:textId="77777777" w:rsidR="009A20EC" w:rsidRPr="000E269A" w:rsidRDefault="009A20EC" w:rsidP="009A20EC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14:paraId="0AB502B5" w14:textId="77777777" w:rsidR="009A20EC" w:rsidRPr="000E269A" w:rsidRDefault="009A20EC" w:rsidP="009A20EC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4885F127" w14:textId="77777777" w:rsidR="009A20EC" w:rsidRDefault="009A20EC">
      <w:bookmarkStart w:id="0" w:name="_GoBack"/>
      <w:bookmarkEnd w:id="0"/>
    </w:p>
    <w:sectPr w:rsidR="009A20EC" w:rsidSect="00530C0D">
      <w:headerReference w:type="default" r:id="rId4"/>
      <w:footerReference w:type="default" r:id="rId5"/>
      <w:endnotePr>
        <w:numFmt w:val="decimal"/>
      </w:endnotePr>
      <w:pgSz w:w="12240" w:h="15840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3281007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1"/>
        <w:szCs w:val="21"/>
      </w:rPr>
    </w:sdtEndPr>
    <w:sdtContent>
      <w:p w14:paraId="6715418D" w14:textId="77777777" w:rsidR="00F439D5" w:rsidRPr="00A84929" w:rsidRDefault="009A20EC">
        <w:pPr>
          <w:pStyle w:val="Footer"/>
          <w:jc w:val="center"/>
          <w:rPr>
            <w:rFonts w:ascii="Times New Roman" w:hAnsi="Times New Roman" w:cs="Times New Roman"/>
            <w:sz w:val="21"/>
            <w:szCs w:val="21"/>
          </w:rPr>
        </w:pPr>
        <w:r w:rsidRPr="00A84929"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Pr="00A84929">
          <w:rPr>
            <w:rFonts w:ascii="Times New Roman" w:hAnsi="Times New Roman" w:cs="Times New Roman"/>
            <w:sz w:val="21"/>
            <w:szCs w:val="21"/>
          </w:rPr>
          <w:instrText>PAGE   \* MERGEFORMAT</w:instrText>
        </w:r>
        <w:r w:rsidRPr="00A84929"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Pr="00806BCD">
          <w:rPr>
            <w:rFonts w:ascii="Times New Roman" w:hAnsi="Times New Roman" w:cs="Times New Roman"/>
            <w:noProof/>
            <w:sz w:val="21"/>
            <w:szCs w:val="21"/>
            <w:lang w:val="ja-JP"/>
          </w:rPr>
          <w:t>1</w:t>
        </w:r>
        <w:r w:rsidRPr="00A84929"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14:paraId="3580AED7" w14:textId="77777777" w:rsidR="00F439D5" w:rsidRDefault="009A20E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3584C3" w14:textId="77777777" w:rsidR="00F439D5" w:rsidRDefault="009A20EC" w:rsidP="00795EC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endnotePr>
    <w:numFmt w:val="decimal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0EC"/>
    <w:rsid w:val="0087442F"/>
    <w:rsid w:val="009A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A7EDE"/>
  <w15:chartTrackingRefBased/>
  <w15:docId w15:val="{3E4B0630-35FC-8542-A61E-49803577F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20EC"/>
    <w:pPr>
      <w:spacing w:after="160" w:line="259" w:lineRule="auto"/>
    </w:pPr>
    <w:rPr>
      <w:rFonts w:ascii="Arial" w:hAnsi="Arial" w:cs="Arial"/>
      <w:lang w:val="en-GB" w:eastAsia="ja-JP"/>
    </w:rPr>
  </w:style>
  <w:style w:type="paragraph" w:styleId="Heading1">
    <w:name w:val="heading 1"/>
    <w:basedOn w:val="Normal"/>
    <w:link w:val="Heading1Char"/>
    <w:uiPriority w:val="9"/>
    <w:qFormat/>
    <w:rsid w:val="009A20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20EC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9A20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0EC"/>
    <w:rPr>
      <w:rFonts w:ascii="Arial" w:hAnsi="Arial" w:cs="Arial"/>
      <w:lang w:val="en-GB" w:eastAsia="ja-JP"/>
    </w:rPr>
  </w:style>
  <w:style w:type="table" w:styleId="TableGrid">
    <w:name w:val="Table Grid"/>
    <w:basedOn w:val="TableNormal"/>
    <w:uiPriority w:val="39"/>
    <w:rsid w:val="009A20EC"/>
    <w:rPr>
      <w:rFonts w:ascii="Arial" w:hAnsi="Arial" w:cs="Arial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20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0EC"/>
    <w:rPr>
      <w:rFonts w:ascii="Arial" w:hAnsi="Arial" w:cs="Arial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2022-07-14T16:12:00Z</dcterms:created>
  <dcterms:modified xsi:type="dcterms:W3CDTF">2022-07-14T16:12:00Z</dcterms:modified>
</cp:coreProperties>
</file>