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67F95" w14:textId="29BE3EC9" w:rsidR="00F2633C" w:rsidRDefault="00F2633C" w:rsidP="00F2633C">
      <w:pPr>
        <w:rPr>
          <w:rFonts w:ascii="Times New Roman" w:hAnsi="Times New Roman" w:cs="Times New Roman"/>
          <w:b/>
          <w:bCs/>
          <w:lang w:val="en-GB" w:eastAsia="en-GB"/>
        </w:rPr>
      </w:pPr>
      <w:r w:rsidRPr="005E57A5">
        <w:rPr>
          <w:rFonts w:ascii="Times New Roman" w:hAnsi="Times New Roman" w:cs="Times New Roman"/>
          <w:b/>
          <w:bCs/>
          <w:lang w:val="en-GB" w:eastAsia="en-GB"/>
        </w:rPr>
        <w:t>APPENDIX I</w:t>
      </w:r>
      <w:r w:rsidR="00DA415E">
        <w:rPr>
          <w:rFonts w:ascii="Times New Roman" w:hAnsi="Times New Roman" w:cs="Times New Roman"/>
          <w:b/>
          <w:bCs/>
          <w:lang w:val="en-GB" w:eastAsia="en-GB"/>
        </w:rPr>
        <w:t xml:space="preserve">A: </w:t>
      </w:r>
      <w:r w:rsidRPr="005E57A5">
        <w:rPr>
          <w:rFonts w:ascii="Times New Roman" w:hAnsi="Times New Roman" w:cs="Times New Roman"/>
          <w:b/>
          <w:bCs/>
          <w:lang w:val="en-GB" w:eastAsia="en-GB"/>
        </w:rPr>
        <w:t>Functional ECHO assessment in CDH</w:t>
      </w:r>
    </w:p>
    <w:p w14:paraId="685973E2" w14:textId="77777777" w:rsidR="00F2633C" w:rsidRPr="005E57A5" w:rsidRDefault="00F2633C" w:rsidP="00F2633C">
      <w:pPr>
        <w:rPr>
          <w:rFonts w:ascii="Times New Roman" w:hAnsi="Times New Roman" w:cs="Times New Roman"/>
          <w:b/>
          <w:bCs/>
          <w:lang w:val="en-GB" w:eastAsia="en-GB"/>
        </w:rPr>
      </w:pPr>
    </w:p>
    <w:p w14:paraId="31F0F8A5" w14:textId="4A9BE6B6" w:rsidR="00F2633C" w:rsidRPr="00DA415E" w:rsidRDefault="00F2633C" w:rsidP="00DA415E">
      <w:pPr>
        <w:rPr>
          <w:rFonts w:ascii="Times New Roman" w:hAnsi="Times New Roman" w:cs="Times New Roman"/>
        </w:rPr>
      </w:pPr>
      <w:r w:rsidRPr="005E57A5">
        <w:rPr>
          <w:rFonts w:ascii="Times New Roman" w:hAnsi="Times New Roman" w:cs="Times New Roman"/>
          <w:noProof/>
        </w:rPr>
        <w:drawing>
          <wp:inline distT="0" distB="0" distL="0" distR="0" wp14:anchorId="047F8EF0" wp14:editId="7CEDD1F0">
            <wp:extent cx="7119991" cy="2626281"/>
            <wp:effectExtent l="0" t="0" r="508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4524" cy="2686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6D386" w14:textId="524962EF" w:rsidR="00DA415E" w:rsidRPr="000C22D3" w:rsidRDefault="00DA415E" w:rsidP="00DA415E">
      <w:pPr>
        <w:spacing w:after="200" w:line="276" w:lineRule="auto"/>
        <w:rPr>
          <w:rFonts w:ascii="Times New Roman" w:hAnsi="Times New Roman" w:cs="Times New Roman"/>
          <w:b/>
          <w:bCs/>
          <w:lang w:val="en-GB" w:eastAsia="en-GB"/>
        </w:rPr>
      </w:pPr>
      <w:r w:rsidRPr="000C22D3">
        <w:rPr>
          <w:rFonts w:ascii="Times New Roman" w:hAnsi="Times New Roman" w:cs="Times New Roman"/>
          <w:b/>
          <w:bCs/>
          <w:lang w:val="en-GB" w:eastAsia="en-GB"/>
        </w:rPr>
        <w:t>APPENDIX I</w:t>
      </w:r>
      <w:r>
        <w:rPr>
          <w:rFonts w:ascii="Times New Roman" w:hAnsi="Times New Roman" w:cs="Times New Roman"/>
          <w:b/>
          <w:bCs/>
          <w:lang w:val="en-GB" w:eastAsia="en-GB"/>
        </w:rPr>
        <w:t>B</w:t>
      </w:r>
      <w:r w:rsidRPr="000C22D3">
        <w:rPr>
          <w:rFonts w:ascii="Times New Roman" w:hAnsi="Times New Roman" w:cs="Times New Roman"/>
          <w:b/>
          <w:bCs/>
          <w:lang w:val="en-GB" w:eastAsia="en-GB"/>
        </w:rPr>
        <w:t>: Timing of echocardiography in CDH</w:t>
      </w:r>
    </w:p>
    <w:tbl>
      <w:tblPr>
        <w:tblStyle w:val="TableGrid1"/>
        <w:tblW w:w="14406" w:type="dxa"/>
        <w:tblInd w:w="-805" w:type="dxa"/>
        <w:tblLayout w:type="fixed"/>
        <w:tblLook w:val="04A0" w:firstRow="1" w:lastRow="0" w:firstColumn="1" w:lastColumn="0" w:noHBand="0" w:noVBand="1"/>
      </w:tblPr>
      <w:tblGrid>
        <w:gridCol w:w="1566"/>
        <w:gridCol w:w="1129"/>
        <w:gridCol w:w="1519"/>
        <w:gridCol w:w="1177"/>
        <w:gridCol w:w="882"/>
        <w:gridCol w:w="562"/>
        <w:gridCol w:w="828"/>
        <w:gridCol w:w="946"/>
        <w:gridCol w:w="828"/>
        <w:gridCol w:w="710"/>
        <w:gridCol w:w="832"/>
        <w:gridCol w:w="1179"/>
        <w:gridCol w:w="1183"/>
        <w:gridCol w:w="1065"/>
      </w:tblGrid>
      <w:tr w:rsidR="00DA415E" w:rsidRPr="00DA415E" w14:paraId="06C04CCF" w14:textId="77777777" w:rsidTr="00BF3A51">
        <w:trPr>
          <w:trHeight w:val="1402"/>
        </w:trPr>
        <w:tc>
          <w:tcPr>
            <w:tcW w:w="1566" w:type="dxa"/>
            <w:tcBorders>
              <w:bottom w:val="single" w:sz="4" w:space="0" w:color="auto"/>
            </w:tcBorders>
            <w:vAlign w:val="center"/>
          </w:tcPr>
          <w:p w14:paraId="5D039E6B" w14:textId="77777777" w:rsidR="00DA415E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A415E">
              <w:rPr>
                <w:rFonts w:ascii="Times New Roman" w:hAnsi="Times New Roman" w:cs="Times New Roman"/>
                <w:b/>
              </w:rPr>
              <w:t xml:space="preserve">Timing of </w:t>
            </w:r>
          </w:p>
          <w:p w14:paraId="458D8F99" w14:textId="3510B52F" w:rsidR="00DA415E" w:rsidRPr="00DA415E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f-</w:t>
            </w:r>
            <w:r w:rsidRPr="00DA415E">
              <w:rPr>
                <w:rFonts w:ascii="Times New Roman" w:hAnsi="Times New Roman" w:cs="Times New Roman"/>
                <w:b/>
              </w:rPr>
              <w:t>echo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62CACB34" w14:textId="77777777" w:rsidR="00DA415E" w:rsidRPr="00DA415E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A415E">
              <w:rPr>
                <w:rFonts w:ascii="Times New Roman" w:hAnsi="Times New Roman" w:cs="Times New Roman"/>
                <w:bCs/>
              </w:rPr>
              <w:t>Soon after birth, once stable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vAlign w:val="center"/>
          </w:tcPr>
          <w:p w14:paraId="18E275F1" w14:textId="77777777" w:rsidR="00DA415E" w:rsidRPr="00DA415E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A415E">
              <w:rPr>
                <w:rFonts w:ascii="Times New Roman" w:hAnsi="Times New Roman" w:cs="Times New Roman"/>
                <w:bCs/>
              </w:rPr>
              <w:t xml:space="preserve">Before starting inotrope or vasoactive therapy </w:t>
            </w:r>
          </w:p>
          <w:p w14:paraId="42D34F2E" w14:textId="77777777" w:rsidR="00DA415E" w:rsidRPr="00DA415E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A415E">
              <w:rPr>
                <w:rFonts w:ascii="Times New Roman" w:hAnsi="Times New Roman" w:cs="Times New Roman"/>
                <w:bCs/>
              </w:rPr>
              <w:t>(0-7)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14:paraId="3F916D21" w14:textId="77777777" w:rsidR="00DA415E" w:rsidRPr="00DA415E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A415E">
              <w:rPr>
                <w:rFonts w:ascii="Times New Roman" w:hAnsi="Times New Roman" w:cs="Times New Roman"/>
                <w:bCs/>
              </w:rPr>
              <w:t>24 hours after starting therapy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49146786" w14:textId="77777777" w:rsidR="00DA415E" w:rsidRPr="00DA415E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14:paraId="2ED46608" w14:textId="77777777" w:rsidR="00DA415E" w:rsidRPr="00DA415E" w:rsidRDefault="00DA415E" w:rsidP="00BF3A51">
            <w:p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r w:rsidRPr="00DA415E">
              <w:rPr>
                <w:rFonts w:ascii="Times New Roman" w:hAnsi="Times New Roman" w:cs="Times New Roman"/>
                <w:bCs/>
              </w:rPr>
              <w:t>Daily</w:t>
            </w:r>
          </w:p>
          <w:p w14:paraId="255B1F65" w14:textId="77777777" w:rsidR="00DA415E" w:rsidRPr="00DA415E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A415E">
              <w:rPr>
                <w:rFonts w:ascii="Times New Roman" w:hAnsi="Times New Roman" w:cs="Times New Roman"/>
                <w:bCs/>
              </w:rPr>
              <w:t>(0-7)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33D01B0B" w14:textId="77777777" w:rsidR="00DA415E" w:rsidRPr="00DA415E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A415E">
              <w:rPr>
                <w:rFonts w:ascii="Times New Roman" w:hAnsi="Times New Roman" w:cs="Times New Roman"/>
                <w:bCs/>
              </w:rPr>
              <w:t>Pre-op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vAlign w:val="center"/>
          </w:tcPr>
          <w:p w14:paraId="51AA350F" w14:textId="77777777" w:rsidR="00DA415E" w:rsidRPr="00DA415E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A415E">
              <w:rPr>
                <w:rFonts w:ascii="Times New Roman" w:hAnsi="Times New Roman" w:cs="Times New Roman"/>
                <w:bCs/>
              </w:rPr>
              <w:t>24 hours post CDH repair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</w:tcPr>
          <w:p w14:paraId="09C265E8" w14:textId="77777777" w:rsidR="00DA415E" w:rsidRPr="00DA415E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A415E">
              <w:rPr>
                <w:rFonts w:ascii="Times New Roman" w:hAnsi="Times New Roman" w:cs="Times New Roman"/>
                <w:bCs/>
              </w:rPr>
              <w:t>Pre ECMO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vAlign w:val="center"/>
          </w:tcPr>
          <w:p w14:paraId="01CC2683" w14:textId="77777777" w:rsidR="00DA415E" w:rsidRPr="00DA415E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A415E">
              <w:rPr>
                <w:rFonts w:ascii="Times New Roman" w:hAnsi="Times New Roman" w:cs="Times New Roman"/>
                <w:bCs/>
              </w:rPr>
              <w:t>Every 7th day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14:paraId="0FEE3008" w14:textId="77777777" w:rsidR="00DA415E" w:rsidRPr="00DA415E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A415E">
              <w:rPr>
                <w:rFonts w:ascii="Times New Roman" w:hAnsi="Times New Roman" w:cs="Times New Roman"/>
                <w:bCs/>
              </w:rPr>
              <w:t>Day 14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14:paraId="3FB55E7A" w14:textId="77777777" w:rsidR="00DA415E" w:rsidRPr="00DA415E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A415E">
              <w:rPr>
                <w:rFonts w:ascii="Times New Roman" w:hAnsi="Times New Roman" w:cs="Times New Roman"/>
                <w:bCs/>
              </w:rPr>
              <w:t>Day 28</w:t>
            </w:r>
          </w:p>
        </w:tc>
        <w:tc>
          <w:tcPr>
            <w:tcW w:w="1179" w:type="dxa"/>
            <w:tcBorders>
              <w:bottom w:val="single" w:sz="4" w:space="0" w:color="auto"/>
            </w:tcBorders>
            <w:vAlign w:val="center"/>
          </w:tcPr>
          <w:p w14:paraId="2BF64850" w14:textId="77777777" w:rsidR="00DA415E" w:rsidRPr="00DA415E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A415E">
              <w:rPr>
                <w:rFonts w:ascii="Times New Roman" w:hAnsi="Times New Roman" w:cs="Times New Roman"/>
                <w:bCs/>
              </w:rPr>
              <w:t>Pre discharge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2240DE4F" w14:textId="77777777" w:rsidR="00DA415E" w:rsidRPr="00DA415E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A415E">
              <w:rPr>
                <w:rFonts w:ascii="Times New Roman" w:hAnsi="Times New Roman" w:cs="Times New Roman"/>
                <w:bCs/>
              </w:rPr>
              <w:t>Six months of age</w:t>
            </w:r>
          </w:p>
        </w:tc>
        <w:tc>
          <w:tcPr>
            <w:tcW w:w="1065" w:type="dxa"/>
            <w:tcBorders>
              <w:bottom w:val="single" w:sz="4" w:space="0" w:color="auto"/>
            </w:tcBorders>
            <w:vAlign w:val="center"/>
          </w:tcPr>
          <w:p w14:paraId="2D9D4DD9" w14:textId="77777777" w:rsidR="00DA415E" w:rsidRPr="00DA415E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DA415E">
              <w:rPr>
                <w:rFonts w:ascii="Times New Roman" w:hAnsi="Times New Roman" w:cs="Times New Roman"/>
                <w:bCs/>
              </w:rPr>
              <w:t>12 months of age</w:t>
            </w:r>
          </w:p>
        </w:tc>
      </w:tr>
      <w:tr w:rsidR="00DA415E" w:rsidRPr="000C22D3" w14:paraId="6EF1BDDC" w14:textId="77777777" w:rsidTr="00BF3A51">
        <w:trPr>
          <w:trHeight w:val="778"/>
        </w:trPr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4F65E9" w14:textId="77777777" w:rsidR="00DA415E" w:rsidRPr="000C22D3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2D3">
              <w:rPr>
                <w:rFonts w:ascii="Times New Roman" w:hAnsi="Times New Roman" w:cs="Times New Roman"/>
                <w:b/>
              </w:rPr>
              <w:t>Mandatory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0564C6" w14:textId="77777777" w:rsidR="00DA415E" w:rsidRPr="000C22D3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2D3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7E48F" w14:textId="77777777" w:rsidR="00DA415E" w:rsidRPr="000C22D3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2D3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0819B1" w14:textId="77777777" w:rsidR="00DA415E" w:rsidRPr="000C22D3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2D3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shd w:val="clear" w:color="auto" w:fill="auto"/>
          </w:tcPr>
          <w:p w14:paraId="1ECE69AE" w14:textId="77777777" w:rsidR="00DA415E" w:rsidRPr="000C22D3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B8EB89" w14:textId="77777777" w:rsidR="00DA415E" w:rsidRPr="000C22D3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2D3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0D0DF" w14:textId="77777777" w:rsidR="00DA415E" w:rsidRPr="000C22D3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2D3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C9B647" w14:textId="77777777" w:rsidR="00DA415E" w:rsidRPr="000C22D3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2D3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62B5A1" w14:textId="77777777" w:rsidR="00DA415E" w:rsidRPr="000C22D3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DEDACB" w14:textId="77777777" w:rsidR="00DA415E" w:rsidRPr="000C22D3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2D3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7CA0F1" w14:textId="77777777" w:rsidR="00DA415E" w:rsidRPr="000C22D3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2D3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373FD9" w14:textId="77777777" w:rsidR="00DA415E" w:rsidRPr="000C22D3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996329" w14:textId="77777777" w:rsidR="00DA415E" w:rsidRPr="000C22D3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2D3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0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7E1B7F" w14:textId="77777777" w:rsidR="00DA415E" w:rsidRPr="000C22D3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2D3">
              <w:rPr>
                <w:rFonts w:ascii="Times New Roman" w:hAnsi="Times New Roman" w:cs="Times New Roman"/>
                <w:b/>
              </w:rPr>
              <w:t>X</w:t>
            </w:r>
          </w:p>
        </w:tc>
      </w:tr>
      <w:tr w:rsidR="00DA415E" w:rsidRPr="000C22D3" w14:paraId="3C06295C" w14:textId="77777777" w:rsidTr="00BF3A51">
        <w:trPr>
          <w:trHeight w:val="774"/>
        </w:trPr>
        <w:tc>
          <w:tcPr>
            <w:tcW w:w="1566" w:type="dxa"/>
            <w:shd w:val="clear" w:color="auto" w:fill="auto"/>
            <w:vAlign w:val="center"/>
          </w:tcPr>
          <w:p w14:paraId="4B0DA23F" w14:textId="77777777" w:rsidR="00DA415E" w:rsidRPr="000C22D3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2D3">
              <w:rPr>
                <w:rFonts w:ascii="Times New Roman" w:hAnsi="Times New Roman" w:cs="Times New Roman"/>
                <w:b/>
              </w:rPr>
              <w:t>Optional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5163881" w14:textId="77777777" w:rsidR="00DA415E" w:rsidRPr="000C22D3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2D3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2082A31A" w14:textId="77777777" w:rsidR="00DA415E" w:rsidRPr="000C22D3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2D3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4EB7E80C" w14:textId="77777777" w:rsidR="00DA415E" w:rsidRPr="000C22D3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2D3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004DF8C4" w14:textId="77777777" w:rsidR="00DA415E" w:rsidRPr="000C22D3" w:rsidRDefault="00DA415E" w:rsidP="00BF3A51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0C22D3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562" w:type="dxa"/>
            <w:shd w:val="clear" w:color="auto" w:fill="auto"/>
            <w:vAlign w:val="center"/>
          </w:tcPr>
          <w:p w14:paraId="4A4D39F7" w14:textId="77777777" w:rsidR="00DA415E" w:rsidRPr="000C22D3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2D3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0FB58C81" w14:textId="77777777" w:rsidR="00DA415E" w:rsidRPr="000C22D3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2D3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2DBF593" w14:textId="77777777" w:rsidR="00DA415E" w:rsidRPr="000C22D3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2D3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828" w:type="dxa"/>
            <w:shd w:val="clear" w:color="auto" w:fill="auto"/>
            <w:vAlign w:val="center"/>
          </w:tcPr>
          <w:p w14:paraId="0B68D189" w14:textId="77777777" w:rsidR="00DA415E" w:rsidRPr="000C22D3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2D3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F3B3309" w14:textId="77777777" w:rsidR="00DA415E" w:rsidRPr="000C22D3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2D3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832" w:type="dxa"/>
            <w:shd w:val="clear" w:color="auto" w:fill="auto"/>
            <w:vAlign w:val="center"/>
          </w:tcPr>
          <w:p w14:paraId="2D21B7F0" w14:textId="77777777" w:rsidR="00DA415E" w:rsidRPr="000C22D3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2D3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179" w:type="dxa"/>
            <w:shd w:val="clear" w:color="auto" w:fill="auto"/>
            <w:vAlign w:val="center"/>
          </w:tcPr>
          <w:p w14:paraId="019A3999" w14:textId="77777777" w:rsidR="00DA415E" w:rsidRPr="000C22D3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2D3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183" w:type="dxa"/>
            <w:shd w:val="clear" w:color="auto" w:fill="auto"/>
            <w:vAlign w:val="center"/>
          </w:tcPr>
          <w:p w14:paraId="14A05A08" w14:textId="77777777" w:rsidR="00DA415E" w:rsidRPr="000C22D3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2D3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66AAA844" w14:textId="77777777" w:rsidR="00DA415E" w:rsidRPr="000C22D3" w:rsidRDefault="00DA415E" w:rsidP="00BF3A5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22D3">
              <w:rPr>
                <w:rFonts w:ascii="Times New Roman" w:hAnsi="Times New Roman" w:cs="Times New Roman"/>
                <w:b/>
              </w:rPr>
              <w:t>X</w:t>
            </w:r>
          </w:p>
        </w:tc>
      </w:tr>
    </w:tbl>
    <w:p w14:paraId="4A13E9C5" w14:textId="77777777" w:rsidR="001351BE" w:rsidRDefault="001351BE"/>
    <w:sectPr w:rsidR="001351BE" w:rsidSect="00DA415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33C"/>
    <w:rsid w:val="00035300"/>
    <w:rsid w:val="000F3D32"/>
    <w:rsid w:val="001351BE"/>
    <w:rsid w:val="00260A14"/>
    <w:rsid w:val="0027553E"/>
    <w:rsid w:val="00284B53"/>
    <w:rsid w:val="002D1465"/>
    <w:rsid w:val="002D6A5D"/>
    <w:rsid w:val="00314C1C"/>
    <w:rsid w:val="003E0117"/>
    <w:rsid w:val="0042672C"/>
    <w:rsid w:val="004E25E4"/>
    <w:rsid w:val="004E3B1D"/>
    <w:rsid w:val="005E4397"/>
    <w:rsid w:val="00681C9F"/>
    <w:rsid w:val="007A0B88"/>
    <w:rsid w:val="007E3C79"/>
    <w:rsid w:val="008115FA"/>
    <w:rsid w:val="009736EA"/>
    <w:rsid w:val="009C367A"/>
    <w:rsid w:val="009C7E87"/>
    <w:rsid w:val="00A00AD9"/>
    <w:rsid w:val="00A30A6B"/>
    <w:rsid w:val="00AA2A46"/>
    <w:rsid w:val="00AC1C8C"/>
    <w:rsid w:val="00BB560D"/>
    <w:rsid w:val="00C5247D"/>
    <w:rsid w:val="00D34B76"/>
    <w:rsid w:val="00D44370"/>
    <w:rsid w:val="00D450DB"/>
    <w:rsid w:val="00DA2FD5"/>
    <w:rsid w:val="00DA415E"/>
    <w:rsid w:val="00DD1A63"/>
    <w:rsid w:val="00DF0763"/>
    <w:rsid w:val="00E91294"/>
    <w:rsid w:val="00E92BB4"/>
    <w:rsid w:val="00F2633C"/>
    <w:rsid w:val="00F8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Q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751698"/>
  <w15:chartTrackingRefBased/>
  <w15:docId w15:val="{55926CC9-257A-2C46-B893-A01EE33AE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Q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3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DA415E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A41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</Words>
  <Characters>369</Characters>
  <Application>Microsoft Office Word</Application>
  <DocSecurity>0</DocSecurity>
  <Lines>18</Lines>
  <Paragraphs>16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 More</dc:creator>
  <cp:keywords/>
  <dc:description/>
  <cp:lastModifiedBy>Kiran More</cp:lastModifiedBy>
  <cp:revision>2</cp:revision>
  <dcterms:created xsi:type="dcterms:W3CDTF">2022-06-21T18:13:00Z</dcterms:created>
  <dcterms:modified xsi:type="dcterms:W3CDTF">2022-06-21T18:13:00Z</dcterms:modified>
</cp:coreProperties>
</file>