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8C514" w14:textId="611699BE" w:rsidR="009B2BF5" w:rsidRPr="00F56EC0" w:rsidRDefault="00923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F56EC0" w:rsidRPr="00F56EC0">
        <w:rPr>
          <w:rFonts w:ascii="Times New Roman" w:hAnsi="Times New Roman" w:cs="Times New Roman"/>
          <w:b/>
          <w:bCs/>
          <w:sz w:val="24"/>
          <w:szCs w:val="24"/>
        </w:rPr>
        <w:t xml:space="preserve"> 1A</w:t>
      </w:r>
      <w:r w:rsidR="00F56EC0" w:rsidRPr="00F56EC0">
        <w:rPr>
          <w:rFonts w:ascii="Times New Roman" w:hAnsi="Times New Roman" w:cs="Times New Roman"/>
          <w:sz w:val="24"/>
          <w:szCs w:val="24"/>
        </w:rPr>
        <w:t>: Definitions for each patient journey touchpoints for hypertension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F56EC0" w14:paraId="40852D4C" w14:textId="77777777" w:rsidTr="00850E2D">
        <w:tc>
          <w:tcPr>
            <w:tcW w:w="2335" w:type="dxa"/>
            <w:tcBorders>
              <w:top w:val="single" w:sz="4" w:space="0" w:color="auto"/>
              <w:bottom w:val="single" w:sz="4" w:space="0" w:color="auto"/>
            </w:tcBorders>
          </w:tcPr>
          <w:p w14:paraId="0BC971A2" w14:textId="2F2685C2" w:rsidR="00F56EC0" w:rsidRPr="00F56EC0" w:rsidRDefault="00F56EC0" w:rsidP="00850E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Patient journey touchpoint</w:t>
            </w:r>
            <w:r w:rsidR="00923F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7015" w:type="dxa"/>
            <w:tcBorders>
              <w:top w:val="single" w:sz="4" w:space="0" w:color="auto"/>
              <w:bottom w:val="single" w:sz="4" w:space="0" w:color="auto"/>
            </w:tcBorders>
          </w:tcPr>
          <w:p w14:paraId="4A191D48" w14:textId="77777777" w:rsidR="00F56EC0" w:rsidRPr="00F56EC0" w:rsidRDefault="00F56EC0" w:rsidP="00850E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Definitions</w:t>
            </w:r>
          </w:p>
        </w:tc>
      </w:tr>
      <w:tr w:rsidR="00F56EC0" w14:paraId="3B4C9564" w14:textId="77777777" w:rsidTr="00850E2D">
        <w:tc>
          <w:tcPr>
            <w:tcW w:w="2335" w:type="dxa"/>
            <w:tcBorders>
              <w:top w:val="single" w:sz="4" w:space="0" w:color="auto"/>
            </w:tcBorders>
          </w:tcPr>
          <w:p w14:paraId="502783CA" w14:textId="77777777" w:rsidR="00F56EC0" w:rsidRPr="000C6996" w:rsidRDefault="00F56EC0" w:rsidP="0085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6">
              <w:rPr>
                <w:rFonts w:ascii="Times New Roman" w:hAnsi="Times New Roman" w:cs="Times New Roman"/>
                <w:sz w:val="24"/>
                <w:szCs w:val="24"/>
              </w:rPr>
              <w:t>Awareness</w:t>
            </w:r>
          </w:p>
        </w:tc>
        <w:tc>
          <w:tcPr>
            <w:tcW w:w="7015" w:type="dxa"/>
            <w:tcBorders>
              <w:top w:val="single" w:sz="4" w:space="0" w:color="auto"/>
            </w:tcBorders>
          </w:tcPr>
          <w:p w14:paraId="16F7CBA7" w14:textId="77777777" w:rsidR="00F56EC0" w:rsidRPr="000C6996" w:rsidRDefault="00F56EC0" w:rsidP="0085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6">
              <w:rPr>
                <w:rFonts w:ascii="Times New Roman" w:hAnsi="Times New Roman" w:cs="Times New Roman"/>
                <w:sz w:val="24"/>
                <w:szCs w:val="24"/>
              </w:rPr>
              <w:t>Self-reported or any prior diagnosis of hypertension by a healthcare professional</w:t>
            </w:r>
          </w:p>
        </w:tc>
      </w:tr>
      <w:tr w:rsidR="00F56EC0" w14:paraId="2E319DC4" w14:textId="77777777" w:rsidTr="00850E2D">
        <w:tc>
          <w:tcPr>
            <w:tcW w:w="2335" w:type="dxa"/>
          </w:tcPr>
          <w:p w14:paraId="040C015D" w14:textId="77777777" w:rsidR="00F56EC0" w:rsidRDefault="00F56EC0" w:rsidP="00850E2D">
            <w:r w:rsidRPr="000C6996">
              <w:rPr>
                <w:rFonts w:ascii="Times New Roman" w:hAnsi="Times New Roman" w:cs="Times New Roman"/>
                <w:sz w:val="24"/>
                <w:szCs w:val="24"/>
              </w:rPr>
              <w:t>Screening</w:t>
            </w:r>
          </w:p>
        </w:tc>
        <w:tc>
          <w:tcPr>
            <w:tcW w:w="7015" w:type="dxa"/>
          </w:tcPr>
          <w:p w14:paraId="5B9CECB4" w14:textId="77777777" w:rsidR="00F56EC0" w:rsidRPr="000C6996" w:rsidRDefault="00F56EC0" w:rsidP="00850E2D">
            <w:pPr>
              <w:rPr>
                <w:rFonts w:ascii="Times New Roman" w:hAnsi="Times New Roman" w:cs="Times New Roman"/>
              </w:rPr>
            </w:pPr>
            <w:r w:rsidRPr="000C6996">
              <w:rPr>
                <w:rFonts w:ascii="Times New Roman" w:hAnsi="Times New Roman" w:cs="Times New Roman"/>
                <w:sz w:val="24"/>
                <w:szCs w:val="24"/>
              </w:rPr>
              <w:t>Proportion of respondents who had their blood pressure (BP) measured by a doctor or any other health worker</w:t>
            </w:r>
          </w:p>
        </w:tc>
      </w:tr>
      <w:tr w:rsidR="00F56EC0" w14:paraId="4680E717" w14:textId="77777777" w:rsidTr="00850E2D">
        <w:trPr>
          <w:trHeight w:val="225"/>
        </w:trPr>
        <w:tc>
          <w:tcPr>
            <w:tcW w:w="2335" w:type="dxa"/>
          </w:tcPr>
          <w:p w14:paraId="407E4304" w14:textId="77777777" w:rsidR="00F56EC0" w:rsidRPr="000C6996" w:rsidRDefault="00F56EC0" w:rsidP="0085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6">
              <w:rPr>
                <w:rFonts w:ascii="Times New Roman" w:hAnsi="Times New Roman" w:cs="Times New Roman"/>
                <w:sz w:val="24"/>
                <w:szCs w:val="24"/>
              </w:rPr>
              <w:t>Diagnosis</w:t>
            </w:r>
          </w:p>
        </w:tc>
        <w:tc>
          <w:tcPr>
            <w:tcW w:w="7015" w:type="dxa"/>
          </w:tcPr>
          <w:p w14:paraId="46DDCFFD" w14:textId="77777777" w:rsidR="00F56EC0" w:rsidRPr="000C6996" w:rsidRDefault="00F56EC0" w:rsidP="0085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6">
              <w:rPr>
                <w:rFonts w:ascii="Times New Roman" w:hAnsi="Times New Roman" w:cs="Times New Roman"/>
                <w:sz w:val="24"/>
                <w:szCs w:val="24"/>
              </w:rPr>
              <w:t>Patients diagnosed with hypertension by a healthcare professional</w:t>
            </w:r>
          </w:p>
        </w:tc>
      </w:tr>
      <w:tr w:rsidR="00F56EC0" w14:paraId="266A92F9" w14:textId="77777777" w:rsidTr="00850E2D">
        <w:tc>
          <w:tcPr>
            <w:tcW w:w="2335" w:type="dxa"/>
          </w:tcPr>
          <w:p w14:paraId="5A2E3073" w14:textId="77777777" w:rsidR="00F56EC0" w:rsidRPr="000C6996" w:rsidRDefault="00F56EC0" w:rsidP="0085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6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</w:p>
        </w:tc>
        <w:tc>
          <w:tcPr>
            <w:tcW w:w="7015" w:type="dxa"/>
          </w:tcPr>
          <w:p w14:paraId="3905967A" w14:textId="77777777" w:rsidR="00F56EC0" w:rsidRPr="000C6996" w:rsidRDefault="00F56EC0" w:rsidP="00850E2D">
            <w:pPr>
              <w:rPr>
                <w:rFonts w:ascii="Times New Roman" w:hAnsi="Times New Roman" w:cs="Times New Roman"/>
              </w:rPr>
            </w:pPr>
            <w:r w:rsidRPr="000C6996">
              <w:rPr>
                <w:rFonts w:ascii="Times New Roman" w:hAnsi="Times New Roman" w:cs="Times New Roman"/>
                <w:sz w:val="24"/>
                <w:szCs w:val="24"/>
              </w:rPr>
              <w:t>Use of a hypertension medication for management of the respondent’s high BP</w:t>
            </w:r>
          </w:p>
        </w:tc>
      </w:tr>
      <w:tr w:rsidR="00F56EC0" w14:paraId="0CB640B8" w14:textId="77777777" w:rsidTr="00850E2D">
        <w:tc>
          <w:tcPr>
            <w:tcW w:w="2335" w:type="dxa"/>
          </w:tcPr>
          <w:p w14:paraId="61952D53" w14:textId="77777777" w:rsidR="00F56EC0" w:rsidRPr="000C6996" w:rsidRDefault="00F56EC0" w:rsidP="0085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6">
              <w:rPr>
                <w:rFonts w:ascii="Times New Roman" w:hAnsi="Times New Roman" w:cs="Times New Roman"/>
                <w:sz w:val="24"/>
                <w:szCs w:val="24"/>
              </w:rPr>
              <w:t>Adherence</w:t>
            </w:r>
          </w:p>
        </w:tc>
        <w:tc>
          <w:tcPr>
            <w:tcW w:w="7015" w:type="dxa"/>
          </w:tcPr>
          <w:p w14:paraId="32F8C54F" w14:textId="77777777" w:rsidR="00F56EC0" w:rsidRPr="000C6996" w:rsidRDefault="00F56EC0" w:rsidP="00850E2D">
            <w:pPr>
              <w:rPr>
                <w:rFonts w:ascii="Times New Roman" w:hAnsi="Times New Roman" w:cs="Times New Roman"/>
              </w:rPr>
            </w:pPr>
            <w:r w:rsidRPr="000C6996">
              <w:rPr>
                <w:rFonts w:ascii="Times New Roman" w:hAnsi="Times New Roman" w:cs="Times New Roman"/>
                <w:sz w:val="24"/>
                <w:szCs w:val="24"/>
              </w:rPr>
              <w:t>Proportion of respondents indicating adherence and/or compliance to the prescribed BP medications</w:t>
            </w:r>
          </w:p>
        </w:tc>
      </w:tr>
      <w:tr w:rsidR="00F56EC0" w14:paraId="5166E110" w14:textId="77777777" w:rsidTr="00850E2D">
        <w:tc>
          <w:tcPr>
            <w:tcW w:w="2335" w:type="dxa"/>
          </w:tcPr>
          <w:p w14:paraId="46DD7E3A" w14:textId="77777777" w:rsidR="00F56EC0" w:rsidRPr="000C6996" w:rsidRDefault="00F56EC0" w:rsidP="0085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6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7015" w:type="dxa"/>
          </w:tcPr>
          <w:p w14:paraId="3A40576E" w14:textId="77777777" w:rsidR="00F56EC0" w:rsidRPr="000C6996" w:rsidRDefault="00F56EC0" w:rsidP="00850E2D">
            <w:pPr>
              <w:rPr>
                <w:rFonts w:ascii="Times New Roman" w:hAnsi="Times New Roman" w:cs="Times New Roman"/>
              </w:rPr>
            </w:pPr>
            <w:r w:rsidRPr="000C6996">
              <w:rPr>
                <w:rFonts w:ascii="Times New Roman" w:hAnsi="Times New Roman" w:cs="Times New Roman"/>
                <w:sz w:val="24"/>
                <w:szCs w:val="24"/>
              </w:rPr>
              <w:t>Proportion of patients achieving a target BP of ≤140/90 mmHg with treatment</w:t>
            </w:r>
          </w:p>
        </w:tc>
      </w:tr>
    </w:tbl>
    <w:p w14:paraId="51ECFD97" w14:textId="3B14EBD6" w:rsidR="00F56EC0" w:rsidRDefault="00F56EC0"/>
    <w:p w14:paraId="571B427A" w14:textId="25A755CC" w:rsidR="00923FF0" w:rsidRDefault="00923FF0" w:rsidP="00923FF0">
      <w:pPr>
        <w:rPr>
          <w:rFonts w:ascii="Times New Roman" w:hAnsi="Times New Roman" w:cs="Times New Roman"/>
          <w:sz w:val="24"/>
          <w:szCs w:val="24"/>
        </w:rPr>
      </w:pPr>
      <w:r w:rsidRPr="00923FF0">
        <w:rPr>
          <w:rFonts w:ascii="Times New Roman" w:hAnsi="Times New Roman" w:cs="Times New Roman"/>
          <w:b/>
          <w:bCs/>
          <w:sz w:val="24"/>
          <w:szCs w:val="24"/>
        </w:rPr>
        <w:t>Table 1B</w:t>
      </w:r>
      <w:r w:rsidRPr="00923F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6EC0">
        <w:rPr>
          <w:rFonts w:ascii="Times New Roman" w:hAnsi="Times New Roman" w:cs="Times New Roman"/>
          <w:sz w:val="24"/>
          <w:szCs w:val="24"/>
        </w:rPr>
        <w:t xml:space="preserve">Definitions for each patient journey touchpoints for </w:t>
      </w:r>
      <w:r>
        <w:rPr>
          <w:rFonts w:ascii="Times New Roman" w:hAnsi="Times New Roman" w:cs="Times New Roman"/>
          <w:sz w:val="24"/>
          <w:szCs w:val="24"/>
        </w:rPr>
        <w:t>dyslipidemia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6925"/>
      </w:tblGrid>
      <w:tr w:rsidR="00923FF0" w14:paraId="0C1A39F0" w14:textId="77777777" w:rsidTr="00923FF0"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14:paraId="7D2984BF" w14:textId="73E62AF5" w:rsidR="00923FF0" w:rsidRDefault="00923FF0" w:rsidP="00923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Patient journey touchpoint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6925" w:type="dxa"/>
            <w:tcBorders>
              <w:top w:val="single" w:sz="4" w:space="0" w:color="auto"/>
              <w:bottom w:val="single" w:sz="4" w:space="0" w:color="auto"/>
            </w:tcBorders>
          </w:tcPr>
          <w:p w14:paraId="3CD680DC" w14:textId="023E67F3" w:rsidR="00923FF0" w:rsidRDefault="00923FF0" w:rsidP="00923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Definitions</w:t>
            </w:r>
          </w:p>
        </w:tc>
      </w:tr>
      <w:tr w:rsidR="00923FF0" w14:paraId="117E8BEF" w14:textId="77777777" w:rsidTr="00923FF0">
        <w:tc>
          <w:tcPr>
            <w:tcW w:w="2425" w:type="dxa"/>
            <w:tcBorders>
              <w:top w:val="single" w:sz="4" w:space="0" w:color="auto"/>
            </w:tcBorders>
          </w:tcPr>
          <w:p w14:paraId="652D60A3" w14:textId="41B09E65" w:rsidR="00923FF0" w:rsidRDefault="00923FF0" w:rsidP="00923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6">
              <w:rPr>
                <w:rFonts w:ascii="Times New Roman" w:hAnsi="Times New Roman" w:cs="Times New Roman"/>
                <w:sz w:val="24"/>
                <w:szCs w:val="24"/>
              </w:rPr>
              <w:t>Awareness</w:t>
            </w:r>
          </w:p>
        </w:tc>
        <w:tc>
          <w:tcPr>
            <w:tcW w:w="6925" w:type="dxa"/>
            <w:tcBorders>
              <w:top w:val="single" w:sz="4" w:space="0" w:color="auto"/>
            </w:tcBorders>
          </w:tcPr>
          <w:p w14:paraId="18E12CC0" w14:textId="045F35E4" w:rsidR="00923FF0" w:rsidRDefault="00923FF0" w:rsidP="00923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F0">
              <w:rPr>
                <w:rFonts w:ascii="Times New Roman" w:hAnsi="Times New Roman" w:cs="Times New Roman"/>
                <w:sz w:val="24"/>
                <w:szCs w:val="24"/>
              </w:rPr>
              <w:t>Self-reported or any prior diagnosis of high total serum cholesterol by a healthcare professional</w:t>
            </w:r>
          </w:p>
        </w:tc>
      </w:tr>
      <w:tr w:rsidR="00923FF0" w14:paraId="375BC32C" w14:textId="77777777" w:rsidTr="00923FF0">
        <w:tc>
          <w:tcPr>
            <w:tcW w:w="2425" w:type="dxa"/>
          </w:tcPr>
          <w:p w14:paraId="3ECAFC8F" w14:textId="2FB96155" w:rsidR="00923FF0" w:rsidRDefault="00923FF0" w:rsidP="00923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6">
              <w:rPr>
                <w:rFonts w:ascii="Times New Roman" w:hAnsi="Times New Roman" w:cs="Times New Roman"/>
                <w:sz w:val="24"/>
                <w:szCs w:val="24"/>
              </w:rPr>
              <w:t>Screening</w:t>
            </w:r>
          </w:p>
        </w:tc>
        <w:tc>
          <w:tcPr>
            <w:tcW w:w="6925" w:type="dxa"/>
          </w:tcPr>
          <w:p w14:paraId="0C47BE4A" w14:textId="171D39A4" w:rsidR="00923FF0" w:rsidRDefault="00923FF0" w:rsidP="00923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F0">
              <w:rPr>
                <w:rFonts w:ascii="Times New Roman" w:hAnsi="Times New Roman" w:cs="Times New Roman"/>
                <w:sz w:val="24"/>
                <w:szCs w:val="24"/>
              </w:rPr>
              <w:t>Proportion of respondents who had their cholesterol levels measured by a doctor or any other health worker</w:t>
            </w:r>
          </w:p>
        </w:tc>
      </w:tr>
      <w:tr w:rsidR="00923FF0" w14:paraId="6D1D09B5" w14:textId="77777777" w:rsidTr="00923FF0">
        <w:tc>
          <w:tcPr>
            <w:tcW w:w="2425" w:type="dxa"/>
          </w:tcPr>
          <w:p w14:paraId="565B41DB" w14:textId="75D7CF25" w:rsidR="00923FF0" w:rsidRDefault="00923FF0" w:rsidP="00923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6">
              <w:rPr>
                <w:rFonts w:ascii="Times New Roman" w:hAnsi="Times New Roman" w:cs="Times New Roman"/>
                <w:sz w:val="24"/>
                <w:szCs w:val="24"/>
              </w:rPr>
              <w:t>Diagnosis</w:t>
            </w:r>
          </w:p>
        </w:tc>
        <w:tc>
          <w:tcPr>
            <w:tcW w:w="6925" w:type="dxa"/>
          </w:tcPr>
          <w:p w14:paraId="05FA445B" w14:textId="504694EC" w:rsidR="00923FF0" w:rsidRDefault="00923FF0" w:rsidP="00923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F0">
              <w:rPr>
                <w:rFonts w:ascii="Times New Roman" w:hAnsi="Times New Roman" w:cs="Times New Roman"/>
                <w:sz w:val="24"/>
                <w:szCs w:val="24"/>
              </w:rPr>
              <w:t xml:space="preserve">Patients diagnosed with </w:t>
            </w:r>
            <w:r w:rsidR="0062262D">
              <w:rPr>
                <w:rFonts w:ascii="Times New Roman" w:hAnsi="Times New Roman" w:cs="Times New Roman"/>
                <w:sz w:val="24"/>
                <w:szCs w:val="24"/>
              </w:rPr>
              <w:t>dyslipidemia</w:t>
            </w:r>
            <w:r w:rsidRPr="00923FF0">
              <w:rPr>
                <w:rFonts w:ascii="Times New Roman" w:hAnsi="Times New Roman" w:cs="Times New Roman"/>
                <w:sz w:val="24"/>
                <w:szCs w:val="24"/>
              </w:rPr>
              <w:t xml:space="preserve"> disorder by a healthcare professional</w:t>
            </w:r>
          </w:p>
        </w:tc>
      </w:tr>
      <w:tr w:rsidR="00923FF0" w14:paraId="1E9FE5EB" w14:textId="77777777" w:rsidTr="00923FF0">
        <w:tc>
          <w:tcPr>
            <w:tcW w:w="2425" w:type="dxa"/>
          </w:tcPr>
          <w:p w14:paraId="0E0A5CDE" w14:textId="7332B367" w:rsidR="00923FF0" w:rsidRDefault="00923FF0" w:rsidP="00923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6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</w:p>
        </w:tc>
        <w:tc>
          <w:tcPr>
            <w:tcW w:w="6925" w:type="dxa"/>
          </w:tcPr>
          <w:p w14:paraId="3E996AB8" w14:textId="10B8FDBE" w:rsidR="00923FF0" w:rsidRDefault="00923FF0" w:rsidP="00923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F0">
              <w:rPr>
                <w:rFonts w:ascii="Times New Roman" w:hAnsi="Times New Roman" w:cs="Times New Roman"/>
                <w:sz w:val="24"/>
                <w:szCs w:val="24"/>
              </w:rPr>
              <w:t>Use of medications for management of the respondent’s high cholesterol</w:t>
            </w:r>
          </w:p>
        </w:tc>
      </w:tr>
      <w:tr w:rsidR="00923FF0" w14:paraId="4E21F54B" w14:textId="77777777" w:rsidTr="00923FF0">
        <w:tc>
          <w:tcPr>
            <w:tcW w:w="2425" w:type="dxa"/>
          </w:tcPr>
          <w:p w14:paraId="77443060" w14:textId="7B196515" w:rsidR="00923FF0" w:rsidRDefault="00923FF0" w:rsidP="00923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6">
              <w:rPr>
                <w:rFonts w:ascii="Times New Roman" w:hAnsi="Times New Roman" w:cs="Times New Roman"/>
                <w:sz w:val="24"/>
                <w:szCs w:val="24"/>
              </w:rPr>
              <w:t>Adherence</w:t>
            </w:r>
          </w:p>
        </w:tc>
        <w:tc>
          <w:tcPr>
            <w:tcW w:w="6925" w:type="dxa"/>
          </w:tcPr>
          <w:p w14:paraId="0E00C212" w14:textId="2083B2FE" w:rsidR="00923FF0" w:rsidRDefault="00923FF0" w:rsidP="00923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F0">
              <w:rPr>
                <w:rFonts w:ascii="Times New Roman" w:hAnsi="Times New Roman" w:cs="Times New Roman"/>
                <w:sz w:val="24"/>
                <w:szCs w:val="24"/>
              </w:rPr>
              <w:t>Proportion of respondents indicating adherence and/or compliance to the prescribed cholesterol lowering medications</w:t>
            </w:r>
          </w:p>
        </w:tc>
      </w:tr>
      <w:tr w:rsidR="00923FF0" w14:paraId="4FCEB543" w14:textId="77777777" w:rsidTr="00923FF0">
        <w:tc>
          <w:tcPr>
            <w:tcW w:w="2425" w:type="dxa"/>
          </w:tcPr>
          <w:p w14:paraId="07CC2666" w14:textId="1847E1C6" w:rsidR="00923FF0" w:rsidRDefault="00923FF0" w:rsidP="00923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6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6925" w:type="dxa"/>
          </w:tcPr>
          <w:p w14:paraId="3DE9DCF7" w14:textId="564C6AC7" w:rsidR="00923FF0" w:rsidRDefault="00923FF0" w:rsidP="00923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F0">
              <w:rPr>
                <w:rFonts w:ascii="Times New Roman" w:hAnsi="Times New Roman" w:cs="Times New Roman"/>
                <w:sz w:val="24"/>
                <w:szCs w:val="24"/>
              </w:rPr>
              <w:t>Proportion of patients achieving a target cholesterol of ≤5.0 mmol/L OR ≤200 mg/dL with treatment</w:t>
            </w:r>
          </w:p>
        </w:tc>
      </w:tr>
    </w:tbl>
    <w:p w14:paraId="1F9327DC" w14:textId="77777777" w:rsidR="00923FF0" w:rsidRPr="00F56EC0" w:rsidRDefault="00923FF0" w:rsidP="00923FF0">
      <w:pPr>
        <w:rPr>
          <w:rFonts w:ascii="Times New Roman" w:hAnsi="Times New Roman" w:cs="Times New Roman"/>
          <w:sz w:val="24"/>
          <w:szCs w:val="24"/>
        </w:rPr>
      </w:pPr>
    </w:p>
    <w:p w14:paraId="2CA8341B" w14:textId="4BD21D5C" w:rsidR="00923FF0" w:rsidRPr="00923FF0" w:rsidRDefault="00923FF0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23FF0" w:rsidRPr="00923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00AC3" w14:textId="77777777" w:rsidR="00AE5D52" w:rsidRDefault="00AE5D52" w:rsidP="00945D42">
      <w:pPr>
        <w:spacing w:after="0" w:line="240" w:lineRule="auto"/>
      </w:pPr>
      <w:r>
        <w:separator/>
      </w:r>
    </w:p>
  </w:endnote>
  <w:endnote w:type="continuationSeparator" w:id="0">
    <w:p w14:paraId="56976C0F" w14:textId="77777777" w:rsidR="00AE5D52" w:rsidRDefault="00AE5D52" w:rsidP="00945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37D1B" w14:textId="77777777" w:rsidR="00AE5D52" w:rsidRDefault="00AE5D52" w:rsidP="00945D42">
      <w:pPr>
        <w:spacing w:after="0" w:line="240" w:lineRule="auto"/>
      </w:pPr>
      <w:r>
        <w:separator/>
      </w:r>
    </w:p>
  </w:footnote>
  <w:footnote w:type="continuationSeparator" w:id="0">
    <w:p w14:paraId="10E68FCC" w14:textId="77777777" w:rsidR="00AE5D52" w:rsidRDefault="00AE5D52" w:rsidP="00945D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D42"/>
    <w:rsid w:val="000C6996"/>
    <w:rsid w:val="0062262D"/>
    <w:rsid w:val="00742630"/>
    <w:rsid w:val="00923FF0"/>
    <w:rsid w:val="00945D42"/>
    <w:rsid w:val="009B2BF5"/>
    <w:rsid w:val="00AE5D52"/>
    <w:rsid w:val="00BF5A93"/>
    <w:rsid w:val="00CF16D9"/>
    <w:rsid w:val="00F5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45B789"/>
  <w15:chartTrackingRefBased/>
  <w15:docId w15:val="{3BAA6ACD-1145-445D-8F74-E190327A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2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Akshata Rao</dc:creator>
  <cp:keywords/>
  <dc:description/>
  <cp:lastModifiedBy>Akshata Rao</cp:lastModifiedBy>
  <cp:revision>6</cp:revision>
  <dcterms:created xsi:type="dcterms:W3CDTF">2022-06-09T03:33:00Z</dcterms:created>
  <dcterms:modified xsi:type="dcterms:W3CDTF">2022-06-10T19:09:00Z</dcterms:modified>
</cp:coreProperties>
</file>