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390" w:rsidRPr="00B26A50" w:rsidRDefault="00C64390" w:rsidP="00C64390">
      <w:pPr>
        <w:rPr>
          <w:rFonts w:ascii="Times New Roman" w:hAnsi="Times New Roman"/>
          <w:sz w:val="24"/>
          <w:szCs w:val="24"/>
        </w:rPr>
      </w:pPr>
      <w:r w:rsidRPr="00B26A50">
        <w:rPr>
          <w:rFonts w:ascii="Times New Roman" w:eastAsiaTheme="minorEastAsia" w:hAnsi="Times New Roman"/>
          <w:b/>
          <w:kern w:val="0"/>
          <w:sz w:val="24"/>
          <w:szCs w:val="24"/>
          <w:lang w:eastAsia="en-US"/>
        </w:rPr>
        <w:t>Supplementary Figure 1.</w:t>
      </w:r>
      <w:r w:rsidRPr="00B26A50">
        <w:rPr>
          <w:szCs w:val="24"/>
        </w:rPr>
        <w:t xml:space="preserve"> </w:t>
      </w:r>
      <w:r w:rsidRPr="00B26A50">
        <w:rPr>
          <w:rFonts w:ascii="Times New Roman" w:eastAsiaTheme="minorEastAsia" w:hAnsi="Times New Roman" w:cstheme="minorBidi" w:hint="eastAsia"/>
          <w:kern w:val="0"/>
          <w:sz w:val="24"/>
          <w:lang w:eastAsia="en-US"/>
        </w:rPr>
        <w:t xml:space="preserve"> </w:t>
      </w:r>
      <w:r w:rsidRPr="00B26A50">
        <w:rPr>
          <w:rFonts w:ascii="Times New Roman" w:hAnsi="Times New Roman"/>
          <w:sz w:val="24"/>
          <w:szCs w:val="24"/>
        </w:rPr>
        <w:t>Effect of tamoxifen on bone mineral density (BMD) according to follow up duration</w:t>
      </w:r>
    </w:p>
    <w:p w:rsidR="00C64390" w:rsidRPr="00B26A50" w:rsidRDefault="00C64390" w:rsidP="004A2638">
      <w:pPr>
        <w:widowControl/>
        <w:wordWrap/>
        <w:autoSpaceDE/>
        <w:autoSpaceDN/>
        <w:spacing w:before="120" w:after="240" w:line="240" w:lineRule="auto"/>
        <w:jc w:val="left"/>
        <w:rPr>
          <w:rFonts w:ascii="Times New Roman" w:eastAsiaTheme="minorEastAsia" w:hAnsi="Times New Roman"/>
          <w:b/>
          <w:kern w:val="0"/>
          <w:sz w:val="24"/>
          <w:szCs w:val="24"/>
          <w:lang w:eastAsia="en-US"/>
        </w:rPr>
      </w:pPr>
      <w:r w:rsidRPr="00B26A50">
        <w:rPr>
          <w:rFonts w:ascii="Times New Roman" w:eastAsiaTheme="minorEastAsia" w:hAnsi="Times New Roman"/>
          <w:b/>
          <w:noProof/>
          <w:kern w:val="0"/>
          <w:sz w:val="24"/>
          <w:szCs w:val="24"/>
        </w:rPr>
        <w:drawing>
          <wp:inline distT="0" distB="0" distL="0" distR="0" wp14:anchorId="64C0444A">
            <wp:extent cx="6291580" cy="4889500"/>
            <wp:effectExtent l="0" t="0" r="0" b="635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1580" cy="4889500"/>
                    </a:xfrm>
                    <a:prstGeom prst="rect">
                      <a:avLst/>
                    </a:prstGeom>
                    <a:noFill/>
                  </pic:spPr>
                </pic:pic>
              </a:graphicData>
            </a:graphic>
          </wp:inline>
        </w:drawing>
      </w:r>
    </w:p>
    <w:p w:rsidR="00C64390" w:rsidRPr="00B26A50" w:rsidRDefault="00C64390" w:rsidP="004A2638">
      <w:pPr>
        <w:widowControl/>
        <w:wordWrap/>
        <w:autoSpaceDE/>
        <w:autoSpaceDN/>
        <w:spacing w:before="120" w:after="240" w:line="240" w:lineRule="auto"/>
        <w:jc w:val="left"/>
        <w:rPr>
          <w:rFonts w:ascii="Times New Roman" w:eastAsiaTheme="minorEastAsia" w:hAnsi="Times New Roman"/>
          <w:b/>
          <w:kern w:val="0"/>
          <w:sz w:val="24"/>
          <w:szCs w:val="24"/>
          <w:lang w:eastAsia="en-US"/>
        </w:rPr>
      </w:pPr>
      <w:r w:rsidRPr="00B26A50">
        <w:rPr>
          <w:rFonts w:ascii="Times New Roman" w:eastAsiaTheme="minorEastAsia" w:hAnsi="Times New Roman"/>
          <w:b/>
          <w:kern w:val="0"/>
          <w:sz w:val="24"/>
          <w:szCs w:val="24"/>
          <w:lang w:eastAsia="en-US"/>
        </w:rPr>
        <w:br w:type="page"/>
      </w:r>
    </w:p>
    <w:p w:rsidR="00C06492" w:rsidRPr="00B26A50" w:rsidRDefault="00CE1FAF" w:rsidP="004A2638">
      <w:pPr>
        <w:widowControl/>
        <w:wordWrap/>
        <w:autoSpaceDE/>
        <w:autoSpaceDN/>
        <w:spacing w:before="120" w:after="240" w:line="240" w:lineRule="auto"/>
        <w:jc w:val="left"/>
        <w:rPr>
          <w:rFonts w:ascii="Times New Roman" w:eastAsiaTheme="minorEastAsia" w:hAnsi="Times New Roman" w:cstheme="minorBidi"/>
          <w:kern w:val="0"/>
          <w:sz w:val="24"/>
          <w:lang w:eastAsia="en-US"/>
        </w:rPr>
      </w:pPr>
      <w:r w:rsidRPr="00B26A50">
        <w:rPr>
          <w:rFonts w:ascii="Times New Roman" w:eastAsiaTheme="minorEastAsia" w:hAnsi="Times New Roman"/>
          <w:b/>
          <w:kern w:val="0"/>
          <w:sz w:val="24"/>
          <w:szCs w:val="24"/>
          <w:lang w:eastAsia="en-US"/>
        </w:rPr>
        <w:lastRenderedPageBreak/>
        <w:t xml:space="preserve">Supplementary Figure </w:t>
      </w:r>
      <w:r w:rsidR="00C64390" w:rsidRPr="00B26A50">
        <w:rPr>
          <w:rFonts w:ascii="Times New Roman" w:eastAsiaTheme="minorEastAsia" w:hAnsi="Times New Roman"/>
          <w:b/>
          <w:kern w:val="0"/>
          <w:sz w:val="24"/>
          <w:szCs w:val="24"/>
          <w:lang w:eastAsia="en-US"/>
        </w:rPr>
        <w:t>2</w:t>
      </w:r>
      <w:r w:rsidRPr="00B26A50">
        <w:rPr>
          <w:rFonts w:ascii="Times New Roman" w:eastAsiaTheme="minorEastAsia" w:hAnsi="Times New Roman"/>
          <w:b/>
          <w:kern w:val="0"/>
          <w:sz w:val="24"/>
          <w:szCs w:val="24"/>
          <w:lang w:eastAsia="en-US"/>
        </w:rPr>
        <w:t>.</w:t>
      </w:r>
      <w:r w:rsidRPr="00B26A50">
        <w:rPr>
          <w:szCs w:val="24"/>
        </w:rPr>
        <w:t xml:space="preserve"> </w:t>
      </w:r>
      <w:r w:rsidR="00C06492" w:rsidRPr="00B26A50">
        <w:rPr>
          <w:rFonts w:ascii="Times New Roman" w:eastAsiaTheme="minorEastAsia" w:hAnsi="Times New Roman" w:cstheme="minorBidi" w:hint="eastAsia"/>
          <w:kern w:val="0"/>
          <w:sz w:val="24"/>
          <w:lang w:eastAsia="en-US"/>
        </w:rPr>
        <w:t xml:space="preserve"> </w:t>
      </w:r>
      <w:r w:rsidR="00C06492" w:rsidRPr="00B26A50">
        <w:rPr>
          <w:rFonts w:ascii="Times New Roman" w:eastAsiaTheme="minorEastAsia" w:hAnsi="Times New Roman" w:cstheme="minorBidi"/>
          <w:kern w:val="0"/>
          <w:sz w:val="24"/>
          <w:lang w:eastAsia="en-US"/>
        </w:rPr>
        <w:t>Funnel plot with trim-and-fill at (A) lumbar spine and (B) hip</w:t>
      </w:r>
    </w:p>
    <w:p w:rsidR="00C06492" w:rsidRPr="00B26A50" w:rsidRDefault="00C06492" w:rsidP="00C06492">
      <w:pPr>
        <w:spacing w:line="480" w:lineRule="auto"/>
        <w:rPr>
          <w:rFonts w:ascii="Times New Roman" w:hAnsi="Times New Roman"/>
          <w:sz w:val="22"/>
        </w:rPr>
      </w:pPr>
      <w:r w:rsidRPr="00B26A50">
        <w:rPr>
          <w:rFonts w:ascii="Times New Roman" w:hAnsi="Times New Roman"/>
          <w:noProof/>
          <w:sz w:val="22"/>
        </w:rPr>
        <w:drawing>
          <wp:inline distT="0" distB="0" distL="0" distR="0" wp14:anchorId="1EAFBD35" wp14:editId="56FA67BB">
            <wp:extent cx="6238875" cy="3518125"/>
            <wp:effectExtent l="0" t="0" r="0" b="635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42771" cy="3520322"/>
                    </a:xfrm>
                    <a:prstGeom prst="rect">
                      <a:avLst/>
                    </a:prstGeom>
                    <a:noFill/>
                  </pic:spPr>
                </pic:pic>
              </a:graphicData>
            </a:graphic>
          </wp:inline>
        </w:drawing>
      </w:r>
    </w:p>
    <w:p w:rsidR="001136B6" w:rsidRPr="00B26A50" w:rsidRDefault="00C06492" w:rsidP="00C06492">
      <w:pPr>
        <w:spacing w:line="480" w:lineRule="auto"/>
        <w:rPr>
          <w:rFonts w:ascii="Times New Roman" w:hAnsi="Times New Roman"/>
          <w:b/>
          <w:sz w:val="22"/>
        </w:rPr>
      </w:pPr>
      <w:r w:rsidRPr="00B26A50">
        <w:rPr>
          <w:rFonts w:ascii="Times New Roman" w:hAnsi="Times New Roman"/>
          <w:b/>
          <w:noProof/>
          <w:sz w:val="22"/>
        </w:rPr>
        <w:drawing>
          <wp:inline distT="0" distB="0" distL="0" distR="0" wp14:anchorId="63E826D0" wp14:editId="5C25F006">
            <wp:extent cx="6172200" cy="3426823"/>
            <wp:effectExtent l="0" t="0" r="0" b="254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1055" cy="3431740"/>
                    </a:xfrm>
                    <a:prstGeom prst="rect">
                      <a:avLst/>
                    </a:prstGeom>
                    <a:noFill/>
                  </pic:spPr>
                </pic:pic>
              </a:graphicData>
            </a:graphic>
          </wp:inline>
        </w:drawing>
      </w:r>
      <w:r w:rsidR="001136B6" w:rsidRPr="00B26A50">
        <w:rPr>
          <w:rFonts w:ascii="Times New Roman" w:hAnsi="Times New Roman"/>
          <w:b/>
          <w:sz w:val="22"/>
        </w:rPr>
        <w:br w:type="page"/>
      </w:r>
    </w:p>
    <w:p w:rsidR="00C06492" w:rsidRPr="00B26A50" w:rsidRDefault="00C06492" w:rsidP="00C06492">
      <w:pPr>
        <w:spacing w:line="480" w:lineRule="auto"/>
        <w:rPr>
          <w:rFonts w:ascii="Times New Roman" w:hAnsi="Times New Roman"/>
          <w:b/>
          <w:sz w:val="22"/>
        </w:rPr>
        <w:sectPr w:rsidR="00C06492" w:rsidRPr="00B26A50" w:rsidSect="00221FA3">
          <w:footerReference w:type="default" r:id="rId9"/>
          <w:pgSz w:w="11906" w:h="16838"/>
          <w:pgMar w:top="1440" w:right="1440" w:bottom="1701" w:left="1440" w:header="851" w:footer="992" w:gutter="0"/>
          <w:cols w:space="425"/>
          <w:docGrid w:linePitch="360"/>
        </w:sectPr>
      </w:pPr>
    </w:p>
    <w:p w:rsidR="00B164EE" w:rsidRPr="00B26A50" w:rsidRDefault="00B164EE" w:rsidP="00B164EE">
      <w:pPr>
        <w:rPr>
          <w:rFonts w:ascii="Times New Roman" w:hAnsi="Times New Roman"/>
          <w:sz w:val="24"/>
          <w:szCs w:val="24"/>
        </w:rPr>
      </w:pPr>
      <w:r w:rsidRPr="00B26A50">
        <w:rPr>
          <w:rFonts w:ascii="Times New Roman" w:eastAsiaTheme="minorEastAsia" w:hAnsi="Times New Roman"/>
          <w:b/>
          <w:kern w:val="0"/>
          <w:sz w:val="24"/>
          <w:szCs w:val="24"/>
          <w:lang w:eastAsia="en-US"/>
        </w:rPr>
        <w:lastRenderedPageBreak/>
        <w:t xml:space="preserve">Supplementary Figure </w:t>
      </w:r>
      <w:r w:rsidR="00C64390" w:rsidRPr="00B26A50">
        <w:rPr>
          <w:rFonts w:ascii="Times New Roman" w:eastAsiaTheme="minorEastAsia" w:hAnsi="Times New Roman"/>
          <w:b/>
          <w:kern w:val="0"/>
          <w:sz w:val="24"/>
          <w:szCs w:val="24"/>
          <w:lang w:eastAsia="en-US"/>
        </w:rPr>
        <w:t>3</w:t>
      </w:r>
      <w:r w:rsidRPr="00B26A50">
        <w:rPr>
          <w:rFonts w:ascii="Times New Roman" w:eastAsiaTheme="minorEastAsia" w:hAnsi="Times New Roman"/>
          <w:b/>
          <w:kern w:val="0"/>
          <w:sz w:val="24"/>
          <w:szCs w:val="24"/>
          <w:lang w:eastAsia="en-US"/>
        </w:rPr>
        <w:t>.</w:t>
      </w:r>
      <w:r w:rsidRPr="00B26A50">
        <w:rPr>
          <w:szCs w:val="24"/>
        </w:rPr>
        <w:t xml:space="preserve"> </w:t>
      </w:r>
      <w:r w:rsidRPr="00B26A50">
        <w:rPr>
          <w:rFonts w:ascii="Times New Roman" w:eastAsiaTheme="minorEastAsia" w:hAnsi="Times New Roman" w:cstheme="minorBidi" w:hint="eastAsia"/>
          <w:kern w:val="0"/>
          <w:sz w:val="24"/>
          <w:lang w:eastAsia="en-US"/>
        </w:rPr>
        <w:t xml:space="preserve"> </w:t>
      </w:r>
      <w:r w:rsidRPr="00B26A50">
        <w:rPr>
          <w:rFonts w:ascii="Times New Roman" w:hAnsi="Times New Roman"/>
          <w:sz w:val="24"/>
          <w:szCs w:val="24"/>
        </w:rPr>
        <w:t>Effect of tamoxifen treatment on bone mineral density (BMD) according to type of combined treatments at (A) lumbar spine and (B) hip.</w:t>
      </w:r>
    </w:p>
    <w:p w:rsidR="00B164EE" w:rsidRPr="00B26A50" w:rsidRDefault="00B164EE" w:rsidP="00B164EE">
      <w:pPr>
        <w:wordWrap/>
        <w:spacing w:line="480" w:lineRule="auto"/>
        <w:rPr>
          <w:noProof/>
        </w:rPr>
      </w:pPr>
      <w:r w:rsidRPr="00B26A50">
        <w:rPr>
          <w:noProof/>
        </w:rPr>
        <w:drawing>
          <wp:inline distT="0" distB="0" distL="0" distR="0" wp14:anchorId="30BAB0FF" wp14:editId="0524FDB5">
            <wp:extent cx="4076700" cy="3517513"/>
            <wp:effectExtent l="0" t="0" r="0" b="6985"/>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4699" cy="3533043"/>
                    </a:xfrm>
                    <a:prstGeom prst="rect">
                      <a:avLst/>
                    </a:prstGeom>
                    <a:noFill/>
                  </pic:spPr>
                </pic:pic>
              </a:graphicData>
            </a:graphic>
          </wp:inline>
        </w:drawing>
      </w:r>
      <w:r w:rsidRPr="00B26A50">
        <w:rPr>
          <w:noProof/>
        </w:rPr>
        <w:drawing>
          <wp:inline distT="0" distB="0" distL="0" distR="0" wp14:anchorId="7725BEC6" wp14:editId="7E14B0B4">
            <wp:extent cx="4295775" cy="3290465"/>
            <wp:effectExtent l="0" t="0" r="0" b="5715"/>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5775" cy="3290465"/>
                    </a:xfrm>
                    <a:prstGeom prst="rect">
                      <a:avLst/>
                    </a:prstGeom>
                    <a:noFill/>
                  </pic:spPr>
                </pic:pic>
              </a:graphicData>
            </a:graphic>
          </wp:inline>
        </w:drawing>
      </w:r>
    </w:p>
    <w:p w:rsidR="00B164EE" w:rsidRPr="00B26A50" w:rsidRDefault="00B164EE" w:rsidP="00B164EE">
      <w:pPr>
        <w:wordWrap/>
        <w:spacing w:line="240" w:lineRule="auto"/>
        <w:rPr>
          <w:rFonts w:ascii="Times New Roman" w:hAnsi="Times New Roman"/>
          <w:sz w:val="18"/>
          <w:szCs w:val="18"/>
        </w:rPr>
      </w:pPr>
      <w:r w:rsidRPr="00B26A50">
        <w:rPr>
          <w:rFonts w:ascii="Times New Roman" w:hAnsi="Times New Roman"/>
          <w:sz w:val="18"/>
          <w:szCs w:val="18"/>
        </w:rPr>
        <w:t xml:space="preserve">T, tamoxifen alone; TG, tamoxifen along with </w:t>
      </w:r>
      <w:proofErr w:type="spellStart"/>
      <w:r w:rsidRPr="00B26A50">
        <w:rPr>
          <w:rFonts w:ascii="Times New Roman" w:hAnsi="Times New Roman"/>
          <w:sz w:val="18"/>
          <w:szCs w:val="18"/>
        </w:rPr>
        <w:t>GnRH</w:t>
      </w:r>
      <w:proofErr w:type="spellEnd"/>
      <w:r w:rsidRPr="00B26A50">
        <w:rPr>
          <w:rFonts w:ascii="Times New Roman" w:hAnsi="Times New Roman"/>
          <w:sz w:val="18"/>
          <w:szCs w:val="18"/>
        </w:rPr>
        <w:t xml:space="preserve"> agonist; TC, tamoxifen after chemotherapy; TO, tamoxifen after oophorectomy</w:t>
      </w:r>
    </w:p>
    <w:p w:rsidR="00D614B4" w:rsidRPr="00B26A50" w:rsidRDefault="00D614B4" w:rsidP="00B164EE">
      <w:pPr>
        <w:wordWrap/>
        <w:spacing w:line="240" w:lineRule="auto"/>
        <w:rPr>
          <w:rFonts w:ascii="Times New Roman" w:hAnsi="Times New Roman"/>
          <w:sz w:val="18"/>
          <w:szCs w:val="18"/>
        </w:rPr>
      </w:pPr>
      <w:r w:rsidRPr="00B26A50">
        <w:rPr>
          <w:rFonts w:ascii="Times New Roman" w:hAnsi="Times New Roman"/>
          <w:sz w:val="18"/>
          <w:szCs w:val="18"/>
        </w:rPr>
        <w:br w:type="page"/>
      </w:r>
    </w:p>
    <w:p w:rsidR="001136B6" w:rsidRPr="00B26A50" w:rsidRDefault="001136B6" w:rsidP="001136B6">
      <w:pPr>
        <w:rPr>
          <w:rFonts w:ascii="Times New Roman" w:hAnsi="Times New Roman"/>
          <w:sz w:val="24"/>
          <w:szCs w:val="24"/>
        </w:rPr>
      </w:pPr>
      <w:r w:rsidRPr="00B26A50">
        <w:rPr>
          <w:rFonts w:ascii="Times New Roman" w:eastAsiaTheme="minorEastAsia" w:hAnsi="Times New Roman"/>
          <w:b/>
          <w:kern w:val="0"/>
          <w:sz w:val="24"/>
          <w:szCs w:val="24"/>
          <w:lang w:eastAsia="en-US"/>
        </w:rPr>
        <w:lastRenderedPageBreak/>
        <w:t xml:space="preserve">Supplementary Figure </w:t>
      </w:r>
      <w:r w:rsidR="00C64390" w:rsidRPr="00B26A50">
        <w:rPr>
          <w:rFonts w:ascii="Times New Roman" w:eastAsiaTheme="minorEastAsia" w:hAnsi="Times New Roman"/>
          <w:b/>
          <w:kern w:val="0"/>
          <w:sz w:val="24"/>
          <w:szCs w:val="24"/>
          <w:lang w:eastAsia="en-US"/>
        </w:rPr>
        <w:t>4</w:t>
      </w:r>
      <w:r w:rsidRPr="00B26A50">
        <w:rPr>
          <w:rFonts w:ascii="Times New Roman" w:eastAsiaTheme="minorEastAsia" w:hAnsi="Times New Roman"/>
          <w:b/>
          <w:kern w:val="0"/>
          <w:sz w:val="24"/>
          <w:szCs w:val="24"/>
          <w:lang w:eastAsia="en-US"/>
        </w:rPr>
        <w:t>.</w:t>
      </w:r>
      <w:r w:rsidRPr="00B26A50">
        <w:rPr>
          <w:szCs w:val="24"/>
        </w:rPr>
        <w:t xml:space="preserve"> </w:t>
      </w:r>
      <w:r w:rsidRPr="00B26A50">
        <w:rPr>
          <w:rFonts w:ascii="Times New Roman" w:eastAsiaTheme="minorEastAsia" w:hAnsi="Times New Roman" w:cstheme="minorBidi" w:hint="eastAsia"/>
          <w:kern w:val="0"/>
          <w:sz w:val="24"/>
          <w:lang w:eastAsia="en-US"/>
        </w:rPr>
        <w:t xml:space="preserve"> </w:t>
      </w:r>
      <w:r w:rsidRPr="00B26A50">
        <w:rPr>
          <w:rFonts w:ascii="Times New Roman" w:hAnsi="Times New Roman" w:hint="eastAsia"/>
          <w:sz w:val="24"/>
          <w:szCs w:val="24"/>
        </w:rPr>
        <w:t>Baseline</w:t>
      </w:r>
      <w:r w:rsidRPr="00B26A50">
        <w:rPr>
          <w:rFonts w:ascii="Times New Roman" w:hAnsi="Times New Roman"/>
          <w:sz w:val="24"/>
          <w:szCs w:val="24"/>
        </w:rPr>
        <w:t xml:space="preserve"> </w:t>
      </w:r>
      <w:r w:rsidRPr="00B26A50">
        <w:rPr>
          <w:rFonts w:ascii="Times New Roman" w:hAnsi="Times New Roman" w:hint="eastAsia"/>
          <w:sz w:val="24"/>
          <w:szCs w:val="24"/>
        </w:rPr>
        <w:t>BMD</w:t>
      </w:r>
      <w:r w:rsidRPr="00B26A50">
        <w:rPr>
          <w:rFonts w:ascii="Times New Roman" w:hAnsi="Times New Roman"/>
          <w:sz w:val="24"/>
          <w:szCs w:val="24"/>
        </w:rPr>
        <w:t xml:space="preserve"> </w:t>
      </w:r>
      <w:r w:rsidRPr="00B26A50">
        <w:rPr>
          <w:rFonts w:ascii="Times New Roman" w:hAnsi="Times New Roman" w:hint="eastAsia"/>
          <w:sz w:val="24"/>
          <w:szCs w:val="24"/>
        </w:rPr>
        <w:t>value</w:t>
      </w:r>
      <w:r w:rsidRPr="00B26A50">
        <w:rPr>
          <w:rFonts w:ascii="Times New Roman" w:hAnsi="Times New Roman"/>
          <w:sz w:val="24"/>
          <w:szCs w:val="24"/>
        </w:rPr>
        <w:t xml:space="preserve"> </w:t>
      </w:r>
      <w:r w:rsidRPr="00B26A50">
        <w:rPr>
          <w:rFonts w:ascii="Times New Roman" w:hAnsi="Times New Roman" w:hint="eastAsia"/>
          <w:sz w:val="24"/>
          <w:szCs w:val="24"/>
        </w:rPr>
        <w:t>(g/cm2)</w:t>
      </w:r>
      <w:r w:rsidRPr="00B26A50">
        <w:rPr>
          <w:rFonts w:ascii="Times New Roman" w:hAnsi="Times New Roman"/>
          <w:sz w:val="24"/>
          <w:szCs w:val="24"/>
        </w:rPr>
        <w:t xml:space="preserve"> </w:t>
      </w:r>
      <w:r w:rsidRPr="00B26A50">
        <w:rPr>
          <w:rFonts w:ascii="Times New Roman" w:hAnsi="Times New Roman" w:hint="eastAsia"/>
          <w:sz w:val="24"/>
          <w:szCs w:val="24"/>
        </w:rPr>
        <w:t>at</w:t>
      </w:r>
      <w:r w:rsidRPr="00B26A50">
        <w:rPr>
          <w:rFonts w:ascii="Times New Roman" w:hAnsi="Times New Roman"/>
          <w:sz w:val="24"/>
          <w:szCs w:val="24"/>
        </w:rPr>
        <w:t xml:space="preserve"> </w:t>
      </w:r>
      <w:r w:rsidRPr="00B26A50">
        <w:rPr>
          <w:rFonts w:ascii="Times New Roman" w:hAnsi="Times New Roman" w:hint="eastAsia"/>
          <w:sz w:val="24"/>
          <w:szCs w:val="24"/>
        </w:rPr>
        <w:t>(A)</w:t>
      </w:r>
      <w:r w:rsidRPr="00B26A50">
        <w:rPr>
          <w:rFonts w:ascii="Times New Roman" w:hAnsi="Times New Roman"/>
          <w:sz w:val="24"/>
          <w:szCs w:val="24"/>
        </w:rPr>
        <w:t xml:space="preserve"> </w:t>
      </w:r>
      <w:r w:rsidRPr="00B26A50">
        <w:rPr>
          <w:rFonts w:ascii="Times New Roman" w:hAnsi="Times New Roman" w:hint="eastAsia"/>
          <w:sz w:val="24"/>
          <w:szCs w:val="24"/>
        </w:rPr>
        <w:t>lumbar</w:t>
      </w:r>
      <w:r w:rsidRPr="00B26A50">
        <w:rPr>
          <w:rFonts w:ascii="Times New Roman" w:hAnsi="Times New Roman"/>
          <w:sz w:val="24"/>
          <w:szCs w:val="24"/>
        </w:rPr>
        <w:t xml:space="preserve"> </w:t>
      </w:r>
      <w:r w:rsidRPr="00B26A50">
        <w:rPr>
          <w:rFonts w:ascii="Times New Roman" w:hAnsi="Times New Roman" w:hint="eastAsia"/>
          <w:sz w:val="24"/>
          <w:szCs w:val="24"/>
        </w:rPr>
        <w:t>spine</w:t>
      </w:r>
      <w:r w:rsidRPr="00B26A50">
        <w:rPr>
          <w:rFonts w:ascii="Times New Roman" w:hAnsi="Times New Roman"/>
          <w:sz w:val="24"/>
          <w:szCs w:val="24"/>
        </w:rPr>
        <w:t xml:space="preserve"> </w:t>
      </w:r>
      <w:r w:rsidRPr="00B26A50">
        <w:rPr>
          <w:rFonts w:ascii="Times New Roman" w:hAnsi="Times New Roman" w:hint="eastAsia"/>
          <w:sz w:val="24"/>
          <w:szCs w:val="24"/>
        </w:rPr>
        <w:t>and</w:t>
      </w:r>
      <w:r w:rsidRPr="00B26A50">
        <w:rPr>
          <w:rFonts w:ascii="Times New Roman" w:hAnsi="Times New Roman"/>
          <w:sz w:val="24"/>
          <w:szCs w:val="24"/>
        </w:rPr>
        <w:t xml:space="preserve"> </w:t>
      </w:r>
      <w:r w:rsidRPr="00B26A50">
        <w:rPr>
          <w:rFonts w:ascii="Times New Roman" w:hAnsi="Times New Roman" w:hint="eastAsia"/>
          <w:sz w:val="24"/>
          <w:szCs w:val="24"/>
        </w:rPr>
        <w:t>(B)</w:t>
      </w:r>
      <w:r w:rsidRPr="00B26A50">
        <w:rPr>
          <w:rFonts w:ascii="Times New Roman" w:hAnsi="Times New Roman"/>
          <w:sz w:val="24"/>
          <w:szCs w:val="24"/>
        </w:rPr>
        <w:t xml:space="preserve"> </w:t>
      </w:r>
      <w:r w:rsidRPr="00B26A50">
        <w:rPr>
          <w:rFonts w:ascii="Times New Roman" w:hAnsi="Times New Roman" w:hint="eastAsia"/>
          <w:sz w:val="24"/>
          <w:szCs w:val="24"/>
        </w:rPr>
        <w:t>hip</w:t>
      </w:r>
      <w:r w:rsidRPr="00B26A50">
        <w:rPr>
          <w:rFonts w:ascii="Times New Roman" w:hAnsi="Times New Roman"/>
          <w:sz w:val="24"/>
          <w:szCs w:val="24"/>
        </w:rPr>
        <w:t xml:space="preserve"> </w:t>
      </w:r>
      <w:r w:rsidRPr="00B26A50">
        <w:rPr>
          <w:rFonts w:ascii="Times New Roman" w:hAnsi="Times New Roman" w:hint="eastAsia"/>
          <w:sz w:val="24"/>
          <w:szCs w:val="24"/>
        </w:rPr>
        <w:t>according</w:t>
      </w:r>
      <w:r w:rsidRPr="00B26A50">
        <w:rPr>
          <w:rFonts w:ascii="Times New Roman" w:hAnsi="Times New Roman"/>
          <w:sz w:val="24"/>
          <w:szCs w:val="24"/>
        </w:rPr>
        <w:t xml:space="preserve"> </w:t>
      </w:r>
      <w:r w:rsidRPr="00B26A50">
        <w:rPr>
          <w:rFonts w:ascii="Times New Roman" w:hAnsi="Times New Roman" w:hint="eastAsia"/>
          <w:sz w:val="24"/>
          <w:szCs w:val="24"/>
        </w:rPr>
        <w:t>to</w:t>
      </w:r>
      <w:r w:rsidRPr="00B26A50">
        <w:rPr>
          <w:rFonts w:ascii="Times New Roman" w:hAnsi="Times New Roman"/>
          <w:sz w:val="24"/>
          <w:szCs w:val="24"/>
        </w:rPr>
        <w:t xml:space="preserve"> </w:t>
      </w:r>
      <w:r w:rsidRPr="00B26A50">
        <w:rPr>
          <w:rFonts w:ascii="Times New Roman" w:hAnsi="Times New Roman" w:hint="eastAsia"/>
          <w:sz w:val="24"/>
          <w:szCs w:val="24"/>
        </w:rPr>
        <w:t>racial</w:t>
      </w:r>
      <w:r w:rsidRPr="00B26A50">
        <w:rPr>
          <w:rFonts w:ascii="Times New Roman" w:hAnsi="Times New Roman"/>
          <w:sz w:val="24"/>
          <w:szCs w:val="24"/>
        </w:rPr>
        <w:t xml:space="preserve"> </w:t>
      </w:r>
      <w:r w:rsidRPr="00B26A50">
        <w:rPr>
          <w:rFonts w:ascii="Times New Roman" w:hAnsi="Times New Roman" w:hint="eastAsia"/>
          <w:sz w:val="24"/>
          <w:szCs w:val="24"/>
        </w:rPr>
        <w:t>subgroups</w:t>
      </w:r>
    </w:p>
    <w:p w:rsidR="001136B6" w:rsidRPr="00B26A50" w:rsidRDefault="001136B6" w:rsidP="001136B6">
      <w:pPr>
        <w:jc w:val="center"/>
        <w:rPr>
          <w:rFonts w:ascii="Times New Roman" w:hAnsi="Times New Roman"/>
          <w:sz w:val="24"/>
          <w:szCs w:val="24"/>
        </w:rPr>
      </w:pPr>
      <w:r w:rsidRPr="00B26A50">
        <w:rPr>
          <w:rFonts w:ascii="Times New Roman" w:hAnsi="Times New Roman" w:hint="eastAsia"/>
          <w:noProof/>
          <w:sz w:val="24"/>
          <w:szCs w:val="24"/>
        </w:rPr>
        <w:drawing>
          <wp:inline distT="0" distB="0" distL="0" distR="0" wp14:anchorId="60EB6617" wp14:editId="41B87671">
            <wp:extent cx="4198846" cy="4705350"/>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6898" cy="4725580"/>
                    </a:xfrm>
                    <a:prstGeom prst="rect">
                      <a:avLst/>
                    </a:prstGeom>
                    <a:noFill/>
                    <a:ln>
                      <a:noFill/>
                    </a:ln>
                  </pic:spPr>
                </pic:pic>
              </a:graphicData>
            </a:graphic>
          </wp:inline>
        </w:drawing>
      </w:r>
    </w:p>
    <w:p w:rsidR="00D614B4" w:rsidRPr="00B26A50" w:rsidRDefault="00D614B4" w:rsidP="00D614B4">
      <w:pPr>
        <w:wordWrap/>
        <w:spacing w:line="240" w:lineRule="auto"/>
        <w:rPr>
          <w:rFonts w:ascii="Times New Roman" w:hAnsi="Times New Roman"/>
          <w:sz w:val="18"/>
          <w:szCs w:val="18"/>
        </w:rPr>
      </w:pPr>
      <w:r w:rsidRPr="00B26A50">
        <w:rPr>
          <w:rFonts w:ascii="Times New Roman" w:hAnsi="Times New Roman"/>
          <w:sz w:val="18"/>
          <w:szCs w:val="18"/>
        </w:rPr>
        <w:t xml:space="preserve">T, tamoxifen alone; TG, tamoxifen along with </w:t>
      </w:r>
      <w:proofErr w:type="spellStart"/>
      <w:r w:rsidRPr="00B26A50">
        <w:rPr>
          <w:rFonts w:ascii="Times New Roman" w:hAnsi="Times New Roman"/>
          <w:sz w:val="18"/>
          <w:szCs w:val="18"/>
        </w:rPr>
        <w:t>GnRH</w:t>
      </w:r>
      <w:proofErr w:type="spellEnd"/>
      <w:r w:rsidRPr="00B26A50">
        <w:rPr>
          <w:rFonts w:ascii="Times New Roman" w:hAnsi="Times New Roman"/>
          <w:sz w:val="18"/>
          <w:szCs w:val="18"/>
        </w:rPr>
        <w:t xml:space="preserve"> agonist; TC, tamoxifen after chemotherapy; TO, tamoxifen after oophorectomy</w:t>
      </w:r>
    </w:p>
    <w:p w:rsidR="00D614B4" w:rsidRPr="00B26A50" w:rsidRDefault="00D614B4" w:rsidP="00D614B4">
      <w:pPr>
        <w:wordWrap/>
        <w:spacing w:line="240" w:lineRule="auto"/>
        <w:rPr>
          <w:rFonts w:ascii="Times New Roman" w:hAnsi="Times New Roman"/>
          <w:sz w:val="18"/>
          <w:szCs w:val="18"/>
        </w:rPr>
      </w:pPr>
      <w:r w:rsidRPr="00B26A50">
        <w:rPr>
          <w:rFonts w:ascii="Times New Roman" w:hAnsi="Times New Roman"/>
          <w:sz w:val="18"/>
          <w:szCs w:val="18"/>
        </w:rPr>
        <w:br w:type="page"/>
      </w:r>
    </w:p>
    <w:p w:rsidR="00C06492" w:rsidRPr="00E57240" w:rsidRDefault="00CE1FAF" w:rsidP="004A2638">
      <w:pPr>
        <w:widowControl/>
        <w:wordWrap/>
        <w:autoSpaceDE/>
        <w:autoSpaceDN/>
        <w:spacing w:before="120" w:after="240" w:line="240" w:lineRule="auto"/>
        <w:jc w:val="left"/>
        <w:rPr>
          <w:rFonts w:ascii="Times New Roman" w:eastAsiaTheme="minorEastAsia" w:hAnsi="Times New Roman"/>
          <w:kern w:val="0"/>
          <w:szCs w:val="20"/>
          <w:lang w:eastAsia="en-US"/>
        </w:rPr>
      </w:pPr>
      <w:r w:rsidRPr="00B26A50">
        <w:rPr>
          <w:rFonts w:ascii="Times New Roman" w:eastAsiaTheme="minorEastAsia" w:hAnsi="Times New Roman"/>
          <w:b/>
          <w:kern w:val="0"/>
          <w:sz w:val="24"/>
          <w:szCs w:val="24"/>
          <w:lang w:eastAsia="en-US"/>
        </w:rPr>
        <w:lastRenderedPageBreak/>
        <w:t xml:space="preserve">Supplementary Table </w:t>
      </w:r>
      <w:r w:rsidRPr="00B26A50">
        <w:rPr>
          <w:rFonts w:ascii="Times New Roman" w:eastAsiaTheme="minorEastAsia" w:hAnsi="Times New Roman"/>
          <w:b/>
          <w:kern w:val="0"/>
          <w:sz w:val="24"/>
          <w:szCs w:val="24"/>
          <w:lang w:eastAsia="en-US"/>
        </w:rPr>
        <w:fldChar w:fldCharType="begin"/>
      </w:r>
      <w:r w:rsidRPr="00B26A50">
        <w:rPr>
          <w:rFonts w:ascii="Times New Roman" w:eastAsiaTheme="minorEastAsia" w:hAnsi="Times New Roman"/>
          <w:b/>
          <w:kern w:val="0"/>
          <w:sz w:val="24"/>
          <w:szCs w:val="24"/>
          <w:lang w:eastAsia="en-US"/>
        </w:rPr>
        <w:instrText xml:space="preserve"> SEQ Figure \* ARABIC </w:instrText>
      </w:r>
      <w:r w:rsidRPr="00B26A50">
        <w:rPr>
          <w:rFonts w:ascii="Times New Roman" w:eastAsiaTheme="minorEastAsia" w:hAnsi="Times New Roman"/>
          <w:b/>
          <w:kern w:val="0"/>
          <w:sz w:val="24"/>
          <w:szCs w:val="24"/>
          <w:lang w:eastAsia="en-US"/>
        </w:rPr>
        <w:fldChar w:fldCharType="separate"/>
      </w:r>
      <w:r w:rsidRPr="00B26A50">
        <w:rPr>
          <w:rFonts w:ascii="Times New Roman" w:eastAsiaTheme="minorEastAsia" w:hAnsi="Times New Roman"/>
          <w:b/>
          <w:kern w:val="0"/>
          <w:sz w:val="24"/>
          <w:szCs w:val="24"/>
          <w:lang w:eastAsia="en-US"/>
        </w:rPr>
        <w:t>1</w:t>
      </w:r>
      <w:r w:rsidRPr="00B26A50">
        <w:rPr>
          <w:rFonts w:ascii="Times New Roman" w:eastAsiaTheme="minorEastAsia" w:hAnsi="Times New Roman"/>
          <w:b/>
          <w:kern w:val="0"/>
          <w:sz w:val="24"/>
          <w:szCs w:val="24"/>
          <w:lang w:eastAsia="en-US"/>
        </w:rPr>
        <w:fldChar w:fldCharType="end"/>
      </w:r>
      <w:r w:rsidRPr="00B26A50">
        <w:rPr>
          <w:rFonts w:ascii="Times New Roman" w:eastAsiaTheme="minorEastAsia" w:hAnsi="Times New Roman"/>
          <w:b/>
          <w:kern w:val="0"/>
          <w:sz w:val="24"/>
          <w:szCs w:val="24"/>
          <w:lang w:eastAsia="en-US"/>
        </w:rPr>
        <w:t>.</w:t>
      </w:r>
      <w:r w:rsidRPr="00E57240">
        <w:rPr>
          <w:rFonts w:ascii="Times New Roman" w:hAnsi="Times New Roman"/>
          <w:szCs w:val="20"/>
        </w:rPr>
        <w:t xml:space="preserve"> </w:t>
      </w:r>
      <w:r w:rsidRPr="00E57240">
        <w:rPr>
          <w:rFonts w:ascii="Times New Roman" w:eastAsiaTheme="minorEastAsia" w:hAnsi="Times New Roman"/>
          <w:kern w:val="0"/>
          <w:sz w:val="24"/>
          <w:szCs w:val="24"/>
          <w:lang w:eastAsia="en-US"/>
        </w:rPr>
        <w:t xml:space="preserve"> </w:t>
      </w:r>
      <w:r w:rsidR="00E57240" w:rsidRPr="00B51670">
        <w:rPr>
          <w:rFonts w:ascii="Times New Roman" w:hAnsi="Times New Roman"/>
          <w:sz w:val="24"/>
          <w:szCs w:val="24"/>
          <w:highlight w:val="yellow"/>
        </w:rPr>
        <w:t xml:space="preserve">PRISMA (Preferred </w:t>
      </w:r>
      <w:bookmarkStart w:id="0" w:name="_GoBack"/>
      <w:bookmarkEnd w:id="0"/>
      <w:r w:rsidR="00E57240" w:rsidRPr="00B51670">
        <w:rPr>
          <w:rFonts w:ascii="Times New Roman" w:hAnsi="Times New Roman"/>
          <w:sz w:val="24"/>
          <w:szCs w:val="24"/>
          <w:highlight w:val="yellow"/>
        </w:rPr>
        <w:t>Reporting Items for Systematic review and Meta-Analysis) 2020 checklist</w:t>
      </w:r>
    </w:p>
    <w:tbl>
      <w:tblPr>
        <w:tblW w:w="13677" w:type="dxa"/>
        <w:jc w:val="right"/>
        <w:tblBorders>
          <w:top w:val="nil"/>
          <w:left w:val="nil"/>
          <w:bottom w:val="nil"/>
          <w:right w:val="nil"/>
        </w:tblBorders>
        <w:tblLook w:val="0000" w:firstRow="0" w:lastRow="0" w:firstColumn="0" w:lastColumn="0" w:noHBand="0" w:noVBand="0"/>
      </w:tblPr>
      <w:tblGrid>
        <w:gridCol w:w="1530"/>
        <w:gridCol w:w="576"/>
        <w:gridCol w:w="10360"/>
        <w:gridCol w:w="1211"/>
      </w:tblGrid>
      <w:tr w:rsidR="00E57240" w:rsidRPr="00797E2C" w:rsidTr="008B79C2">
        <w:trPr>
          <w:trHeight w:val="64"/>
          <w:tblHeader/>
          <w:jc w:val="right"/>
        </w:trPr>
        <w:tc>
          <w:tcPr>
            <w:tcW w:w="1530" w:type="dxa"/>
            <w:tcBorders>
              <w:top w:val="double" w:sz="6" w:space="0" w:color="000000"/>
              <w:left w:val="single" w:sz="6" w:space="0" w:color="000000"/>
              <w:bottom w:val="double" w:sz="2" w:space="0" w:color="FFFFCC"/>
              <w:right w:val="single" w:sz="6" w:space="0" w:color="000000"/>
            </w:tcBorders>
            <w:shd w:val="clear" w:color="auto" w:fill="auto"/>
            <w:vAlign w:val="center"/>
          </w:tcPr>
          <w:p w:rsidR="00E57240" w:rsidRPr="00797E2C" w:rsidRDefault="00E57240" w:rsidP="008B79C2">
            <w:pPr>
              <w:pStyle w:val="Default"/>
              <w:rPr>
                <w:rFonts w:ascii="Times New Roman" w:hAnsi="Times New Roman" w:cs="Times New Roman"/>
                <w:color w:val="auto"/>
                <w:sz w:val="18"/>
                <w:szCs w:val="18"/>
              </w:rPr>
            </w:pPr>
            <w:r w:rsidRPr="00797E2C">
              <w:rPr>
                <w:rFonts w:ascii="Times New Roman" w:hAnsi="Times New Roman" w:cs="Times New Roman"/>
                <w:b/>
                <w:bCs/>
                <w:color w:val="auto"/>
                <w:sz w:val="18"/>
                <w:szCs w:val="18"/>
              </w:rPr>
              <w:t xml:space="preserve">Section and Topic </w:t>
            </w:r>
          </w:p>
        </w:tc>
        <w:tc>
          <w:tcPr>
            <w:tcW w:w="576" w:type="dxa"/>
            <w:tcBorders>
              <w:top w:val="double" w:sz="6" w:space="0" w:color="000000"/>
              <w:left w:val="single" w:sz="6" w:space="0" w:color="000000"/>
              <w:bottom w:val="double" w:sz="2" w:space="0" w:color="FFFFCC"/>
              <w:right w:val="single" w:sz="6" w:space="0" w:color="000000"/>
            </w:tcBorders>
            <w:shd w:val="clear" w:color="auto" w:fill="auto"/>
            <w:vAlign w:val="center"/>
          </w:tcPr>
          <w:p w:rsidR="00E57240" w:rsidRPr="00797E2C" w:rsidRDefault="00E57240" w:rsidP="008B79C2">
            <w:pPr>
              <w:pStyle w:val="Default"/>
              <w:rPr>
                <w:rFonts w:ascii="Times New Roman" w:hAnsi="Times New Roman" w:cs="Times New Roman"/>
                <w:b/>
                <w:bCs/>
                <w:color w:val="auto"/>
                <w:sz w:val="18"/>
                <w:szCs w:val="18"/>
              </w:rPr>
            </w:pPr>
            <w:r w:rsidRPr="00797E2C">
              <w:rPr>
                <w:rFonts w:ascii="Times New Roman" w:hAnsi="Times New Roman" w:cs="Times New Roman"/>
                <w:b/>
                <w:bCs/>
                <w:color w:val="auto"/>
                <w:sz w:val="18"/>
                <w:szCs w:val="18"/>
              </w:rPr>
              <w:t>Item #</w:t>
            </w:r>
          </w:p>
        </w:tc>
        <w:tc>
          <w:tcPr>
            <w:tcW w:w="10360" w:type="dxa"/>
            <w:tcBorders>
              <w:top w:val="double" w:sz="6" w:space="0" w:color="000000"/>
              <w:left w:val="single" w:sz="6" w:space="0" w:color="000000"/>
              <w:bottom w:val="double" w:sz="5" w:space="0" w:color="000000"/>
              <w:right w:val="single" w:sz="6" w:space="0" w:color="000000"/>
            </w:tcBorders>
            <w:shd w:val="clear" w:color="auto" w:fill="auto"/>
            <w:vAlign w:val="center"/>
          </w:tcPr>
          <w:p w:rsidR="00E57240" w:rsidRPr="00797E2C" w:rsidRDefault="00E57240" w:rsidP="008B79C2">
            <w:pPr>
              <w:pStyle w:val="Default"/>
              <w:rPr>
                <w:rFonts w:ascii="Times New Roman" w:hAnsi="Times New Roman" w:cs="Times New Roman"/>
                <w:color w:val="auto"/>
                <w:sz w:val="18"/>
                <w:szCs w:val="18"/>
              </w:rPr>
            </w:pPr>
            <w:r w:rsidRPr="00797E2C">
              <w:rPr>
                <w:rFonts w:ascii="Times New Roman" w:hAnsi="Times New Roman" w:cs="Times New Roman"/>
                <w:b/>
                <w:bCs/>
                <w:color w:val="auto"/>
                <w:sz w:val="18"/>
                <w:szCs w:val="18"/>
              </w:rPr>
              <w:t xml:space="preserve">Checklist item </w:t>
            </w:r>
          </w:p>
        </w:tc>
        <w:tc>
          <w:tcPr>
            <w:tcW w:w="1211" w:type="dxa"/>
            <w:tcBorders>
              <w:top w:val="double" w:sz="6" w:space="0" w:color="000000"/>
              <w:left w:val="single" w:sz="6" w:space="0" w:color="000000"/>
              <w:bottom w:val="double" w:sz="5" w:space="0" w:color="000000"/>
              <w:right w:val="single" w:sz="6" w:space="0" w:color="000000"/>
            </w:tcBorders>
            <w:shd w:val="clear" w:color="auto" w:fill="auto"/>
            <w:vAlign w:val="center"/>
          </w:tcPr>
          <w:p w:rsidR="00E57240" w:rsidRPr="00797E2C" w:rsidRDefault="00E57240" w:rsidP="008B79C2">
            <w:pPr>
              <w:pStyle w:val="Default"/>
              <w:rPr>
                <w:rFonts w:ascii="Times New Roman" w:hAnsi="Times New Roman" w:cs="Times New Roman"/>
                <w:color w:val="auto"/>
                <w:sz w:val="18"/>
                <w:szCs w:val="18"/>
              </w:rPr>
            </w:pPr>
            <w:r>
              <w:rPr>
                <w:rFonts w:ascii="Times New Roman" w:hAnsi="Times New Roman" w:cs="Times New Roman"/>
                <w:b/>
                <w:bCs/>
                <w:color w:val="auto"/>
                <w:sz w:val="18"/>
                <w:szCs w:val="18"/>
              </w:rPr>
              <w:t>Location where item is reported</w:t>
            </w:r>
            <w:r w:rsidRPr="00797E2C">
              <w:rPr>
                <w:rFonts w:ascii="Times New Roman" w:hAnsi="Times New Roman" w:cs="Times New Roman"/>
                <w:b/>
                <w:bCs/>
                <w:color w:val="auto"/>
                <w:sz w:val="18"/>
                <w:szCs w:val="18"/>
              </w:rPr>
              <w:t xml:space="preserve"> </w:t>
            </w:r>
          </w:p>
        </w:tc>
      </w:tr>
      <w:tr w:rsidR="00E57240" w:rsidRPr="00797E2C" w:rsidTr="008B79C2">
        <w:trPr>
          <w:trHeight w:val="23"/>
          <w:jc w:val="right"/>
        </w:trPr>
        <w:tc>
          <w:tcPr>
            <w:tcW w:w="12466"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rsidR="00E57240" w:rsidRPr="00797E2C" w:rsidRDefault="00E57240" w:rsidP="008B79C2">
            <w:pPr>
              <w:pStyle w:val="Default"/>
              <w:rPr>
                <w:rFonts w:ascii="Times New Roman" w:hAnsi="Times New Roman" w:cs="Times New Roman"/>
                <w:color w:val="auto"/>
                <w:sz w:val="18"/>
                <w:szCs w:val="18"/>
              </w:rPr>
            </w:pPr>
            <w:r w:rsidRPr="00797E2C">
              <w:rPr>
                <w:rFonts w:ascii="Times New Roman" w:hAnsi="Times New Roman" w:cs="Times New Roman"/>
                <w:b/>
                <w:bCs/>
                <w:color w:val="auto"/>
                <w:sz w:val="18"/>
                <w:szCs w:val="18"/>
              </w:rPr>
              <w:t xml:space="preserve">TITLE </w:t>
            </w:r>
          </w:p>
        </w:tc>
        <w:tc>
          <w:tcPr>
            <w:tcW w:w="1211" w:type="dxa"/>
            <w:tcBorders>
              <w:top w:val="doub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jc w:val="center"/>
              <w:rPr>
                <w:rFonts w:ascii="Times New Roman" w:hAnsi="Times New Roman" w:cs="Times New Roman"/>
                <w:color w:val="auto"/>
                <w:sz w:val="18"/>
                <w:szCs w:val="18"/>
              </w:rPr>
            </w:pPr>
          </w:p>
        </w:tc>
      </w:tr>
      <w:tr w:rsidR="00E57240" w:rsidRPr="00797E2C" w:rsidTr="008B79C2">
        <w:trPr>
          <w:trHeight w:val="47"/>
          <w:jc w:val="right"/>
        </w:trPr>
        <w:tc>
          <w:tcPr>
            <w:tcW w:w="1530" w:type="dxa"/>
            <w:tcBorders>
              <w:top w:val="single" w:sz="5" w:space="0" w:color="000000"/>
              <w:left w:val="single" w:sz="5" w:space="0" w:color="000000"/>
              <w:bottom w:val="double" w:sz="2" w:space="0" w:color="FFFFCC"/>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 xml:space="preserve">Title </w:t>
            </w:r>
          </w:p>
        </w:tc>
        <w:tc>
          <w:tcPr>
            <w:tcW w:w="576" w:type="dxa"/>
            <w:tcBorders>
              <w:top w:val="single" w:sz="5" w:space="0" w:color="000000"/>
              <w:left w:val="single" w:sz="5" w:space="0" w:color="000000"/>
              <w:bottom w:val="double" w:sz="2" w:space="0" w:color="FFFFCC"/>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w:t>
            </w:r>
          </w:p>
        </w:tc>
        <w:tc>
          <w:tcPr>
            <w:tcW w:w="10360" w:type="dxa"/>
            <w:tcBorders>
              <w:top w:val="single" w:sz="5" w:space="0" w:color="000000"/>
              <w:left w:val="single" w:sz="5" w:space="0" w:color="000000"/>
              <w:bottom w:val="doub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Identify the report as a systematic review.</w:t>
            </w:r>
          </w:p>
        </w:tc>
        <w:tc>
          <w:tcPr>
            <w:tcW w:w="1211" w:type="dxa"/>
            <w:tcBorders>
              <w:top w:val="single" w:sz="5" w:space="0" w:color="000000"/>
              <w:left w:val="single" w:sz="5" w:space="0" w:color="000000"/>
              <w:bottom w:val="doub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1</w:t>
            </w:r>
          </w:p>
        </w:tc>
      </w:tr>
      <w:tr w:rsidR="00E57240" w:rsidRPr="00797E2C" w:rsidTr="008B79C2">
        <w:trPr>
          <w:trHeight w:val="23"/>
          <w:jc w:val="right"/>
        </w:trPr>
        <w:tc>
          <w:tcPr>
            <w:tcW w:w="12466"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rsidR="00E57240" w:rsidRPr="00797E2C" w:rsidRDefault="00E57240" w:rsidP="008B79C2">
            <w:pPr>
              <w:pStyle w:val="Default"/>
              <w:rPr>
                <w:rFonts w:ascii="Times New Roman" w:hAnsi="Times New Roman" w:cs="Times New Roman"/>
                <w:color w:val="auto"/>
                <w:sz w:val="18"/>
                <w:szCs w:val="18"/>
              </w:rPr>
            </w:pPr>
            <w:r w:rsidRPr="00797E2C">
              <w:rPr>
                <w:rFonts w:ascii="Times New Roman" w:hAnsi="Times New Roman" w:cs="Times New Roman"/>
                <w:b/>
                <w:bCs/>
                <w:color w:val="auto"/>
                <w:sz w:val="18"/>
                <w:szCs w:val="18"/>
              </w:rPr>
              <w:t xml:space="preserve">ABSTRACT </w:t>
            </w:r>
          </w:p>
        </w:tc>
        <w:tc>
          <w:tcPr>
            <w:tcW w:w="1211" w:type="dxa"/>
            <w:tcBorders>
              <w:top w:val="doub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jc w:val="center"/>
              <w:rPr>
                <w:rFonts w:ascii="Times New Roman" w:hAnsi="Times New Roman" w:cs="Times New Roman"/>
                <w:color w:val="auto"/>
                <w:sz w:val="18"/>
                <w:szCs w:val="18"/>
              </w:rPr>
            </w:pPr>
          </w:p>
        </w:tc>
      </w:tr>
      <w:tr w:rsidR="00E57240" w:rsidRPr="00797E2C" w:rsidTr="008B79C2">
        <w:trPr>
          <w:trHeight w:val="47"/>
          <w:jc w:val="right"/>
        </w:trPr>
        <w:tc>
          <w:tcPr>
            <w:tcW w:w="1530" w:type="dxa"/>
            <w:tcBorders>
              <w:top w:val="single" w:sz="5" w:space="0" w:color="000000"/>
              <w:left w:val="single" w:sz="5" w:space="0" w:color="000000"/>
              <w:bottom w:val="double" w:sz="2" w:space="0" w:color="FFFFCC"/>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 xml:space="preserve">Abstract </w:t>
            </w:r>
          </w:p>
        </w:tc>
        <w:tc>
          <w:tcPr>
            <w:tcW w:w="576" w:type="dxa"/>
            <w:tcBorders>
              <w:top w:val="single" w:sz="5" w:space="0" w:color="000000"/>
              <w:left w:val="single" w:sz="5" w:space="0" w:color="000000"/>
              <w:bottom w:val="double" w:sz="2" w:space="0" w:color="FFFFCC"/>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2</w:t>
            </w:r>
          </w:p>
        </w:tc>
        <w:tc>
          <w:tcPr>
            <w:tcW w:w="10360" w:type="dxa"/>
            <w:tcBorders>
              <w:top w:val="single" w:sz="5" w:space="0" w:color="000000"/>
              <w:left w:val="single" w:sz="5" w:space="0" w:color="000000"/>
              <w:bottom w:val="doub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See the PRISMA 2020 for Abstracts checklist.</w:t>
            </w:r>
          </w:p>
        </w:tc>
        <w:tc>
          <w:tcPr>
            <w:tcW w:w="1211" w:type="dxa"/>
            <w:tcBorders>
              <w:top w:val="single" w:sz="5" w:space="0" w:color="000000"/>
              <w:left w:val="single" w:sz="5" w:space="0" w:color="000000"/>
              <w:bottom w:val="doub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2</w:t>
            </w:r>
          </w:p>
        </w:tc>
      </w:tr>
      <w:tr w:rsidR="00E57240" w:rsidRPr="00797E2C" w:rsidTr="008B79C2">
        <w:trPr>
          <w:trHeight w:val="23"/>
          <w:jc w:val="right"/>
        </w:trPr>
        <w:tc>
          <w:tcPr>
            <w:tcW w:w="12466"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rsidR="00E57240" w:rsidRPr="00797E2C" w:rsidRDefault="00E57240" w:rsidP="008B79C2">
            <w:pPr>
              <w:pStyle w:val="Default"/>
              <w:rPr>
                <w:rFonts w:ascii="Times New Roman" w:hAnsi="Times New Roman" w:cs="Times New Roman"/>
                <w:color w:val="auto"/>
                <w:sz w:val="18"/>
                <w:szCs w:val="18"/>
              </w:rPr>
            </w:pPr>
            <w:r w:rsidRPr="00797E2C">
              <w:rPr>
                <w:rFonts w:ascii="Times New Roman" w:hAnsi="Times New Roman" w:cs="Times New Roman"/>
                <w:b/>
                <w:bCs/>
                <w:color w:val="auto"/>
                <w:sz w:val="18"/>
                <w:szCs w:val="18"/>
              </w:rPr>
              <w:t xml:space="preserve">INTRODUCTION </w:t>
            </w:r>
          </w:p>
        </w:tc>
        <w:tc>
          <w:tcPr>
            <w:tcW w:w="1211" w:type="dxa"/>
            <w:tcBorders>
              <w:top w:val="doub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jc w:val="center"/>
              <w:rPr>
                <w:rFonts w:ascii="Times New Roman" w:hAnsi="Times New Roman" w:cs="Times New Roman"/>
                <w:color w:val="auto"/>
                <w:sz w:val="18"/>
                <w:szCs w:val="18"/>
              </w:rPr>
            </w:pPr>
          </w:p>
        </w:tc>
      </w:tr>
      <w:tr w:rsidR="00E57240" w:rsidRPr="00797E2C" w:rsidTr="008B79C2">
        <w:trPr>
          <w:trHeight w:val="47"/>
          <w:jc w:val="right"/>
        </w:trPr>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 xml:space="preserve">Rationale </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3</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Describe the rationale for the review in the context of existing knowledge.</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3</w:t>
            </w:r>
          </w:p>
        </w:tc>
      </w:tr>
      <w:tr w:rsidR="00E57240" w:rsidRPr="00797E2C" w:rsidTr="008B79C2">
        <w:trPr>
          <w:trHeight w:val="47"/>
          <w:jc w:val="right"/>
        </w:trPr>
        <w:tc>
          <w:tcPr>
            <w:tcW w:w="1530" w:type="dxa"/>
            <w:tcBorders>
              <w:top w:val="single" w:sz="5" w:space="0" w:color="000000"/>
              <w:left w:val="single" w:sz="5" w:space="0" w:color="000000"/>
              <w:bottom w:val="double" w:sz="2" w:space="0" w:color="FFFFCC"/>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 xml:space="preserve">Objectives </w:t>
            </w:r>
          </w:p>
        </w:tc>
        <w:tc>
          <w:tcPr>
            <w:tcW w:w="576" w:type="dxa"/>
            <w:tcBorders>
              <w:top w:val="single" w:sz="5" w:space="0" w:color="000000"/>
              <w:left w:val="single" w:sz="5" w:space="0" w:color="000000"/>
              <w:bottom w:val="double" w:sz="2" w:space="0" w:color="FFFFCC"/>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4</w:t>
            </w:r>
          </w:p>
        </w:tc>
        <w:tc>
          <w:tcPr>
            <w:tcW w:w="10360" w:type="dxa"/>
            <w:tcBorders>
              <w:top w:val="single" w:sz="5" w:space="0" w:color="000000"/>
              <w:left w:val="single" w:sz="5" w:space="0" w:color="000000"/>
              <w:bottom w:val="doub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Provide an explicit statement of the objective(s) or question(s) the review addresses.</w:t>
            </w:r>
          </w:p>
        </w:tc>
        <w:tc>
          <w:tcPr>
            <w:tcW w:w="1211" w:type="dxa"/>
            <w:tcBorders>
              <w:top w:val="single" w:sz="5" w:space="0" w:color="000000"/>
              <w:left w:val="single" w:sz="5" w:space="0" w:color="000000"/>
              <w:bottom w:val="doub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3</w:t>
            </w:r>
          </w:p>
        </w:tc>
      </w:tr>
      <w:tr w:rsidR="00E57240" w:rsidRPr="00797E2C" w:rsidTr="008B79C2">
        <w:trPr>
          <w:trHeight w:val="23"/>
          <w:jc w:val="right"/>
        </w:trPr>
        <w:tc>
          <w:tcPr>
            <w:tcW w:w="12466"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rsidR="00E57240" w:rsidRPr="00797E2C" w:rsidRDefault="00E57240" w:rsidP="008B79C2">
            <w:pPr>
              <w:pStyle w:val="Default"/>
              <w:rPr>
                <w:rFonts w:ascii="Times New Roman" w:hAnsi="Times New Roman" w:cs="Times New Roman"/>
                <w:color w:val="auto"/>
                <w:sz w:val="18"/>
                <w:szCs w:val="18"/>
              </w:rPr>
            </w:pPr>
            <w:r w:rsidRPr="00797E2C">
              <w:rPr>
                <w:rFonts w:ascii="Times New Roman" w:hAnsi="Times New Roman" w:cs="Times New Roman"/>
                <w:b/>
                <w:bCs/>
                <w:color w:val="auto"/>
                <w:sz w:val="18"/>
                <w:szCs w:val="18"/>
              </w:rPr>
              <w:t xml:space="preserve">METHODS </w:t>
            </w:r>
          </w:p>
        </w:tc>
        <w:tc>
          <w:tcPr>
            <w:tcW w:w="1211" w:type="dxa"/>
            <w:tcBorders>
              <w:top w:val="doub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jc w:val="center"/>
              <w:rPr>
                <w:rFonts w:ascii="Times New Roman" w:hAnsi="Times New Roman" w:cs="Times New Roman"/>
                <w:color w:val="auto"/>
                <w:sz w:val="18"/>
                <w:szCs w:val="18"/>
              </w:rPr>
            </w:pPr>
          </w:p>
        </w:tc>
      </w:tr>
      <w:tr w:rsidR="00E57240" w:rsidRPr="00797E2C" w:rsidTr="008B79C2">
        <w:trPr>
          <w:trHeight w:val="47"/>
          <w:jc w:val="right"/>
        </w:trPr>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 xml:space="preserve">Eligibility criteria </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5</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Specify the inclusion and exclusion criteria for the review and how studies were grouped for the syntheses.</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4</w:t>
            </w:r>
          </w:p>
        </w:tc>
      </w:tr>
      <w:tr w:rsidR="00E57240" w:rsidRPr="00797E2C" w:rsidTr="008B79C2">
        <w:trPr>
          <w:trHeight w:val="189"/>
          <w:jc w:val="right"/>
        </w:trPr>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 xml:space="preserve">Information sources </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6</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Specify all databases, registers, websites, organisations, reference lists and other sources searched or consulted to identify studies. Specify the date when each source was last searched or consulted.</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4</w:t>
            </w:r>
          </w:p>
        </w:tc>
      </w:tr>
      <w:tr w:rsidR="00E57240" w:rsidRPr="00797E2C" w:rsidTr="008B79C2">
        <w:trPr>
          <w:trHeight w:val="47"/>
          <w:jc w:val="right"/>
        </w:trPr>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Search strategy</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7</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Present the full search strategies for all databases, registers and websites, including any filters and limits used.</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4</w:t>
            </w:r>
          </w:p>
        </w:tc>
      </w:tr>
      <w:tr w:rsidR="00E57240" w:rsidRPr="00797E2C" w:rsidTr="008B79C2">
        <w:trPr>
          <w:trHeight w:val="47"/>
          <w:jc w:val="right"/>
        </w:trPr>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Selection process</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8</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4</w:t>
            </w:r>
          </w:p>
        </w:tc>
      </w:tr>
      <w:tr w:rsidR="00E57240" w:rsidRPr="00797E2C" w:rsidTr="008B79C2">
        <w:trPr>
          <w:trHeight w:val="150"/>
          <w:jc w:val="right"/>
        </w:trPr>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 xml:space="preserve">Data collection process </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9</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4</w:t>
            </w:r>
          </w:p>
        </w:tc>
      </w:tr>
      <w:tr w:rsidR="00E57240" w:rsidRPr="00797E2C" w:rsidTr="008B79C2">
        <w:trPr>
          <w:trHeight w:val="47"/>
          <w:jc w:val="right"/>
        </w:trPr>
        <w:tc>
          <w:tcPr>
            <w:tcW w:w="1530" w:type="dxa"/>
            <w:vMerge w:val="restart"/>
            <w:tcBorders>
              <w:top w:val="single" w:sz="5" w:space="0" w:color="000000"/>
              <w:left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 xml:space="preserve">Data items </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10a</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4</w:t>
            </w:r>
          </w:p>
        </w:tc>
      </w:tr>
      <w:tr w:rsidR="00E57240" w:rsidRPr="00797E2C" w:rsidTr="008B79C2">
        <w:trPr>
          <w:trHeight w:val="47"/>
          <w:jc w:val="right"/>
        </w:trPr>
        <w:tc>
          <w:tcPr>
            <w:tcW w:w="1530" w:type="dxa"/>
            <w:vMerge/>
            <w:tcBorders>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10b</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List and define all other variables for which data were sought (e.g. participant and intervention characteristics, funding sources). Describe any assumptions made about any missing or unclear information.</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4</w:t>
            </w:r>
          </w:p>
        </w:tc>
      </w:tr>
      <w:tr w:rsidR="00E57240" w:rsidRPr="00797E2C" w:rsidTr="008B79C2">
        <w:trPr>
          <w:trHeight w:val="47"/>
          <w:jc w:val="right"/>
        </w:trPr>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Study risk of bias assessment</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11</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5</w:t>
            </w:r>
          </w:p>
        </w:tc>
      </w:tr>
      <w:tr w:rsidR="00E57240" w:rsidRPr="00797E2C" w:rsidTr="008B79C2">
        <w:trPr>
          <w:trHeight w:val="47"/>
          <w:jc w:val="right"/>
        </w:trPr>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 xml:space="preserve">Effect measures </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12</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Specify for each outcome the effect measure(s) (e.g. risk ratio, mean difference) used in the synthesis or presentation of results.</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4</w:t>
            </w:r>
          </w:p>
        </w:tc>
      </w:tr>
      <w:tr w:rsidR="00E57240" w:rsidRPr="00797E2C" w:rsidTr="008B79C2">
        <w:trPr>
          <w:trHeight w:val="47"/>
          <w:jc w:val="right"/>
        </w:trPr>
        <w:tc>
          <w:tcPr>
            <w:tcW w:w="1530" w:type="dxa"/>
            <w:vMerge w:val="restart"/>
            <w:tcBorders>
              <w:top w:val="single" w:sz="5" w:space="0" w:color="000000"/>
              <w:left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Synthesis methods</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13a</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Describe the processes used to decide which studies were eligible for each synthesis (e.g. tabulating the study intervention characteristics and comparing against the planned groups for each synthesis (item #5)).</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4</w:t>
            </w:r>
          </w:p>
        </w:tc>
      </w:tr>
      <w:tr w:rsidR="00E57240" w:rsidRPr="00797E2C" w:rsidTr="008B79C2">
        <w:trPr>
          <w:trHeight w:val="47"/>
          <w:jc w:val="right"/>
        </w:trPr>
        <w:tc>
          <w:tcPr>
            <w:tcW w:w="1530" w:type="dxa"/>
            <w:vMerge/>
            <w:tcBorders>
              <w:left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13b</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 xml:space="preserve">Describe any methods required to prepare the data for presentation or synthesis, such as handling of missing summary statistics, or data </w:t>
            </w:r>
            <w:r w:rsidRPr="00797E2C">
              <w:rPr>
                <w:rFonts w:ascii="Times New Roman" w:hAnsi="Times New Roman" w:cs="Times New Roman"/>
                <w:color w:val="auto"/>
                <w:sz w:val="18"/>
                <w:szCs w:val="18"/>
              </w:rPr>
              <w:lastRenderedPageBreak/>
              <w:t>conversions.</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color w:val="auto"/>
                <w:sz w:val="18"/>
                <w:szCs w:val="18"/>
                <w:lang w:eastAsia="ko-KR"/>
              </w:rPr>
              <w:lastRenderedPageBreak/>
              <w:t>4, 5</w:t>
            </w:r>
          </w:p>
        </w:tc>
      </w:tr>
      <w:tr w:rsidR="00E57240" w:rsidRPr="00797E2C" w:rsidTr="008B79C2">
        <w:trPr>
          <w:trHeight w:val="47"/>
          <w:jc w:val="right"/>
        </w:trPr>
        <w:tc>
          <w:tcPr>
            <w:tcW w:w="1530" w:type="dxa"/>
            <w:vMerge/>
            <w:tcBorders>
              <w:left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13c</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Describe any methods used to tabulate or visually display results of individual studies and syntheses.</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5</w:t>
            </w:r>
          </w:p>
        </w:tc>
      </w:tr>
      <w:tr w:rsidR="00E57240" w:rsidRPr="00797E2C" w:rsidTr="008B79C2">
        <w:trPr>
          <w:trHeight w:val="47"/>
          <w:jc w:val="right"/>
        </w:trPr>
        <w:tc>
          <w:tcPr>
            <w:tcW w:w="1530" w:type="dxa"/>
            <w:vMerge/>
            <w:tcBorders>
              <w:left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13d</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5</w:t>
            </w:r>
          </w:p>
        </w:tc>
      </w:tr>
      <w:tr w:rsidR="00E57240" w:rsidRPr="00797E2C" w:rsidTr="008B79C2">
        <w:trPr>
          <w:trHeight w:val="47"/>
          <w:jc w:val="right"/>
        </w:trPr>
        <w:tc>
          <w:tcPr>
            <w:tcW w:w="1530" w:type="dxa"/>
            <w:vMerge/>
            <w:tcBorders>
              <w:left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13e</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Describe any methods used to explore possible causes of heterogeneity among study results (e.g. subgroup analysis, meta-regression).</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5</w:t>
            </w:r>
          </w:p>
        </w:tc>
      </w:tr>
      <w:tr w:rsidR="00E57240" w:rsidRPr="00797E2C" w:rsidTr="008B79C2">
        <w:trPr>
          <w:trHeight w:val="49"/>
          <w:jc w:val="right"/>
        </w:trPr>
        <w:tc>
          <w:tcPr>
            <w:tcW w:w="1530" w:type="dxa"/>
            <w:vMerge/>
            <w:tcBorders>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13f</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Describe any sensitivity analyses conducted to assess robustness of the synthesized results.</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5</w:t>
            </w:r>
          </w:p>
        </w:tc>
      </w:tr>
      <w:tr w:rsidR="00E57240" w:rsidRPr="00797E2C" w:rsidTr="008B79C2">
        <w:trPr>
          <w:trHeight w:val="47"/>
          <w:jc w:val="right"/>
        </w:trPr>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Reporting bias assessment</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14</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Describe any methods used to assess risk of bias due to missing results in a synthesis (arising from reporting biases).</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5</w:t>
            </w:r>
          </w:p>
        </w:tc>
      </w:tr>
      <w:tr w:rsidR="00E57240" w:rsidRPr="00797E2C" w:rsidTr="008B79C2">
        <w:trPr>
          <w:trHeight w:val="47"/>
          <w:jc w:val="right"/>
        </w:trPr>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Certainty assessment</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15</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Describe any methods used to assess certainty (or confidence) in the body of evidence for an outcome.</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rPr>
            </w:pPr>
            <w:r>
              <w:rPr>
                <w:rFonts w:ascii="Times New Roman" w:hAnsi="Times New Roman" w:cs="Times New Roman" w:hint="eastAsia"/>
                <w:color w:val="auto"/>
                <w:sz w:val="18"/>
                <w:szCs w:val="18"/>
                <w:lang w:eastAsia="ko-KR"/>
              </w:rPr>
              <w:t>5</w:t>
            </w:r>
          </w:p>
        </w:tc>
      </w:tr>
      <w:tr w:rsidR="00E57240" w:rsidRPr="00797E2C" w:rsidTr="008B79C2">
        <w:trPr>
          <w:trHeight w:val="23"/>
          <w:jc w:val="right"/>
        </w:trPr>
        <w:tc>
          <w:tcPr>
            <w:tcW w:w="12466"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rsidR="00E57240" w:rsidRPr="00797E2C" w:rsidRDefault="00E57240" w:rsidP="008B79C2">
            <w:pPr>
              <w:pStyle w:val="Default"/>
              <w:rPr>
                <w:rFonts w:ascii="Times New Roman" w:hAnsi="Times New Roman" w:cs="Times New Roman"/>
                <w:color w:val="auto"/>
                <w:sz w:val="18"/>
                <w:szCs w:val="18"/>
              </w:rPr>
            </w:pPr>
            <w:r w:rsidRPr="00797E2C">
              <w:rPr>
                <w:rFonts w:ascii="Times New Roman" w:hAnsi="Times New Roman" w:cs="Times New Roman"/>
                <w:b/>
                <w:bCs/>
                <w:color w:val="auto"/>
                <w:sz w:val="18"/>
                <w:szCs w:val="18"/>
              </w:rPr>
              <w:t xml:space="preserve">RESULTS </w:t>
            </w:r>
          </w:p>
        </w:tc>
        <w:tc>
          <w:tcPr>
            <w:tcW w:w="1211" w:type="dxa"/>
            <w:tcBorders>
              <w:top w:val="doub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jc w:val="center"/>
              <w:rPr>
                <w:rFonts w:ascii="Times New Roman" w:hAnsi="Times New Roman" w:cs="Times New Roman"/>
                <w:color w:val="auto"/>
                <w:sz w:val="18"/>
                <w:szCs w:val="18"/>
              </w:rPr>
            </w:pPr>
          </w:p>
        </w:tc>
      </w:tr>
      <w:tr w:rsidR="00E57240" w:rsidRPr="00797E2C" w:rsidTr="008B79C2">
        <w:trPr>
          <w:trHeight w:val="47"/>
          <w:jc w:val="right"/>
        </w:trPr>
        <w:tc>
          <w:tcPr>
            <w:tcW w:w="1530" w:type="dxa"/>
            <w:vMerge w:val="restart"/>
            <w:tcBorders>
              <w:top w:val="single" w:sz="5" w:space="0" w:color="000000"/>
              <w:left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 xml:space="preserve">Study selection </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16a</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Describe the results of the search and selection process, from the number of records identified in the search to the number of studies included in the review, ideally using a flow diagram.</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6</w:t>
            </w:r>
          </w:p>
        </w:tc>
      </w:tr>
      <w:tr w:rsidR="00E57240" w:rsidRPr="00797E2C" w:rsidTr="008B79C2">
        <w:trPr>
          <w:trHeight w:val="47"/>
          <w:jc w:val="right"/>
        </w:trPr>
        <w:tc>
          <w:tcPr>
            <w:tcW w:w="1530" w:type="dxa"/>
            <w:vMerge/>
            <w:tcBorders>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16b</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Cite studies that might appear to meet the inclusion criteria, but which were excluded, and explain why they were excluded.</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6</w:t>
            </w:r>
          </w:p>
        </w:tc>
      </w:tr>
      <w:tr w:rsidR="00E57240" w:rsidRPr="00797E2C" w:rsidTr="008B79C2">
        <w:trPr>
          <w:trHeight w:val="102"/>
          <w:jc w:val="right"/>
        </w:trPr>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 xml:space="preserve">Study characteristics </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17</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Cite each included study and present its characteristics.</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6</w:t>
            </w:r>
          </w:p>
        </w:tc>
      </w:tr>
      <w:tr w:rsidR="00E57240" w:rsidRPr="00797E2C" w:rsidTr="008B79C2">
        <w:trPr>
          <w:trHeight w:val="47"/>
          <w:jc w:val="right"/>
        </w:trPr>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 xml:space="preserve">Risk of bias in studies </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18</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Present assessments of risk of bias for each included study.</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7</w:t>
            </w:r>
          </w:p>
        </w:tc>
      </w:tr>
      <w:tr w:rsidR="00E57240" w:rsidRPr="00797E2C" w:rsidTr="008B79C2">
        <w:trPr>
          <w:trHeight w:val="47"/>
          <w:jc w:val="right"/>
        </w:trPr>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 xml:space="preserve">Results of individual studies </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19</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For all outcomes, present, for each study: (a) summary statistics for each group (where appropriate) and (b) an effect estimate and its precision (e.g. confidence/credible interval), ideally using structured tables or plots.</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7</w:t>
            </w:r>
          </w:p>
        </w:tc>
      </w:tr>
      <w:tr w:rsidR="00E57240" w:rsidRPr="00797E2C" w:rsidTr="008B79C2">
        <w:trPr>
          <w:trHeight w:val="47"/>
          <w:jc w:val="right"/>
        </w:trPr>
        <w:tc>
          <w:tcPr>
            <w:tcW w:w="1530" w:type="dxa"/>
            <w:vMerge w:val="restart"/>
            <w:tcBorders>
              <w:top w:val="single" w:sz="5" w:space="0" w:color="000000"/>
              <w:left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Results of syntheses</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20a</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For each synthesis, briefly summarise the characteristics and risk of bias among contributing studies.</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7</w:t>
            </w:r>
          </w:p>
        </w:tc>
      </w:tr>
      <w:tr w:rsidR="00E57240" w:rsidRPr="00797E2C" w:rsidTr="008B79C2">
        <w:trPr>
          <w:trHeight w:val="201"/>
          <w:jc w:val="right"/>
        </w:trPr>
        <w:tc>
          <w:tcPr>
            <w:tcW w:w="1530" w:type="dxa"/>
            <w:vMerge/>
            <w:tcBorders>
              <w:left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20b</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7</w:t>
            </w:r>
          </w:p>
        </w:tc>
      </w:tr>
      <w:tr w:rsidR="00E57240" w:rsidRPr="00797E2C" w:rsidTr="008B79C2">
        <w:trPr>
          <w:trHeight w:val="47"/>
          <w:jc w:val="right"/>
        </w:trPr>
        <w:tc>
          <w:tcPr>
            <w:tcW w:w="1530" w:type="dxa"/>
            <w:vMerge/>
            <w:tcBorders>
              <w:left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20c</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BE6932" w:rsidRDefault="00E57240" w:rsidP="008B79C2">
            <w:pPr>
              <w:pStyle w:val="Default"/>
              <w:spacing w:before="40" w:after="40"/>
              <w:rPr>
                <w:rFonts w:ascii="Times New Roman" w:hAnsi="Times New Roman" w:cs="Times New Roman"/>
                <w:color w:val="auto"/>
                <w:sz w:val="18"/>
                <w:szCs w:val="18"/>
              </w:rPr>
            </w:pPr>
            <w:r w:rsidRPr="00BE6932">
              <w:rPr>
                <w:rFonts w:ascii="Times New Roman" w:hAnsi="Times New Roman" w:cs="Times New Roman"/>
                <w:color w:val="auto"/>
                <w:sz w:val="18"/>
                <w:szCs w:val="18"/>
              </w:rPr>
              <w:t>Present results of all investigations of possible causes of heterogeneity among study results.</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1</w:t>
            </w:r>
            <w:r>
              <w:rPr>
                <w:rFonts w:ascii="Times New Roman" w:hAnsi="Times New Roman" w:cs="Times New Roman"/>
                <w:color w:val="auto"/>
                <w:sz w:val="18"/>
                <w:szCs w:val="18"/>
                <w:lang w:eastAsia="ko-KR"/>
              </w:rPr>
              <w:t>1</w:t>
            </w:r>
          </w:p>
        </w:tc>
      </w:tr>
      <w:tr w:rsidR="00E57240" w:rsidRPr="00797E2C" w:rsidTr="008B79C2">
        <w:trPr>
          <w:trHeight w:val="47"/>
          <w:jc w:val="right"/>
        </w:trPr>
        <w:tc>
          <w:tcPr>
            <w:tcW w:w="1530" w:type="dxa"/>
            <w:vMerge/>
            <w:tcBorders>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20d</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BE6932" w:rsidRDefault="00E57240" w:rsidP="008B79C2">
            <w:pPr>
              <w:pStyle w:val="Default"/>
              <w:spacing w:before="40" w:after="40"/>
              <w:rPr>
                <w:rFonts w:ascii="Times New Roman" w:hAnsi="Times New Roman" w:cs="Times New Roman"/>
                <w:color w:val="auto"/>
                <w:sz w:val="18"/>
                <w:szCs w:val="18"/>
              </w:rPr>
            </w:pPr>
            <w:r w:rsidRPr="00BE6932">
              <w:rPr>
                <w:rFonts w:ascii="Times New Roman" w:hAnsi="Times New Roman" w:cs="Times New Roman"/>
                <w:color w:val="auto"/>
                <w:sz w:val="18"/>
                <w:szCs w:val="18"/>
              </w:rPr>
              <w:t>Present results of all sensitivity analyses conducted to assess the robustness of the synthesized results.</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7</w:t>
            </w:r>
            <w:r>
              <w:rPr>
                <w:rFonts w:ascii="Times New Roman" w:hAnsi="Times New Roman" w:cs="Times New Roman"/>
                <w:color w:val="auto"/>
                <w:sz w:val="18"/>
                <w:szCs w:val="18"/>
                <w:lang w:eastAsia="ko-KR"/>
              </w:rPr>
              <w:t>,8</w:t>
            </w:r>
          </w:p>
        </w:tc>
      </w:tr>
      <w:tr w:rsidR="00E57240" w:rsidRPr="00797E2C" w:rsidTr="008B79C2">
        <w:trPr>
          <w:trHeight w:val="47"/>
          <w:jc w:val="right"/>
        </w:trPr>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Reporting biases</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21</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Present assessments of risk of bias due to missing results (arising from reporting biases) for each synthesis assessed.</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7</w:t>
            </w:r>
          </w:p>
        </w:tc>
      </w:tr>
      <w:tr w:rsidR="00E57240" w:rsidRPr="00797E2C" w:rsidTr="008B79C2">
        <w:trPr>
          <w:trHeight w:val="47"/>
          <w:jc w:val="right"/>
        </w:trPr>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 xml:space="preserve">Certainty of evidence </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22</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Present assessments of certainty (or confidence) in the body of evidence for each outcome assessed.</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1</w:t>
            </w:r>
            <w:r>
              <w:rPr>
                <w:rFonts w:ascii="Times New Roman" w:hAnsi="Times New Roman" w:cs="Times New Roman"/>
                <w:color w:val="auto"/>
                <w:sz w:val="18"/>
                <w:szCs w:val="18"/>
                <w:lang w:eastAsia="ko-KR"/>
              </w:rPr>
              <w:t>0</w:t>
            </w:r>
          </w:p>
        </w:tc>
      </w:tr>
      <w:tr w:rsidR="00E57240" w:rsidRPr="00797E2C" w:rsidTr="008B79C2">
        <w:trPr>
          <w:trHeight w:val="23"/>
          <w:jc w:val="right"/>
        </w:trPr>
        <w:tc>
          <w:tcPr>
            <w:tcW w:w="12466"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rsidR="00E57240" w:rsidRPr="00797E2C" w:rsidRDefault="00E57240" w:rsidP="008B79C2">
            <w:pPr>
              <w:pStyle w:val="Default"/>
              <w:rPr>
                <w:rFonts w:ascii="Times New Roman" w:hAnsi="Times New Roman" w:cs="Times New Roman"/>
                <w:color w:val="auto"/>
                <w:sz w:val="18"/>
                <w:szCs w:val="18"/>
              </w:rPr>
            </w:pPr>
            <w:r w:rsidRPr="00797E2C">
              <w:rPr>
                <w:rFonts w:ascii="Times New Roman" w:hAnsi="Times New Roman" w:cs="Times New Roman"/>
                <w:b/>
                <w:bCs/>
                <w:color w:val="auto"/>
                <w:sz w:val="18"/>
                <w:szCs w:val="18"/>
              </w:rPr>
              <w:t xml:space="preserve">DISCUSSION </w:t>
            </w:r>
          </w:p>
        </w:tc>
        <w:tc>
          <w:tcPr>
            <w:tcW w:w="1211" w:type="dxa"/>
            <w:tcBorders>
              <w:top w:val="doub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jc w:val="center"/>
              <w:rPr>
                <w:rFonts w:ascii="Times New Roman" w:hAnsi="Times New Roman" w:cs="Times New Roman"/>
                <w:color w:val="auto"/>
                <w:sz w:val="18"/>
                <w:szCs w:val="18"/>
                <w:lang w:eastAsia="ko-KR"/>
              </w:rPr>
            </w:pPr>
          </w:p>
        </w:tc>
      </w:tr>
      <w:tr w:rsidR="00E57240" w:rsidRPr="00797E2C" w:rsidTr="008B79C2">
        <w:trPr>
          <w:trHeight w:val="47"/>
          <w:jc w:val="right"/>
        </w:trPr>
        <w:tc>
          <w:tcPr>
            <w:tcW w:w="1530" w:type="dxa"/>
            <w:vMerge w:val="restart"/>
            <w:tcBorders>
              <w:top w:val="single" w:sz="5" w:space="0" w:color="000000"/>
              <w:left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lastRenderedPageBreak/>
              <w:t xml:space="preserve">Discussion </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23a</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Provide a general interpretation of the results in the context of other evidence.</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9</w:t>
            </w:r>
          </w:p>
        </w:tc>
      </w:tr>
      <w:tr w:rsidR="00E57240" w:rsidRPr="00797E2C" w:rsidTr="008B79C2">
        <w:trPr>
          <w:trHeight w:val="47"/>
          <w:jc w:val="right"/>
        </w:trPr>
        <w:tc>
          <w:tcPr>
            <w:tcW w:w="1530" w:type="dxa"/>
            <w:vMerge/>
            <w:tcBorders>
              <w:left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23b</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Discuss any limitations of the evidence included in the review.</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9</w:t>
            </w:r>
          </w:p>
        </w:tc>
      </w:tr>
      <w:tr w:rsidR="00E57240" w:rsidRPr="00797E2C" w:rsidTr="008B79C2">
        <w:trPr>
          <w:trHeight w:val="47"/>
          <w:jc w:val="right"/>
        </w:trPr>
        <w:tc>
          <w:tcPr>
            <w:tcW w:w="1530" w:type="dxa"/>
            <w:vMerge/>
            <w:tcBorders>
              <w:left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p>
        </w:tc>
        <w:tc>
          <w:tcPr>
            <w:tcW w:w="576" w:type="dxa"/>
            <w:tcBorders>
              <w:top w:val="single" w:sz="5" w:space="0" w:color="000000"/>
              <w:left w:val="single" w:sz="5" w:space="0" w:color="000000"/>
              <w:bottom w:val="single" w:sz="4" w:space="0" w:color="auto"/>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23c</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Discuss any limitations of the review processes used.</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hint="eastAsia"/>
                <w:color w:val="auto"/>
                <w:sz w:val="18"/>
                <w:szCs w:val="18"/>
                <w:lang w:eastAsia="ko-KR"/>
              </w:rPr>
              <w:t>9</w:t>
            </w:r>
          </w:p>
        </w:tc>
      </w:tr>
      <w:tr w:rsidR="00E57240" w:rsidRPr="00797E2C" w:rsidTr="008B79C2">
        <w:trPr>
          <w:trHeight w:val="47"/>
          <w:jc w:val="right"/>
        </w:trPr>
        <w:tc>
          <w:tcPr>
            <w:tcW w:w="1530" w:type="dxa"/>
            <w:vMerge/>
            <w:tcBorders>
              <w:left w:val="single" w:sz="5" w:space="0" w:color="000000"/>
              <w:bottom w:val="single" w:sz="4" w:space="0" w:color="auto"/>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p>
        </w:tc>
        <w:tc>
          <w:tcPr>
            <w:tcW w:w="576" w:type="dxa"/>
            <w:tcBorders>
              <w:top w:val="single" w:sz="4" w:space="0" w:color="auto"/>
              <w:left w:val="single" w:sz="5" w:space="0" w:color="000000"/>
              <w:bottom w:val="single" w:sz="4" w:space="0" w:color="auto"/>
              <w:right w:val="single" w:sz="4" w:space="0" w:color="auto"/>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23d</w:t>
            </w:r>
          </w:p>
        </w:tc>
        <w:tc>
          <w:tcPr>
            <w:tcW w:w="10360" w:type="dxa"/>
            <w:tcBorders>
              <w:top w:val="single" w:sz="5" w:space="0" w:color="000000"/>
              <w:left w:val="single" w:sz="4" w:space="0" w:color="auto"/>
              <w:bottom w:val="doub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Discuss implications of the results for practice, policy, and future research.</w:t>
            </w:r>
          </w:p>
        </w:tc>
        <w:tc>
          <w:tcPr>
            <w:tcW w:w="1211" w:type="dxa"/>
            <w:tcBorders>
              <w:top w:val="single" w:sz="5" w:space="0" w:color="000000"/>
              <w:left w:val="single" w:sz="5" w:space="0" w:color="000000"/>
              <w:bottom w:val="doub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rPr>
            </w:pPr>
            <w:r>
              <w:rPr>
                <w:rFonts w:ascii="Times New Roman" w:hAnsi="Times New Roman" w:cs="Times New Roman"/>
                <w:color w:val="auto"/>
                <w:sz w:val="18"/>
                <w:szCs w:val="18"/>
                <w:lang w:eastAsia="ko-KR"/>
              </w:rPr>
              <w:t>11</w:t>
            </w:r>
          </w:p>
        </w:tc>
      </w:tr>
      <w:tr w:rsidR="00E57240" w:rsidRPr="00797E2C" w:rsidTr="008B79C2">
        <w:trPr>
          <w:trHeight w:val="23"/>
          <w:jc w:val="right"/>
        </w:trPr>
        <w:tc>
          <w:tcPr>
            <w:tcW w:w="12466"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rsidR="00E57240" w:rsidRPr="00797E2C" w:rsidRDefault="00E57240" w:rsidP="008B79C2">
            <w:pPr>
              <w:pStyle w:val="Default"/>
              <w:rPr>
                <w:rFonts w:ascii="Times New Roman" w:hAnsi="Times New Roman" w:cs="Times New Roman"/>
                <w:color w:val="auto"/>
                <w:sz w:val="18"/>
                <w:szCs w:val="18"/>
              </w:rPr>
            </w:pPr>
            <w:r w:rsidRPr="00797E2C">
              <w:rPr>
                <w:rFonts w:ascii="Times New Roman" w:hAnsi="Times New Roman" w:cs="Times New Roman"/>
                <w:b/>
                <w:bCs/>
                <w:color w:val="auto"/>
                <w:sz w:val="18"/>
                <w:szCs w:val="18"/>
              </w:rPr>
              <w:t>OTHER INFORMATION</w:t>
            </w:r>
          </w:p>
        </w:tc>
        <w:tc>
          <w:tcPr>
            <w:tcW w:w="1211" w:type="dxa"/>
            <w:tcBorders>
              <w:top w:val="doub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jc w:val="center"/>
              <w:rPr>
                <w:rFonts w:ascii="Times New Roman" w:hAnsi="Times New Roman" w:cs="Times New Roman"/>
                <w:color w:val="auto"/>
                <w:sz w:val="18"/>
                <w:szCs w:val="18"/>
              </w:rPr>
            </w:pPr>
          </w:p>
        </w:tc>
      </w:tr>
      <w:tr w:rsidR="00E57240" w:rsidRPr="00797E2C" w:rsidTr="008B79C2">
        <w:trPr>
          <w:trHeight w:val="47"/>
          <w:jc w:val="right"/>
        </w:trPr>
        <w:tc>
          <w:tcPr>
            <w:tcW w:w="1530" w:type="dxa"/>
            <w:vMerge w:val="restart"/>
            <w:tcBorders>
              <w:top w:val="single" w:sz="5" w:space="0" w:color="000000"/>
              <w:left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Registration and protocol</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24a</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Provide registration information for the review, including register name and registration number, or state that the review was not registered.</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rPr>
            </w:pPr>
          </w:p>
        </w:tc>
      </w:tr>
      <w:tr w:rsidR="00E57240" w:rsidRPr="00797E2C" w:rsidTr="008B79C2">
        <w:trPr>
          <w:trHeight w:val="56"/>
          <w:jc w:val="right"/>
        </w:trPr>
        <w:tc>
          <w:tcPr>
            <w:tcW w:w="1530" w:type="dxa"/>
            <w:vMerge/>
            <w:tcBorders>
              <w:left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24b</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Indicate where the review protocol can be accessed, or state that a protocol was not prepared.</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p>
        </w:tc>
      </w:tr>
      <w:tr w:rsidR="00E57240" w:rsidRPr="00797E2C" w:rsidTr="008B79C2">
        <w:trPr>
          <w:trHeight w:val="47"/>
          <w:jc w:val="right"/>
        </w:trPr>
        <w:tc>
          <w:tcPr>
            <w:tcW w:w="1530" w:type="dxa"/>
            <w:vMerge/>
            <w:tcBorders>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24c</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Describe and explain any amendments to information provided at registration or in the protocol.</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p>
        </w:tc>
      </w:tr>
      <w:tr w:rsidR="00E57240" w:rsidRPr="00797E2C" w:rsidTr="008B79C2">
        <w:trPr>
          <w:trHeight w:val="47"/>
          <w:jc w:val="right"/>
        </w:trPr>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Support</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25</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Describe sources of financial or non-financial support for the review, and the role of the funders or sponsors in the review.</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r>
              <w:rPr>
                <w:rFonts w:ascii="Times New Roman" w:hAnsi="Times New Roman" w:cs="Times New Roman"/>
                <w:color w:val="auto"/>
                <w:sz w:val="18"/>
                <w:szCs w:val="18"/>
                <w:lang w:eastAsia="ko-KR"/>
              </w:rPr>
              <w:t>16</w:t>
            </w:r>
          </w:p>
        </w:tc>
      </w:tr>
      <w:tr w:rsidR="00E57240" w:rsidRPr="00797E2C" w:rsidTr="008B79C2">
        <w:trPr>
          <w:trHeight w:val="47"/>
          <w:jc w:val="right"/>
        </w:trPr>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Competing interests</w:t>
            </w:r>
          </w:p>
        </w:tc>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26</w:t>
            </w:r>
          </w:p>
        </w:tc>
        <w:tc>
          <w:tcPr>
            <w:tcW w:w="10360"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Declare any competing interests of review authors.</w:t>
            </w:r>
          </w:p>
        </w:tc>
        <w:tc>
          <w:tcPr>
            <w:tcW w:w="1211" w:type="dxa"/>
            <w:tcBorders>
              <w:top w:val="single" w:sz="5" w:space="0" w:color="000000"/>
              <w:left w:val="single" w:sz="5" w:space="0" w:color="000000"/>
              <w:bottom w:val="single" w:sz="5"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rPr>
            </w:pPr>
            <w:r>
              <w:rPr>
                <w:rFonts w:ascii="Times New Roman" w:hAnsi="Times New Roman" w:cs="Times New Roman"/>
                <w:color w:val="auto"/>
                <w:sz w:val="18"/>
                <w:szCs w:val="18"/>
                <w:lang w:eastAsia="ko-KR"/>
              </w:rPr>
              <w:t>16</w:t>
            </w:r>
          </w:p>
        </w:tc>
      </w:tr>
      <w:tr w:rsidR="00E57240" w:rsidRPr="00797E2C" w:rsidTr="008B79C2">
        <w:trPr>
          <w:trHeight w:val="217"/>
          <w:jc w:val="right"/>
        </w:trPr>
        <w:tc>
          <w:tcPr>
            <w:tcW w:w="1530" w:type="dxa"/>
            <w:tcBorders>
              <w:top w:val="single" w:sz="5" w:space="0" w:color="000000"/>
              <w:left w:val="single" w:sz="5" w:space="0" w:color="000000"/>
              <w:bottom w:val="double" w:sz="6"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Availability of data, code and other materials</w:t>
            </w:r>
          </w:p>
        </w:tc>
        <w:tc>
          <w:tcPr>
            <w:tcW w:w="576" w:type="dxa"/>
            <w:tcBorders>
              <w:top w:val="single" w:sz="5" w:space="0" w:color="000000"/>
              <w:left w:val="single" w:sz="5" w:space="0" w:color="000000"/>
              <w:bottom w:val="double" w:sz="6" w:space="0" w:color="000000"/>
              <w:right w:val="single" w:sz="5" w:space="0" w:color="000000"/>
            </w:tcBorders>
            <w:shd w:val="clear" w:color="auto" w:fill="auto"/>
          </w:tcPr>
          <w:p w:rsidR="00E57240" w:rsidRPr="00797E2C" w:rsidRDefault="00E57240" w:rsidP="008B79C2">
            <w:pPr>
              <w:pStyle w:val="Default"/>
              <w:spacing w:before="40" w:after="40"/>
              <w:jc w:val="right"/>
              <w:rPr>
                <w:rFonts w:ascii="Times New Roman" w:hAnsi="Times New Roman" w:cs="Times New Roman"/>
                <w:color w:val="auto"/>
                <w:sz w:val="18"/>
                <w:szCs w:val="18"/>
              </w:rPr>
            </w:pPr>
            <w:r w:rsidRPr="00797E2C">
              <w:rPr>
                <w:rFonts w:ascii="Times New Roman" w:hAnsi="Times New Roman" w:cs="Times New Roman"/>
                <w:color w:val="auto"/>
                <w:sz w:val="18"/>
                <w:szCs w:val="18"/>
              </w:rPr>
              <w:t>27</w:t>
            </w:r>
          </w:p>
        </w:tc>
        <w:tc>
          <w:tcPr>
            <w:tcW w:w="10360" w:type="dxa"/>
            <w:tcBorders>
              <w:top w:val="single" w:sz="5" w:space="0" w:color="000000"/>
              <w:left w:val="single" w:sz="5" w:space="0" w:color="000000"/>
              <w:bottom w:val="double" w:sz="6" w:space="0" w:color="000000"/>
              <w:right w:val="single" w:sz="5" w:space="0" w:color="000000"/>
            </w:tcBorders>
            <w:shd w:val="clear" w:color="auto" w:fill="auto"/>
          </w:tcPr>
          <w:p w:rsidR="00E57240" w:rsidRPr="00797E2C" w:rsidRDefault="00E57240" w:rsidP="008B79C2">
            <w:pPr>
              <w:pStyle w:val="Default"/>
              <w:spacing w:before="40" w:after="40"/>
              <w:rPr>
                <w:rFonts w:ascii="Times New Roman" w:hAnsi="Times New Roman" w:cs="Times New Roman"/>
                <w:color w:val="auto"/>
                <w:sz w:val="18"/>
                <w:szCs w:val="18"/>
              </w:rPr>
            </w:pPr>
            <w:r w:rsidRPr="00797E2C">
              <w:rPr>
                <w:rFonts w:ascii="Times New Roman" w:hAnsi="Times New Roman" w:cs="Times New Roman"/>
                <w:color w:val="auto"/>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11" w:type="dxa"/>
            <w:tcBorders>
              <w:top w:val="single" w:sz="5" w:space="0" w:color="000000"/>
              <w:left w:val="single" w:sz="5" w:space="0" w:color="000000"/>
              <w:bottom w:val="double" w:sz="6" w:space="0" w:color="000000"/>
              <w:right w:val="single" w:sz="5" w:space="0" w:color="000000"/>
            </w:tcBorders>
            <w:shd w:val="clear" w:color="auto" w:fill="auto"/>
          </w:tcPr>
          <w:p w:rsidR="00E57240" w:rsidRPr="00797E2C" w:rsidRDefault="00E57240" w:rsidP="008B79C2">
            <w:pPr>
              <w:pStyle w:val="Default"/>
              <w:spacing w:before="40" w:after="40"/>
              <w:jc w:val="center"/>
              <w:rPr>
                <w:rFonts w:ascii="Times New Roman" w:hAnsi="Times New Roman" w:cs="Times New Roman"/>
                <w:color w:val="auto"/>
                <w:sz w:val="18"/>
                <w:szCs w:val="18"/>
                <w:lang w:eastAsia="ko-KR"/>
              </w:rPr>
            </w:pPr>
          </w:p>
        </w:tc>
      </w:tr>
    </w:tbl>
    <w:p w:rsidR="00C06492" w:rsidRPr="00B26A50" w:rsidRDefault="00C06492" w:rsidP="00C06492">
      <w:pPr>
        <w:spacing w:line="480" w:lineRule="auto"/>
        <w:rPr>
          <w:rFonts w:ascii="Palatino Linotype" w:hAnsi="Palatino Linotype"/>
          <w:b/>
          <w:szCs w:val="20"/>
        </w:rPr>
        <w:sectPr w:rsidR="00C06492" w:rsidRPr="00B26A50" w:rsidSect="00D614B4">
          <w:footerReference w:type="default" r:id="rId13"/>
          <w:pgSz w:w="16838" w:h="11906" w:orient="landscape"/>
          <w:pgMar w:top="1440" w:right="1440" w:bottom="1440" w:left="1701" w:header="851" w:footer="992" w:gutter="0"/>
          <w:cols w:space="425"/>
          <w:docGrid w:linePitch="360"/>
        </w:sectPr>
      </w:pPr>
    </w:p>
    <w:p w:rsidR="00C06492" w:rsidRPr="00B26A50" w:rsidRDefault="00CE1FAF" w:rsidP="004A2638">
      <w:pPr>
        <w:widowControl/>
        <w:wordWrap/>
        <w:autoSpaceDE/>
        <w:autoSpaceDN/>
        <w:spacing w:before="120" w:after="240" w:line="240" w:lineRule="auto"/>
        <w:jc w:val="left"/>
        <w:rPr>
          <w:rFonts w:ascii="Times New Roman" w:eastAsiaTheme="minorEastAsia" w:hAnsi="Times New Roman" w:cstheme="minorBidi"/>
          <w:kern w:val="0"/>
          <w:sz w:val="24"/>
          <w:lang w:eastAsia="en-US"/>
        </w:rPr>
      </w:pPr>
      <w:r w:rsidRPr="00B26A50">
        <w:rPr>
          <w:rFonts w:ascii="Times New Roman" w:eastAsiaTheme="minorEastAsia" w:hAnsi="Times New Roman"/>
          <w:b/>
          <w:kern w:val="0"/>
          <w:sz w:val="24"/>
          <w:szCs w:val="24"/>
          <w:lang w:eastAsia="en-US"/>
        </w:rPr>
        <w:lastRenderedPageBreak/>
        <w:t xml:space="preserve">Supplementary Table 2. </w:t>
      </w:r>
      <w:r w:rsidR="00774771" w:rsidRPr="00B26A50">
        <w:rPr>
          <w:rFonts w:ascii="Times New Roman" w:eastAsiaTheme="minorEastAsia" w:hAnsi="Times New Roman"/>
          <w:b/>
          <w:kern w:val="0"/>
          <w:sz w:val="24"/>
          <w:szCs w:val="24"/>
          <w:lang w:eastAsia="en-US"/>
        </w:rPr>
        <w:t xml:space="preserve"> </w:t>
      </w:r>
      <w:r w:rsidR="00C06492" w:rsidRPr="00B26A50">
        <w:rPr>
          <w:rFonts w:ascii="Times New Roman" w:eastAsiaTheme="minorEastAsia" w:hAnsi="Times New Roman" w:cstheme="minorBidi"/>
          <w:kern w:val="0"/>
          <w:sz w:val="24"/>
          <w:lang w:eastAsia="en-US"/>
        </w:rPr>
        <w:t>Newcastle-Ottawa quality assessment scale</w:t>
      </w:r>
    </w:p>
    <w:p w:rsidR="00C06492" w:rsidRPr="00B26A50" w:rsidRDefault="00C06492" w:rsidP="00C06492">
      <w:pPr>
        <w:wordWrap/>
        <w:spacing w:line="240" w:lineRule="auto"/>
        <w:rPr>
          <w:rFonts w:ascii="Times New Roman" w:hAnsi="Times New Roman"/>
          <w:b/>
          <w:szCs w:val="20"/>
        </w:rPr>
      </w:pPr>
    </w:p>
    <w:tbl>
      <w:tblPr>
        <w:tblStyle w:val="11"/>
        <w:tblpPr w:leftFromText="142" w:rightFromText="142" w:vertAnchor="text" w:horzAnchor="margin" w:tblpY="216"/>
        <w:tblW w:w="14087" w:type="dxa"/>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1418"/>
        <w:gridCol w:w="709"/>
        <w:gridCol w:w="1275"/>
        <w:gridCol w:w="1134"/>
        <w:gridCol w:w="1392"/>
        <w:gridCol w:w="1443"/>
        <w:gridCol w:w="1560"/>
        <w:gridCol w:w="1275"/>
        <w:gridCol w:w="1418"/>
        <w:gridCol w:w="1276"/>
        <w:gridCol w:w="1187"/>
      </w:tblGrid>
      <w:tr w:rsidR="00C06492" w:rsidRPr="00B26A50" w:rsidTr="00E669D3">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bottom w:val="nil"/>
              <w:right w:val="nil"/>
            </w:tcBorders>
            <w:vAlign w:val="center"/>
          </w:tcPr>
          <w:p w:rsidR="00C06492" w:rsidRPr="00B26A50" w:rsidRDefault="00C06492" w:rsidP="00E669D3">
            <w:pPr>
              <w:wordWrap/>
              <w:spacing w:line="240" w:lineRule="auto"/>
              <w:rPr>
                <w:rFonts w:ascii="Times New Roman" w:hAnsi="Times New Roman"/>
                <w:szCs w:val="20"/>
              </w:rPr>
            </w:pPr>
          </w:p>
        </w:tc>
        <w:tc>
          <w:tcPr>
            <w:tcW w:w="709" w:type="dxa"/>
            <w:tcBorders>
              <w:top w:val="single" w:sz="4" w:space="0" w:color="auto"/>
              <w:left w:val="nil"/>
              <w:bottom w:val="nil"/>
              <w:right w:val="nil"/>
            </w:tcBorders>
            <w:vAlign w:val="center"/>
          </w:tcPr>
          <w:p w:rsidR="00C06492" w:rsidRPr="00B26A50" w:rsidRDefault="00C06492" w:rsidP="00E669D3">
            <w:pPr>
              <w:wordWrap/>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Cs w:val="20"/>
              </w:rPr>
            </w:pPr>
          </w:p>
        </w:tc>
        <w:tc>
          <w:tcPr>
            <w:tcW w:w="1275" w:type="dxa"/>
            <w:tcBorders>
              <w:top w:val="single" w:sz="4" w:space="0" w:color="auto"/>
              <w:left w:val="nil"/>
              <w:bottom w:val="nil"/>
              <w:right w:val="nil"/>
            </w:tcBorders>
            <w:vAlign w:val="center"/>
          </w:tcPr>
          <w:p w:rsidR="00C06492" w:rsidRPr="00B26A50" w:rsidRDefault="00C06492" w:rsidP="00E669D3">
            <w:pPr>
              <w:wordWrap/>
              <w:spacing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Selection</w:t>
            </w:r>
          </w:p>
        </w:tc>
        <w:tc>
          <w:tcPr>
            <w:tcW w:w="1134" w:type="dxa"/>
            <w:tcBorders>
              <w:top w:val="single" w:sz="4" w:space="0" w:color="auto"/>
              <w:left w:val="nil"/>
              <w:bottom w:val="nil"/>
              <w:right w:val="nil"/>
            </w:tcBorders>
            <w:vAlign w:val="center"/>
          </w:tcPr>
          <w:p w:rsidR="00C06492" w:rsidRPr="00B26A50" w:rsidRDefault="00C06492" w:rsidP="00E669D3">
            <w:pPr>
              <w:wordWrap/>
              <w:spacing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20"/>
              </w:rPr>
            </w:pPr>
          </w:p>
        </w:tc>
        <w:tc>
          <w:tcPr>
            <w:tcW w:w="1392" w:type="dxa"/>
            <w:tcBorders>
              <w:top w:val="single" w:sz="4" w:space="0" w:color="auto"/>
              <w:left w:val="nil"/>
              <w:bottom w:val="nil"/>
              <w:right w:val="nil"/>
            </w:tcBorders>
            <w:vAlign w:val="center"/>
          </w:tcPr>
          <w:p w:rsidR="00C06492" w:rsidRPr="00B26A50" w:rsidRDefault="00C06492" w:rsidP="00E669D3">
            <w:pPr>
              <w:wordWrap/>
              <w:spacing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szCs w:val="20"/>
              </w:rPr>
            </w:pPr>
          </w:p>
        </w:tc>
        <w:tc>
          <w:tcPr>
            <w:tcW w:w="1443" w:type="dxa"/>
            <w:tcBorders>
              <w:top w:val="single" w:sz="4" w:space="0" w:color="auto"/>
              <w:left w:val="nil"/>
              <w:bottom w:val="nil"/>
              <w:right w:val="nil"/>
            </w:tcBorders>
            <w:vAlign w:val="center"/>
          </w:tcPr>
          <w:p w:rsidR="00C06492" w:rsidRPr="00B26A50" w:rsidRDefault="00C06492" w:rsidP="00E669D3">
            <w:pPr>
              <w:wordWrap/>
              <w:spacing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szCs w:val="20"/>
              </w:rPr>
            </w:pPr>
          </w:p>
        </w:tc>
        <w:tc>
          <w:tcPr>
            <w:tcW w:w="1560" w:type="dxa"/>
            <w:tcBorders>
              <w:top w:val="single" w:sz="4" w:space="0" w:color="auto"/>
              <w:left w:val="nil"/>
              <w:bottom w:val="nil"/>
              <w:right w:val="nil"/>
            </w:tcBorders>
            <w:vAlign w:val="center"/>
          </w:tcPr>
          <w:p w:rsidR="00C06492" w:rsidRPr="00B26A50" w:rsidRDefault="00C06492" w:rsidP="00E669D3">
            <w:pPr>
              <w:wordWrap/>
              <w:spacing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Comparability</w:t>
            </w:r>
          </w:p>
        </w:tc>
        <w:tc>
          <w:tcPr>
            <w:tcW w:w="1275" w:type="dxa"/>
            <w:tcBorders>
              <w:top w:val="single" w:sz="4" w:space="0" w:color="auto"/>
              <w:left w:val="nil"/>
              <w:bottom w:val="nil"/>
              <w:right w:val="nil"/>
            </w:tcBorders>
            <w:vAlign w:val="center"/>
          </w:tcPr>
          <w:p w:rsidR="00C06492" w:rsidRPr="00B26A50" w:rsidRDefault="00C06492" w:rsidP="00E669D3">
            <w:pPr>
              <w:wordWrap/>
              <w:spacing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Outcome</w:t>
            </w:r>
          </w:p>
        </w:tc>
        <w:tc>
          <w:tcPr>
            <w:tcW w:w="1418" w:type="dxa"/>
            <w:tcBorders>
              <w:top w:val="single" w:sz="4" w:space="0" w:color="auto"/>
              <w:left w:val="nil"/>
              <w:bottom w:val="nil"/>
              <w:right w:val="nil"/>
            </w:tcBorders>
            <w:vAlign w:val="center"/>
          </w:tcPr>
          <w:p w:rsidR="00C06492" w:rsidRPr="00B26A50" w:rsidRDefault="00C06492" w:rsidP="00E669D3">
            <w:pPr>
              <w:wordWrap/>
              <w:spacing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szCs w:val="20"/>
              </w:rPr>
            </w:pPr>
          </w:p>
        </w:tc>
        <w:tc>
          <w:tcPr>
            <w:tcW w:w="1276" w:type="dxa"/>
            <w:tcBorders>
              <w:top w:val="single" w:sz="4" w:space="0" w:color="auto"/>
              <w:left w:val="nil"/>
              <w:bottom w:val="nil"/>
              <w:right w:val="nil"/>
            </w:tcBorders>
            <w:vAlign w:val="center"/>
          </w:tcPr>
          <w:p w:rsidR="00C06492" w:rsidRPr="00B26A50" w:rsidRDefault="00C06492" w:rsidP="00E669D3">
            <w:pPr>
              <w:wordWrap/>
              <w:spacing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szCs w:val="20"/>
              </w:rPr>
            </w:pPr>
          </w:p>
        </w:tc>
        <w:tc>
          <w:tcPr>
            <w:tcW w:w="1187" w:type="dxa"/>
            <w:tcBorders>
              <w:top w:val="single" w:sz="4" w:space="0" w:color="auto"/>
              <w:left w:val="nil"/>
              <w:bottom w:val="nil"/>
              <w:right w:val="nil"/>
            </w:tcBorders>
            <w:vAlign w:val="center"/>
          </w:tcPr>
          <w:p w:rsidR="00C06492" w:rsidRPr="00B26A50" w:rsidRDefault="00C06492" w:rsidP="00E669D3">
            <w:pPr>
              <w:wordWrap/>
              <w:spacing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szCs w:val="20"/>
              </w:rPr>
            </w:pPr>
          </w:p>
        </w:tc>
      </w:tr>
      <w:tr w:rsidR="00C06492" w:rsidRPr="00B26A50" w:rsidTr="00E669D3">
        <w:trPr>
          <w:trHeight w:val="470"/>
        </w:trPr>
        <w:tc>
          <w:tcPr>
            <w:cnfStyle w:val="001000000000" w:firstRow="0" w:lastRow="0" w:firstColumn="1" w:lastColumn="0" w:oddVBand="0" w:evenVBand="0" w:oddHBand="0" w:evenHBand="0" w:firstRowFirstColumn="0" w:firstRowLastColumn="0" w:lastRowFirstColumn="0" w:lastRowLastColumn="0"/>
            <w:tcW w:w="1418" w:type="dxa"/>
            <w:tcBorders>
              <w:top w:val="nil"/>
              <w:bottom w:val="single" w:sz="18" w:space="0" w:color="auto"/>
              <w:right w:val="nil"/>
            </w:tcBorders>
            <w:vAlign w:val="center"/>
          </w:tcPr>
          <w:p w:rsidR="00C06492" w:rsidRPr="00B26A50" w:rsidRDefault="00C06492" w:rsidP="00E669D3">
            <w:pPr>
              <w:wordWrap/>
              <w:spacing w:line="240" w:lineRule="auto"/>
              <w:rPr>
                <w:rFonts w:ascii="Times New Roman" w:hAnsi="Times New Roman"/>
                <w:szCs w:val="20"/>
              </w:rPr>
            </w:pPr>
            <w:r w:rsidRPr="00B26A50">
              <w:rPr>
                <w:rFonts w:ascii="Times New Roman" w:hAnsi="Times New Roman"/>
                <w:szCs w:val="20"/>
              </w:rPr>
              <w:t>First author</w:t>
            </w:r>
          </w:p>
        </w:tc>
        <w:tc>
          <w:tcPr>
            <w:tcW w:w="709" w:type="dxa"/>
            <w:tcBorders>
              <w:top w:val="nil"/>
              <w:left w:val="nil"/>
              <w:bottom w:val="single" w:sz="18" w:space="0" w:color="auto"/>
              <w:right w:val="nil"/>
            </w:tcBorders>
            <w:vAlign w:val="center"/>
          </w:tcPr>
          <w:p w:rsidR="00C06492" w:rsidRPr="00B26A50" w:rsidRDefault="00C06492" w:rsidP="00E669D3">
            <w:pPr>
              <w:wordWrap/>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Year</w:t>
            </w:r>
          </w:p>
        </w:tc>
        <w:tc>
          <w:tcPr>
            <w:tcW w:w="1275" w:type="dxa"/>
            <w:tcBorders>
              <w:top w:val="nil"/>
              <w:left w:val="nil"/>
              <w:bottom w:val="single" w:sz="18" w:space="0" w:color="auto"/>
              <w:right w:val="nil"/>
            </w:tcBorders>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Representative-ness of the exposed cohort</w:t>
            </w:r>
          </w:p>
        </w:tc>
        <w:tc>
          <w:tcPr>
            <w:tcW w:w="1134" w:type="dxa"/>
            <w:tcBorders>
              <w:top w:val="nil"/>
              <w:left w:val="nil"/>
              <w:bottom w:val="single" w:sz="18" w:space="0" w:color="auto"/>
              <w:right w:val="nil"/>
            </w:tcBorders>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Selection of the non-exposed cohort</w:t>
            </w:r>
          </w:p>
        </w:tc>
        <w:tc>
          <w:tcPr>
            <w:tcW w:w="1392" w:type="dxa"/>
            <w:tcBorders>
              <w:top w:val="nil"/>
              <w:left w:val="nil"/>
              <w:bottom w:val="single" w:sz="18" w:space="0" w:color="auto"/>
              <w:right w:val="nil"/>
            </w:tcBorders>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Ascertainment of exposure</w:t>
            </w:r>
          </w:p>
        </w:tc>
        <w:tc>
          <w:tcPr>
            <w:tcW w:w="1443" w:type="dxa"/>
            <w:tcBorders>
              <w:top w:val="nil"/>
              <w:left w:val="nil"/>
              <w:bottom w:val="single" w:sz="18" w:space="0" w:color="auto"/>
              <w:right w:val="nil"/>
            </w:tcBorders>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Demonstration that outcome of interest was not present at start of study</w:t>
            </w:r>
          </w:p>
        </w:tc>
        <w:tc>
          <w:tcPr>
            <w:tcW w:w="1560" w:type="dxa"/>
            <w:tcBorders>
              <w:top w:val="nil"/>
              <w:left w:val="nil"/>
              <w:bottom w:val="single" w:sz="18" w:space="0" w:color="auto"/>
              <w:right w:val="nil"/>
            </w:tcBorders>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Comparability of cohorts on the basis of the design or analysis</w:t>
            </w:r>
          </w:p>
        </w:tc>
        <w:tc>
          <w:tcPr>
            <w:tcW w:w="1275" w:type="dxa"/>
            <w:tcBorders>
              <w:top w:val="nil"/>
              <w:left w:val="nil"/>
              <w:bottom w:val="single" w:sz="18" w:space="0" w:color="auto"/>
              <w:right w:val="nil"/>
            </w:tcBorders>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Assessment of outcome</w:t>
            </w:r>
          </w:p>
        </w:tc>
        <w:tc>
          <w:tcPr>
            <w:tcW w:w="1418" w:type="dxa"/>
            <w:tcBorders>
              <w:top w:val="nil"/>
              <w:left w:val="nil"/>
              <w:bottom w:val="single" w:sz="18" w:space="0" w:color="auto"/>
              <w:right w:val="nil"/>
            </w:tcBorders>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Was follow-up long enough for outcomes to occur</w:t>
            </w:r>
          </w:p>
        </w:tc>
        <w:tc>
          <w:tcPr>
            <w:tcW w:w="1276" w:type="dxa"/>
            <w:tcBorders>
              <w:top w:val="nil"/>
              <w:left w:val="nil"/>
              <w:bottom w:val="single" w:sz="18" w:space="0" w:color="auto"/>
              <w:right w:val="nil"/>
            </w:tcBorders>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Adequacy of follow up of cohorts</w:t>
            </w:r>
          </w:p>
        </w:tc>
        <w:tc>
          <w:tcPr>
            <w:tcW w:w="1187" w:type="dxa"/>
            <w:tcBorders>
              <w:top w:val="nil"/>
              <w:left w:val="nil"/>
              <w:bottom w:val="single" w:sz="18" w:space="0" w:color="auto"/>
              <w:right w:val="nil"/>
            </w:tcBorders>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Quality score</w:t>
            </w:r>
          </w:p>
        </w:tc>
      </w:tr>
      <w:tr w:rsidR="00C06492" w:rsidRPr="00B26A50" w:rsidTr="00E669D3">
        <w:trPr>
          <w:trHeight w:val="433"/>
        </w:trPr>
        <w:tc>
          <w:tcPr>
            <w:cnfStyle w:val="001000000000" w:firstRow="0" w:lastRow="0" w:firstColumn="1" w:lastColumn="0" w:oddVBand="0" w:evenVBand="0" w:oddHBand="0" w:evenHBand="0" w:firstRowFirstColumn="0" w:firstRowLastColumn="0" w:lastRowFirstColumn="0" w:lastRowLastColumn="0"/>
            <w:tcW w:w="1418" w:type="dxa"/>
            <w:tcBorders>
              <w:top w:val="nil"/>
              <w:bottom w:val="single" w:sz="4" w:space="0" w:color="999999" w:themeColor="text1" w:themeTint="66"/>
              <w:right w:val="nil"/>
            </w:tcBorders>
          </w:tcPr>
          <w:p w:rsidR="00C06492" w:rsidRPr="00B26A50" w:rsidRDefault="00C06492" w:rsidP="00E669D3">
            <w:pPr>
              <w:wordWrap/>
              <w:spacing w:line="240" w:lineRule="auto"/>
              <w:rPr>
                <w:rFonts w:ascii="Times New Roman" w:hAnsi="Times New Roman"/>
                <w:szCs w:val="20"/>
              </w:rPr>
            </w:pPr>
            <w:proofErr w:type="spellStart"/>
            <w:r w:rsidRPr="00B26A50">
              <w:rPr>
                <w:rFonts w:ascii="Times New Roman" w:hAnsi="Times New Roman"/>
                <w:b w:val="0"/>
                <w:szCs w:val="20"/>
              </w:rPr>
              <w:t>Sverrisodóttir</w:t>
            </w:r>
            <w:proofErr w:type="spellEnd"/>
          </w:p>
        </w:tc>
        <w:tc>
          <w:tcPr>
            <w:tcW w:w="709" w:type="dxa"/>
            <w:tcBorders>
              <w:top w:val="nil"/>
              <w:left w:val="nil"/>
              <w:bottom w:val="single" w:sz="4" w:space="0" w:color="999999" w:themeColor="text1" w:themeTint="66"/>
              <w:right w:val="nil"/>
            </w:tcBorders>
          </w:tcPr>
          <w:p w:rsidR="00C06492" w:rsidRPr="00B26A50" w:rsidRDefault="00C06492" w:rsidP="00E669D3">
            <w:pPr>
              <w:wordWrap/>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2004</w:t>
            </w:r>
          </w:p>
        </w:tc>
        <w:tc>
          <w:tcPr>
            <w:tcW w:w="1275" w:type="dxa"/>
            <w:tcBorders>
              <w:top w:val="nil"/>
              <w:left w:val="nil"/>
              <w:bottom w:val="single" w:sz="4" w:space="0" w:color="999999" w:themeColor="text1" w:themeTint="66"/>
              <w:right w:val="nil"/>
            </w:tcBorders>
            <w:vAlign w:val="center"/>
          </w:tcPr>
          <w:p w:rsidR="00C06492" w:rsidRPr="00B26A50" w:rsidRDefault="00C06492" w:rsidP="00E669D3">
            <w:pPr>
              <w:pStyle w:val="Pa21"/>
              <w:cnfStyle w:val="000000000000" w:firstRow="0" w:lastRow="0" w:firstColumn="0" w:lastColumn="0" w:oddVBand="0" w:evenVBand="0" w:oddHBand="0" w:evenHBand="0" w:firstRowFirstColumn="0" w:firstRowLastColumn="0" w:lastRowFirstColumn="0" w:lastRowLastColumn="0"/>
              <w:rPr>
                <w:rFonts w:ascii="Segoe UI Symbol" w:eastAsia="바탕" w:hAnsi="Segoe UI Symbol" w:cs="Segoe UI Symbol"/>
                <w:color w:val="000000"/>
                <w:sz w:val="20"/>
                <w:szCs w:val="20"/>
              </w:rPr>
            </w:pPr>
            <w:r w:rsidRPr="00B26A50">
              <w:rPr>
                <w:rFonts w:ascii="Segoe UI Symbol" w:eastAsia="바탕" w:hAnsi="Segoe UI Symbol" w:cs="Segoe UI Symbol"/>
                <w:color w:val="000000"/>
                <w:szCs w:val="20"/>
              </w:rPr>
              <w:t>★</w:t>
            </w:r>
          </w:p>
        </w:tc>
        <w:tc>
          <w:tcPr>
            <w:tcW w:w="1134"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Segoe UI Symbol" w:eastAsia="바탕" w:hAnsi="Segoe UI Symbol" w:cs="Segoe UI Symbol"/>
                <w:color w:val="000000"/>
                <w:szCs w:val="20"/>
              </w:rPr>
            </w:pPr>
            <w:r w:rsidRPr="00B26A50">
              <w:rPr>
                <w:rFonts w:ascii="Segoe UI Symbol" w:eastAsia="바탕" w:hAnsi="Segoe UI Symbol" w:cs="Segoe UI Symbol"/>
                <w:color w:val="000000"/>
                <w:szCs w:val="20"/>
              </w:rPr>
              <w:t>★</w:t>
            </w:r>
          </w:p>
        </w:tc>
        <w:tc>
          <w:tcPr>
            <w:tcW w:w="1392"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Segoe UI Symbol" w:eastAsia="바탕" w:hAnsi="Segoe UI Symbol" w:cs="Segoe UI Symbol"/>
                <w:color w:val="000000"/>
                <w:szCs w:val="20"/>
              </w:rPr>
            </w:pPr>
            <w:r w:rsidRPr="00B26A50">
              <w:rPr>
                <w:rFonts w:ascii="Segoe UI Symbol" w:eastAsia="바탕" w:hAnsi="Segoe UI Symbol" w:cs="Segoe UI Symbol"/>
                <w:color w:val="000000"/>
                <w:szCs w:val="20"/>
              </w:rPr>
              <w:t>★</w:t>
            </w:r>
          </w:p>
        </w:tc>
        <w:tc>
          <w:tcPr>
            <w:tcW w:w="1443"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Segoe UI Symbol" w:eastAsia="바탕" w:hAnsi="Segoe UI Symbol" w:cs="Segoe UI Symbol"/>
                <w:color w:val="000000"/>
                <w:szCs w:val="20"/>
              </w:rPr>
            </w:pPr>
            <w:r w:rsidRPr="00B26A50">
              <w:rPr>
                <w:rFonts w:ascii="Segoe UI Symbol" w:eastAsia="바탕" w:hAnsi="Segoe UI Symbol" w:cs="Segoe UI Symbol"/>
                <w:color w:val="000000"/>
                <w:szCs w:val="20"/>
              </w:rPr>
              <w:t>★</w:t>
            </w:r>
          </w:p>
        </w:tc>
        <w:tc>
          <w:tcPr>
            <w:tcW w:w="1560"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Segoe UI Symbol" w:eastAsia="바탕" w:hAnsi="Segoe UI Symbol" w:cs="Segoe UI Symbol"/>
                <w:color w:val="000000"/>
                <w:szCs w:val="20"/>
              </w:rPr>
            </w:pPr>
            <w:r w:rsidRPr="00B26A50">
              <w:rPr>
                <w:rFonts w:ascii="Segoe UI Symbol" w:eastAsia="바탕" w:hAnsi="Segoe UI Symbol" w:cs="Segoe UI Symbol"/>
                <w:color w:val="000000"/>
                <w:szCs w:val="20"/>
              </w:rPr>
              <w:t>★</w:t>
            </w:r>
          </w:p>
        </w:tc>
        <w:tc>
          <w:tcPr>
            <w:tcW w:w="1275"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Segoe UI Symbol" w:eastAsia="바탕" w:hAnsi="Segoe UI Symbol" w:cs="Segoe UI Symbol"/>
                <w:color w:val="000000"/>
                <w:szCs w:val="20"/>
              </w:rPr>
            </w:pPr>
            <w:r w:rsidRPr="00B26A50">
              <w:rPr>
                <w:rFonts w:ascii="Segoe UI Symbol" w:eastAsia="바탕" w:hAnsi="Segoe UI Symbol" w:cs="Segoe UI Symbol"/>
                <w:color w:val="000000"/>
                <w:szCs w:val="20"/>
              </w:rPr>
              <w:t>★</w:t>
            </w:r>
          </w:p>
        </w:tc>
        <w:tc>
          <w:tcPr>
            <w:tcW w:w="1418"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Segoe UI Symbol" w:eastAsia="바탕" w:hAnsi="Segoe UI Symbol" w:cs="Segoe UI Symbol"/>
                <w:color w:val="000000"/>
                <w:szCs w:val="20"/>
              </w:rPr>
            </w:pPr>
            <w:r w:rsidRPr="00B26A50">
              <w:rPr>
                <w:rFonts w:ascii="Segoe UI Symbol" w:eastAsia="바탕" w:hAnsi="Segoe UI Symbol" w:cs="Segoe UI Symbol"/>
                <w:color w:val="000000"/>
                <w:szCs w:val="20"/>
              </w:rPr>
              <w:t>★</w:t>
            </w:r>
          </w:p>
        </w:tc>
        <w:tc>
          <w:tcPr>
            <w:tcW w:w="1276"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Segoe UI Symbol" w:eastAsia="바탕" w:hAnsi="Segoe UI Symbol" w:cs="Segoe UI Symbol"/>
                <w:color w:val="000000"/>
                <w:szCs w:val="20"/>
              </w:rPr>
            </w:pPr>
            <w:r w:rsidRPr="00B26A50">
              <w:rPr>
                <w:rFonts w:ascii="Segoe UI Symbol" w:eastAsia="바탕" w:hAnsi="Segoe UI Symbol" w:cs="Segoe UI Symbol"/>
                <w:color w:val="000000"/>
                <w:szCs w:val="20"/>
              </w:rPr>
              <w:t>★</w:t>
            </w:r>
          </w:p>
        </w:tc>
        <w:tc>
          <w:tcPr>
            <w:tcW w:w="1187"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8</w:t>
            </w:r>
          </w:p>
        </w:tc>
      </w:tr>
      <w:tr w:rsidR="00C06492" w:rsidRPr="00B26A50" w:rsidTr="00E669D3">
        <w:trPr>
          <w:trHeight w:val="433"/>
        </w:trPr>
        <w:tc>
          <w:tcPr>
            <w:cnfStyle w:val="001000000000" w:firstRow="0" w:lastRow="0" w:firstColumn="1" w:lastColumn="0" w:oddVBand="0" w:evenVBand="0" w:oddHBand="0" w:evenHBand="0" w:firstRowFirstColumn="0" w:firstRowLastColumn="0" w:lastRowFirstColumn="0" w:lastRowLastColumn="0"/>
            <w:tcW w:w="1418" w:type="dxa"/>
            <w:tcBorders>
              <w:top w:val="nil"/>
              <w:bottom w:val="single" w:sz="4" w:space="0" w:color="999999" w:themeColor="text1" w:themeTint="66"/>
              <w:right w:val="nil"/>
            </w:tcBorders>
          </w:tcPr>
          <w:p w:rsidR="00C06492" w:rsidRPr="00B26A50" w:rsidRDefault="00C06492" w:rsidP="00E669D3">
            <w:pPr>
              <w:wordWrap/>
              <w:spacing w:line="240" w:lineRule="auto"/>
              <w:rPr>
                <w:rFonts w:ascii="Times New Roman" w:hAnsi="Times New Roman"/>
                <w:b w:val="0"/>
                <w:szCs w:val="20"/>
              </w:rPr>
            </w:pPr>
            <w:proofErr w:type="spellStart"/>
            <w:r w:rsidRPr="00B26A50">
              <w:rPr>
                <w:rFonts w:ascii="Times New Roman" w:hAnsi="Times New Roman"/>
                <w:b w:val="0"/>
                <w:szCs w:val="20"/>
              </w:rPr>
              <w:t>Gnant</w:t>
            </w:r>
            <w:proofErr w:type="spellEnd"/>
          </w:p>
        </w:tc>
        <w:tc>
          <w:tcPr>
            <w:tcW w:w="709" w:type="dxa"/>
            <w:tcBorders>
              <w:top w:val="nil"/>
              <w:left w:val="nil"/>
              <w:bottom w:val="single" w:sz="4" w:space="0" w:color="999999" w:themeColor="text1" w:themeTint="66"/>
              <w:right w:val="nil"/>
            </w:tcBorders>
          </w:tcPr>
          <w:p w:rsidR="00C06492" w:rsidRPr="00B26A50" w:rsidRDefault="00C06492" w:rsidP="00E669D3">
            <w:pPr>
              <w:wordWrap/>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2008</w:t>
            </w:r>
          </w:p>
        </w:tc>
        <w:tc>
          <w:tcPr>
            <w:tcW w:w="1275" w:type="dxa"/>
            <w:tcBorders>
              <w:top w:val="nil"/>
              <w:left w:val="nil"/>
              <w:bottom w:val="single" w:sz="4" w:space="0" w:color="999999" w:themeColor="text1" w:themeTint="66"/>
              <w:right w:val="nil"/>
            </w:tcBorders>
            <w:vAlign w:val="center"/>
          </w:tcPr>
          <w:p w:rsidR="00C06492" w:rsidRPr="00B26A50" w:rsidRDefault="00C06492" w:rsidP="00E669D3">
            <w:pPr>
              <w:pStyle w:val="Pa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B26A50">
              <w:rPr>
                <w:rFonts w:ascii="Segoe UI Symbol" w:eastAsia="바탕" w:hAnsi="Segoe UI Symbol" w:cs="Segoe UI Symbol"/>
                <w:color w:val="000000"/>
                <w:szCs w:val="20"/>
              </w:rPr>
              <w:t>★</w:t>
            </w:r>
          </w:p>
        </w:tc>
        <w:tc>
          <w:tcPr>
            <w:tcW w:w="1134"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392"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443"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560"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275"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418"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276"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187"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8</w:t>
            </w:r>
          </w:p>
        </w:tc>
      </w:tr>
      <w:tr w:rsidR="00C06492" w:rsidRPr="00B26A50" w:rsidTr="00E669D3">
        <w:trPr>
          <w:trHeight w:val="433"/>
        </w:trPr>
        <w:tc>
          <w:tcPr>
            <w:cnfStyle w:val="001000000000" w:firstRow="0" w:lastRow="0" w:firstColumn="1" w:lastColumn="0" w:oddVBand="0" w:evenVBand="0" w:oddHBand="0" w:evenHBand="0" w:firstRowFirstColumn="0" w:firstRowLastColumn="0" w:lastRowFirstColumn="0" w:lastRowLastColumn="0"/>
            <w:tcW w:w="1418" w:type="dxa"/>
            <w:tcBorders>
              <w:top w:val="nil"/>
              <w:bottom w:val="single" w:sz="4" w:space="0" w:color="999999" w:themeColor="text1" w:themeTint="66"/>
              <w:right w:val="nil"/>
            </w:tcBorders>
          </w:tcPr>
          <w:p w:rsidR="00C06492" w:rsidRPr="00B26A50" w:rsidRDefault="00C06492" w:rsidP="00E669D3">
            <w:pPr>
              <w:wordWrap/>
              <w:spacing w:line="240" w:lineRule="auto"/>
              <w:rPr>
                <w:rFonts w:ascii="Times New Roman" w:hAnsi="Times New Roman"/>
                <w:b w:val="0"/>
                <w:szCs w:val="20"/>
              </w:rPr>
            </w:pPr>
            <w:r w:rsidRPr="00B26A50">
              <w:rPr>
                <w:rFonts w:ascii="Times New Roman" w:hAnsi="Times New Roman"/>
                <w:b w:val="0"/>
                <w:szCs w:val="20"/>
              </w:rPr>
              <w:t>Henry</w:t>
            </w:r>
          </w:p>
        </w:tc>
        <w:tc>
          <w:tcPr>
            <w:tcW w:w="709" w:type="dxa"/>
            <w:tcBorders>
              <w:top w:val="nil"/>
              <w:left w:val="nil"/>
              <w:bottom w:val="single" w:sz="4" w:space="0" w:color="999999" w:themeColor="text1" w:themeTint="66"/>
              <w:right w:val="nil"/>
            </w:tcBorders>
          </w:tcPr>
          <w:p w:rsidR="00C06492" w:rsidRPr="00B26A50" w:rsidRDefault="00C06492" w:rsidP="00E669D3">
            <w:pPr>
              <w:wordWrap/>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2010</w:t>
            </w:r>
          </w:p>
        </w:tc>
        <w:tc>
          <w:tcPr>
            <w:tcW w:w="1275"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134"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392"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443"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560"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275"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418"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p>
        </w:tc>
        <w:tc>
          <w:tcPr>
            <w:tcW w:w="1276"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187"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7</w:t>
            </w:r>
          </w:p>
        </w:tc>
      </w:tr>
      <w:tr w:rsidR="00C06492" w:rsidRPr="00B26A50" w:rsidTr="00E669D3">
        <w:trPr>
          <w:trHeight w:val="433"/>
        </w:trPr>
        <w:tc>
          <w:tcPr>
            <w:cnfStyle w:val="001000000000" w:firstRow="0" w:lastRow="0" w:firstColumn="1" w:lastColumn="0" w:oddVBand="0" w:evenVBand="0" w:oddHBand="0" w:evenHBand="0" w:firstRowFirstColumn="0" w:firstRowLastColumn="0" w:lastRowFirstColumn="0" w:lastRowLastColumn="0"/>
            <w:tcW w:w="1418" w:type="dxa"/>
            <w:tcBorders>
              <w:top w:val="nil"/>
              <w:bottom w:val="single" w:sz="4" w:space="0" w:color="999999" w:themeColor="text1" w:themeTint="66"/>
              <w:right w:val="nil"/>
            </w:tcBorders>
          </w:tcPr>
          <w:p w:rsidR="00C06492" w:rsidRPr="00B26A50" w:rsidRDefault="00C06492" w:rsidP="00E669D3">
            <w:pPr>
              <w:wordWrap/>
              <w:spacing w:line="240" w:lineRule="auto"/>
              <w:rPr>
                <w:rFonts w:ascii="Times New Roman" w:hAnsi="Times New Roman"/>
                <w:b w:val="0"/>
                <w:szCs w:val="20"/>
              </w:rPr>
            </w:pPr>
            <w:r w:rsidRPr="00B26A50">
              <w:rPr>
                <w:rFonts w:ascii="Times New Roman" w:hAnsi="Times New Roman"/>
                <w:b w:val="0"/>
                <w:szCs w:val="20"/>
              </w:rPr>
              <w:t>Anderson</w:t>
            </w:r>
          </w:p>
        </w:tc>
        <w:tc>
          <w:tcPr>
            <w:tcW w:w="709" w:type="dxa"/>
            <w:tcBorders>
              <w:top w:val="nil"/>
              <w:left w:val="nil"/>
              <w:bottom w:val="single" w:sz="4" w:space="0" w:color="999999" w:themeColor="text1" w:themeTint="66"/>
              <w:right w:val="nil"/>
            </w:tcBorders>
          </w:tcPr>
          <w:p w:rsidR="00C06492" w:rsidRPr="00B26A50" w:rsidRDefault="00C06492" w:rsidP="00E669D3">
            <w:pPr>
              <w:wordWrap/>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2011</w:t>
            </w:r>
          </w:p>
        </w:tc>
        <w:tc>
          <w:tcPr>
            <w:tcW w:w="1275"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134"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392"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443"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560"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275"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418"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276"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187"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8</w:t>
            </w:r>
          </w:p>
        </w:tc>
      </w:tr>
      <w:tr w:rsidR="00C06492" w:rsidRPr="00B26A50" w:rsidTr="00E669D3">
        <w:trPr>
          <w:trHeight w:val="433"/>
        </w:trPr>
        <w:tc>
          <w:tcPr>
            <w:cnfStyle w:val="001000000000" w:firstRow="0" w:lastRow="0" w:firstColumn="1" w:lastColumn="0" w:oddVBand="0" w:evenVBand="0" w:oddHBand="0" w:evenHBand="0" w:firstRowFirstColumn="0" w:firstRowLastColumn="0" w:lastRowFirstColumn="0" w:lastRowLastColumn="0"/>
            <w:tcW w:w="1418" w:type="dxa"/>
            <w:tcBorders>
              <w:top w:val="nil"/>
              <w:bottom w:val="single" w:sz="4" w:space="0" w:color="999999" w:themeColor="text1" w:themeTint="66"/>
              <w:right w:val="nil"/>
            </w:tcBorders>
          </w:tcPr>
          <w:p w:rsidR="00C06492" w:rsidRPr="00B26A50" w:rsidRDefault="00C06492" w:rsidP="00E669D3">
            <w:pPr>
              <w:wordWrap/>
              <w:spacing w:line="240" w:lineRule="auto"/>
              <w:rPr>
                <w:rFonts w:ascii="Times New Roman" w:hAnsi="Times New Roman"/>
                <w:b w:val="0"/>
                <w:szCs w:val="20"/>
              </w:rPr>
            </w:pPr>
            <w:proofErr w:type="spellStart"/>
            <w:r w:rsidRPr="00B26A50">
              <w:rPr>
                <w:rFonts w:ascii="Times New Roman" w:hAnsi="Times New Roman"/>
                <w:b w:val="0"/>
                <w:szCs w:val="20"/>
              </w:rPr>
              <w:t>Nuzzo</w:t>
            </w:r>
            <w:proofErr w:type="spellEnd"/>
          </w:p>
        </w:tc>
        <w:tc>
          <w:tcPr>
            <w:tcW w:w="709" w:type="dxa"/>
            <w:tcBorders>
              <w:top w:val="nil"/>
              <w:left w:val="nil"/>
              <w:bottom w:val="single" w:sz="4" w:space="0" w:color="999999" w:themeColor="text1" w:themeTint="66"/>
              <w:right w:val="nil"/>
            </w:tcBorders>
          </w:tcPr>
          <w:p w:rsidR="00C06492" w:rsidRPr="00B26A50" w:rsidRDefault="00C06492" w:rsidP="00E669D3">
            <w:pPr>
              <w:wordWrap/>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2012</w:t>
            </w:r>
          </w:p>
        </w:tc>
        <w:tc>
          <w:tcPr>
            <w:tcW w:w="1275"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134"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392"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443"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560"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275"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418"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p>
        </w:tc>
        <w:tc>
          <w:tcPr>
            <w:tcW w:w="1276"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187"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7</w:t>
            </w:r>
          </w:p>
        </w:tc>
      </w:tr>
      <w:tr w:rsidR="00C06492" w:rsidRPr="00B26A50" w:rsidTr="00E669D3">
        <w:trPr>
          <w:trHeight w:val="433"/>
        </w:trPr>
        <w:tc>
          <w:tcPr>
            <w:cnfStyle w:val="001000000000" w:firstRow="0" w:lastRow="0" w:firstColumn="1" w:lastColumn="0" w:oddVBand="0" w:evenVBand="0" w:oddHBand="0" w:evenHBand="0" w:firstRowFirstColumn="0" w:firstRowLastColumn="0" w:lastRowFirstColumn="0" w:lastRowLastColumn="0"/>
            <w:tcW w:w="1418" w:type="dxa"/>
            <w:tcBorders>
              <w:top w:val="nil"/>
              <w:bottom w:val="single" w:sz="4" w:space="0" w:color="999999" w:themeColor="text1" w:themeTint="66"/>
              <w:right w:val="nil"/>
            </w:tcBorders>
          </w:tcPr>
          <w:p w:rsidR="00C06492" w:rsidRPr="00B26A50" w:rsidRDefault="00C06492" w:rsidP="00E669D3">
            <w:pPr>
              <w:wordWrap/>
              <w:spacing w:line="240" w:lineRule="auto"/>
              <w:rPr>
                <w:rFonts w:ascii="Times New Roman" w:hAnsi="Times New Roman"/>
                <w:b w:val="0"/>
                <w:szCs w:val="20"/>
              </w:rPr>
            </w:pPr>
            <w:proofErr w:type="spellStart"/>
            <w:r w:rsidRPr="00B26A50">
              <w:rPr>
                <w:rFonts w:ascii="Times New Roman" w:hAnsi="Times New Roman"/>
                <w:b w:val="0"/>
                <w:szCs w:val="20"/>
              </w:rPr>
              <w:t>Hojan</w:t>
            </w:r>
            <w:proofErr w:type="spellEnd"/>
          </w:p>
        </w:tc>
        <w:tc>
          <w:tcPr>
            <w:tcW w:w="709" w:type="dxa"/>
            <w:tcBorders>
              <w:top w:val="nil"/>
              <w:left w:val="nil"/>
              <w:bottom w:val="single" w:sz="4" w:space="0" w:color="999999" w:themeColor="text1" w:themeTint="66"/>
              <w:right w:val="nil"/>
            </w:tcBorders>
          </w:tcPr>
          <w:p w:rsidR="00C06492" w:rsidRPr="00B26A50" w:rsidRDefault="00C06492" w:rsidP="00E669D3">
            <w:pPr>
              <w:wordWrap/>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2013</w:t>
            </w:r>
          </w:p>
        </w:tc>
        <w:tc>
          <w:tcPr>
            <w:tcW w:w="1275"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134"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392"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443"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560"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275"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418"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276"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187"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8</w:t>
            </w:r>
          </w:p>
        </w:tc>
      </w:tr>
      <w:tr w:rsidR="00C06492" w:rsidRPr="00B26A50" w:rsidTr="00E669D3">
        <w:trPr>
          <w:trHeight w:val="433"/>
        </w:trPr>
        <w:tc>
          <w:tcPr>
            <w:cnfStyle w:val="001000000000" w:firstRow="0" w:lastRow="0" w:firstColumn="1" w:lastColumn="0" w:oddVBand="0" w:evenVBand="0" w:oddHBand="0" w:evenHBand="0" w:firstRowFirstColumn="0" w:firstRowLastColumn="0" w:lastRowFirstColumn="0" w:lastRowLastColumn="0"/>
            <w:tcW w:w="1418" w:type="dxa"/>
            <w:tcBorders>
              <w:top w:val="nil"/>
              <w:bottom w:val="single" w:sz="4" w:space="0" w:color="999999" w:themeColor="text1" w:themeTint="66"/>
              <w:right w:val="nil"/>
            </w:tcBorders>
          </w:tcPr>
          <w:p w:rsidR="00C06492" w:rsidRPr="00B26A50" w:rsidRDefault="00C06492" w:rsidP="00E669D3">
            <w:pPr>
              <w:wordWrap/>
              <w:spacing w:line="240" w:lineRule="auto"/>
              <w:rPr>
                <w:rFonts w:ascii="Times New Roman" w:hAnsi="Times New Roman"/>
                <w:b w:val="0"/>
                <w:szCs w:val="20"/>
              </w:rPr>
            </w:pPr>
            <w:r w:rsidRPr="00B26A50">
              <w:rPr>
                <w:rFonts w:ascii="Times New Roman" w:hAnsi="Times New Roman"/>
                <w:b w:val="0"/>
                <w:szCs w:val="20"/>
              </w:rPr>
              <w:t>Love</w:t>
            </w:r>
          </w:p>
        </w:tc>
        <w:tc>
          <w:tcPr>
            <w:tcW w:w="709" w:type="dxa"/>
            <w:tcBorders>
              <w:top w:val="nil"/>
              <w:left w:val="nil"/>
              <w:bottom w:val="single" w:sz="4" w:space="0" w:color="999999" w:themeColor="text1" w:themeTint="66"/>
              <w:right w:val="nil"/>
            </w:tcBorders>
          </w:tcPr>
          <w:p w:rsidR="00C06492" w:rsidRPr="00B26A50" w:rsidRDefault="00C06492" w:rsidP="00E669D3">
            <w:pPr>
              <w:wordWrap/>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2013</w:t>
            </w:r>
          </w:p>
        </w:tc>
        <w:tc>
          <w:tcPr>
            <w:tcW w:w="1275"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134"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392"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443"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560"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275"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418"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276"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187"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8</w:t>
            </w:r>
          </w:p>
        </w:tc>
      </w:tr>
      <w:tr w:rsidR="00C06492" w:rsidRPr="006C33A5" w:rsidTr="00E669D3">
        <w:trPr>
          <w:trHeight w:val="433"/>
        </w:trPr>
        <w:tc>
          <w:tcPr>
            <w:cnfStyle w:val="001000000000" w:firstRow="0" w:lastRow="0" w:firstColumn="1" w:lastColumn="0" w:oddVBand="0" w:evenVBand="0" w:oddHBand="0" w:evenHBand="0" w:firstRowFirstColumn="0" w:firstRowLastColumn="0" w:lastRowFirstColumn="0" w:lastRowLastColumn="0"/>
            <w:tcW w:w="1418" w:type="dxa"/>
            <w:tcBorders>
              <w:top w:val="nil"/>
              <w:bottom w:val="single" w:sz="4" w:space="0" w:color="999999" w:themeColor="text1" w:themeTint="66"/>
              <w:right w:val="nil"/>
            </w:tcBorders>
          </w:tcPr>
          <w:p w:rsidR="00C06492" w:rsidRPr="00B26A50" w:rsidRDefault="00C06492" w:rsidP="00E669D3">
            <w:pPr>
              <w:wordWrap/>
              <w:spacing w:line="240" w:lineRule="auto"/>
              <w:rPr>
                <w:rFonts w:ascii="Times New Roman" w:hAnsi="Times New Roman"/>
                <w:b w:val="0"/>
                <w:szCs w:val="20"/>
              </w:rPr>
            </w:pPr>
            <w:r w:rsidRPr="00B26A50">
              <w:rPr>
                <w:rFonts w:ascii="Times New Roman" w:hAnsi="Times New Roman"/>
                <w:b w:val="0"/>
                <w:szCs w:val="20"/>
              </w:rPr>
              <w:t>Kim</w:t>
            </w:r>
          </w:p>
        </w:tc>
        <w:tc>
          <w:tcPr>
            <w:tcW w:w="709" w:type="dxa"/>
            <w:tcBorders>
              <w:top w:val="nil"/>
              <w:left w:val="nil"/>
              <w:bottom w:val="single" w:sz="4" w:space="0" w:color="999999" w:themeColor="text1" w:themeTint="66"/>
              <w:right w:val="nil"/>
            </w:tcBorders>
          </w:tcPr>
          <w:p w:rsidR="00C06492" w:rsidRPr="00B26A50" w:rsidRDefault="00C06492" w:rsidP="00E669D3">
            <w:pPr>
              <w:wordWrap/>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2020</w:t>
            </w:r>
          </w:p>
        </w:tc>
        <w:tc>
          <w:tcPr>
            <w:tcW w:w="1275"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134"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392"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443"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560"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275"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418"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276" w:type="dxa"/>
            <w:tcBorders>
              <w:top w:val="nil"/>
              <w:left w:val="nil"/>
              <w:bottom w:val="single" w:sz="4" w:space="0" w:color="999999" w:themeColor="text1" w:themeTint="66"/>
              <w:right w:val="nil"/>
            </w:tcBorders>
            <w:vAlign w:val="center"/>
          </w:tcPr>
          <w:p w:rsidR="00C06492" w:rsidRPr="00B26A50"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Segoe UI Symbol" w:eastAsia="바탕" w:hAnsi="Segoe UI Symbol" w:cs="Segoe UI Symbol"/>
                <w:color w:val="000000"/>
                <w:szCs w:val="20"/>
              </w:rPr>
              <w:t>★</w:t>
            </w:r>
          </w:p>
        </w:tc>
        <w:tc>
          <w:tcPr>
            <w:tcW w:w="1187" w:type="dxa"/>
            <w:tcBorders>
              <w:top w:val="nil"/>
              <w:left w:val="nil"/>
              <w:bottom w:val="single" w:sz="4" w:space="0" w:color="999999" w:themeColor="text1" w:themeTint="66"/>
              <w:right w:val="nil"/>
            </w:tcBorders>
            <w:vAlign w:val="center"/>
          </w:tcPr>
          <w:p w:rsidR="00C06492" w:rsidRPr="006C33A5" w:rsidRDefault="00C06492" w:rsidP="00E669D3">
            <w:pPr>
              <w:wordWrap/>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B26A50">
              <w:rPr>
                <w:rFonts w:ascii="Times New Roman" w:hAnsi="Times New Roman"/>
                <w:szCs w:val="20"/>
              </w:rPr>
              <w:t>8</w:t>
            </w:r>
          </w:p>
        </w:tc>
      </w:tr>
    </w:tbl>
    <w:p w:rsidR="00C72FA5" w:rsidRDefault="00C72FA5"/>
    <w:sectPr w:rsidR="00C72FA5" w:rsidSect="00C06492">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E1A" w:rsidRDefault="00D15E1A">
      <w:pPr>
        <w:spacing w:line="240" w:lineRule="auto"/>
      </w:pPr>
      <w:r>
        <w:separator/>
      </w:r>
    </w:p>
  </w:endnote>
  <w:endnote w:type="continuationSeparator" w:id="0">
    <w:p w:rsidR="00D15E1A" w:rsidRDefault="00D15E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YoonV YoonGothic100Std_OTF">
    <w:altName w:val="HyhwpEQ"/>
    <w:panose1 w:val="00000000000000000000"/>
    <w:charset w:val="81"/>
    <w:family w:val="swiss"/>
    <w:notTrueType/>
    <w:pitch w:val="default"/>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8796766"/>
      <w:docPartObj>
        <w:docPartGallery w:val="Page Numbers (Bottom of Page)"/>
        <w:docPartUnique/>
      </w:docPartObj>
    </w:sdtPr>
    <w:sdtEndPr/>
    <w:sdtContent>
      <w:p w:rsidR="00F5672E" w:rsidRPr="00EB0BEF" w:rsidRDefault="004A2638">
        <w:pPr>
          <w:pStyle w:val="a3"/>
          <w:jc w:val="center"/>
        </w:pPr>
        <w:r w:rsidRPr="00EB0BEF">
          <w:fldChar w:fldCharType="begin"/>
        </w:r>
        <w:r w:rsidRPr="00EB0BEF">
          <w:instrText>PAGE   \* MERGEFORMAT</w:instrText>
        </w:r>
        <w:r w:rsidRPr="00EB0BEF">
          <w:fldChar w:fldCharType="separate"/>
        </w:r>
        <w:r w:rsidR="00B51670">
          <w:rPr>
            <w:noProof/>
          </w:rPr>
          <w:t>2</w:t>
        </w:r>
        <w:r w:rsidRPr="00EB0BEF">
          <w:fldChar w:fldCharType="end"/>
        </w:r>
      </w:p>
    </w:sdtContent>
  </w:sdt>
  <w:p w:rsidR="00F5672E" w:rsidRPr="00EB0BEF" w:rsidRDefault="00D15E1A">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088177"/>
      <w:docPartObj>
        <w:docPartGallery w:val="Page Numbers (Bottom of Page)"/>
        <w:docPartUnique/>
      </w:docPartObj>
    </w:sdtPr>
    <w:sdtEndPr/>
    <w:sdtContent>
      <w:p w:rsidR="00C06492" w:rsidRPr="00EB0BEF" w:rsidRDefault="00C06492">
        <w:pPr>
          <w:pStyle w:val="a3"/>
          <w:jc w:val="center"/>
        </w:pPr>
        <w:r w:rsidRPr="00EB0BEF">
          <w:fldChar w:fldCharType="begin"/>
        </w:r>
        <w:r w:rsidRPr="00EB0BEF">
          <w:instrText>PAGE   \* MERGEFORMAT</w:instrText>
        </w:r>
        <w:r w:rsidRPr="00EB0BEF">
          <w:fldChar w:fldCharType="separate"/>
        </w:r>
        <w:r w:rsidR="00B51670">
          <w:rPr>
            <w:noProof/>
          </w:rPr>
          <w:t>8</w:t>
        </w:r>
        <w:r w:rsidRPr="00EB0BEF">
          <w:fldChar w:fldCharType="end"/>
        </w:r>
      </w:p>
    </w:sdtContent>
  </w:sdt>
  <w:p w:rsidR="00C06492" w:rsidRPr="00EB0BEF" w:rsidRDefault="00C06492">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E1A" w:rsidRDefault="00D15E1A">
      <w:pPr>
        <w:spacing w:line="240" w:lineRule="auto"/>
      </w:pPr>
      <w:r>
        <w:separator/>
      </w:r>
    </w:p>
  </w:footnote>
  <w:footnote w:type="continuationSeparator" w:id="0">
    <w:p w:rsidR="00D15E1A" w:rsidRDefault="00D15E1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492"/>
    <w:rsid w:val="0005132F"/>
    <w:rsid w:val="000910FB"/>
    <w:rsid w:val="001136B6"/>
    <w:rsid w:val="00177976"/>
    <w:rsid w:val="00221FA3"/>
    <w:rsid w:val="002C3D8E"/>
    <w:rsid w:val="002E7098"/>
    <w:rsid w:val="004A2638"/>
    <w:rsid w:val="0076180F"/>
    <w:rsid w:val="00774771"/>
    <w:rsid w:val="0085470B"/>
    <w:rsid w:val="008C081F"/>
    <w:rsid w:val="00A07A82"/>
    <w:rsid w:val="00B164EE"/>
    <w:rsid w:val="00B26A50"/>
    <w:rsid w:val="00B51670"/>
    <w:rsid w:val="00C06492"/>
    <w:rsid w:val="00C64390"/>
    <w:rsid w:val="00C72FA5"/>
    <w:rsid w:val="00CE1FAF"/>
    <w:rsid w:val="00D00D69"/>
    <w:rsid w:val="00D15E1A"/>
    <w:rsid w:val="00D614B4"/>
    <w:rsid w:val="00E57240"/>
    <w:rsid w:val="00E87AE8"/>
    <w:rsid w:val="00E94676"/>
    <w:rsid w:val="00E95BEA"/>
    <w:rsid w:val="00EC7974"/>
    <w:rsid w:val="00EE1996"/>
    <w:rsid w:val="00F301DF"/>
    <w:rsid w:val="00FF7BB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B3D2009-73E2-41F4-BFDF-FC6400F49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492"/>
    <w:pPr>
      <w:widowControl w:val="0"/>
      <w:wordWrap w:val="0"/>
      <w:autoSpaceDE w:val="0"/>
      <w:autoSpaceDN w:val="0"/>
      <w:spacing w:after="0" w:line="36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C06492"/>
    <w:pPr>
      <w:tabs>
        <w:tab w:val="center" w:pos="4513"/>
        <w:tab w:val="right" w:pos="9026"/>
      </w:tabs>
      <w:snapToGrid w:val="0"/>
    </w:pPr>
  </w:style>
  <w:style w:type="character" w:customStyle="1" w:styleId="Char">
    <w:name w:val="바닥글 Char"/>
    <w:basedOn w:val="a0"/>
    <w:link w:val="a3"/>
    <w:uiPriority w:val="99"/>
    <w:rsid w:val="00C06492"/>
    <w:rPr>
      <w:rFonts w:ascii="맑은 고딕" w:eastAsia="맑은 고딕" w:hAnsi="맑은 고딕" w:cs="Times New Roman"/>
    </w:rPr>
  </w:style>
  <w:style w:type="character" w:styleId="a4">
    <w:name w:val="line number"/>
    <w:basedOn w:val="a0"/>
    <w:uiPriority w:val="99"/>
    <w:semiHidden/>
    <w:unhideWhenUsed/>
    <w:rsid w:val="00C06492"/>
  </w:style>
  <w:style w:type="table" w:customStyle="1" w:styleId="11">
    <w:name w:val="눈금 표 1 밝게1"/>
    <w:basedOn w:val="a1"/>
    <w:uiPriority w:val="46"/>
    <w:rsid w:val="00C064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21">
    <w:name w:val="Pa21"/>
    <w:basedOn w:val="a"/>
    <w:next w:val="a"/>
    <w:uiPriority w:val="99"/>
    <w:rsid w:val="00C06492"/>
    <w:pPr>
      <w:wordWrap/>
      <w:adjustRightInd w:val="0"/>
      <w:spacing w:line="161" w:lineRule="atLeast"/>
      <w:jc w:val="left"/>
    </w:pPr>
    <w:rPr>
      <w:rFonts w:ascii="YoonV YoonGothic100Std_OTF" w:eastAsia="YoonV YoonGothic100Std_OTF" w:hAnsiTheme="minorHAnsi" w:cstheme="minorBidi"/>
      <w:kern w:val="0"/>
      <w:sz w:val="24"/>
      <w:szCs w:val="24"/>
    </w:rPr>
  </w:style>
  <w:style w:type="paragraph" w:customStyle="1" w:styleId="Default">
    <w:name w:val="Default"/>
    <w:rsid w:val="00C06492"/>
    <w:pPr>
      <w:widowControl w:val="0"/>
      <w:autoSpaceDE w:val="0"/>
      <w:autoSpaceDN w:val="0"/>
      <w:adjustRightInd w:val="0"/>
      <w:spacing w:after="0" w:line="240" w:lineRule="auto"/>
      <w:jc w:val="left"/>
    </w:pPr>
    <w:rPr>
      <w:rFonts w:ascii="Calibri" w:hAnsi="Calibri" w:cs="Calibri"/>
      <w:color w:val="000000"/>
      <w:kern w:val="0"/>
      <w:sz w:val="24"/>
      <w:szCs w:val="24"/>
      <w:lang w:val="en-CA" w:eastAsia="en-CA"/>
    </w:rPr>
  </w:style>
  <w:style w:type="paragraph" w:styleId="a5">
    <w:name w:val="header"/>
    <w:basedOn w:val="a"/>
    <w:link w:val="Char0"/>
    <w:uiPriority w:val="99"/>
    <w:unhideWhenUsed/>
    <w:rsid w:val="0076180F"/>
    <w:pPr>
      <w:tabs>
        <w:tab w:val="center" w:pos="4513"/>
        <w:tab w:val="right" w:pos="9026"/>
      </w:tabs>
      <w:snapToGrid w:val="0"/>
    </w:pPr>
  </w:style>
  <w:style w:type="character" w:customStyle="1" w:styleId="Char0">
    <w:name w:val="머리글 Char"/>
    <w:basedOn w:val="a0"/>
    <w:link w:val="a5"/>
    <w:uiPriority w:val="99"/>
    <w:rsid w:val="0076180F"/>
    <w:rPr>
      <w:rFonts w:ascii="맑은 고딕" w:eastAsia="맑은 고딕" w:hAnsi="맑은 고딕"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1248</Words>
  <Characters>7114</Characters>
  <Application>Microsoft Office Word</Application>
  <DocSecurity>0</DocSecurity>
  <Lines>59</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차치환</dc:creator>
  <cp:keywords/>
  <dc:description/>
  <cp:lastModifiedBy>차치환</cp:lastModifiedBy>
  <cp:revision>3</cp:revision>
  <dcterms:created xsi:type="dcterms:W3CDTF">2022-07-27T06:23:00Z</dcterms:created>
  <dcterms:modified xsi:type="dcterms:W3CDTF">2022-07-27T07:32:00Z</dcterms:modified>
</cp:coreProperties>
</file>