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page" w:tblpXSpec="center" w:tblpY="920"/>
        <w:tblW w:w="10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2"/>
        <w:gridCol w:w="947"/>
        <w:gridCol w:w="1968"/>
        <w:gridCol w:w="1562"/>
        <w:gridCol w:w="2507"/>
        <w:gridCol w:w="1580"/>
      </w:tblGrid>
      <w:tr w:rsidR="005F7AB3" w:rsidRPr="005F7AB3" w14:paraId="0DBE3C31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7D83177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 database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2927CAA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Drug ID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69753B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Drug Name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2672AF6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Putative Target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18BEDC4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Pathway Name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D165B6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Subgroup Specific</w:t>
            </w:r>
          </w:p>
        </w:tc>
      </w:tr>
      <w:tr w:rsidR="005F7AB3" w:rsidRPr="005F7AB3" w14:paraId="78A11325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5617E45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6D9EB9F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1576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D50F79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IWP-2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26376B5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PORCN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371DE2D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093293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F01A41F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56686F6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F875B2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1854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06C1982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MN-64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4BF5E84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TNKS1, TNKS2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33DBDD4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4C4DA9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02400667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5D0222F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360502B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1268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9456F1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XAV939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77C4561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TNKS1, TNKS2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4227B72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AA245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26B49391" w14:textId="77777777" w:rsidTr="003A7340">
        <w:trPr>
          <w:trHeight w:val="31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6D42622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26BB551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1268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BBD5B9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XAV939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2A701EE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TNKS1, TNKS2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A5D620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B855FA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5C4B698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788DF71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94D304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2141140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Foretinib</w:t>
            </w:r>
            <w:proofErr w:type="spellEnd"/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58AAA929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MET, KDR, TIE2, VEGFR3/FLT4, RON, PDGFR, FGFR1, EGFR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628687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RTK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3C0CD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1D7BA82A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769DCB0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1E835F6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1029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30F0D14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Motesanib</w:t>
            </w:r>
            <w:proofErr w:type="spellEnd"/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219A8F1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VEGFR, RET, KIT, PDGFR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416FC1C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RTK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694B5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05E68C69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2BEF1439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0DE794B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1049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084016C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PD173074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DB7A1C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FGFR1, FGFR3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8C5E09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RTK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A464C3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058FFB1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78A554F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9BA344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1194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774041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SB505124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38CEF6F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TGFBR1, ACVR1B, ACVR1C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76E6777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RTK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282007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035E1472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01560C1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5D19755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1912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34B8496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Afuresertib</w:t>
            </w:r>
            <w:proofErr w:type="spellEnd"/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CE5BB5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AKT1, AKT2, AKT3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3450727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PI3K/MTOR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D43F6C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0A14997E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B43141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67664C1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5A81B56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AKT inhibitor VIII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3D18AF8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AKT1, AKT2, AKT3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7712544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PI3K/MTOR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5376B1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1C0E7551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5351307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6CBD402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2045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33544E0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AMG-319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44430FA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PI3Kalpha, PI3Kdelta, PI3Kgamma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5BBD609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PI3K/MTOR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B2EC37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EBE0CDE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71B7754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261AD7E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1918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6ED9418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AZD8186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FB3FA5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PI3Kalpha, PI3Kbeta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56979FD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PI3K/MTOR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1DCCD5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7CA634D3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3C009C6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E7E047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1053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437F627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MK-2206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08F2340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AKT1, AKT2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4EC373A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PI3K/MTOR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B385F2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4A78FCA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0F45799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7556D5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1527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23508F4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Pictilisib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649472C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 (class 1)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E03FEA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PI3K/MTOR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A4E308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A7A5279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3B442AC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412ABBF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1F799CC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ZSTK474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77FE139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 (class 1)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1FF00F4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PI3K/MTOR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786691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72CEF208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21BAD1D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1711BFF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1916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1EFE0E7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AZD5363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37CE93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AKT1, AKT2, AKT3, ROCK2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3A0C50A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Other, kinases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57EF6C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1FE1601C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08281BC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05BDCF4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5DC481B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Enzastaurin</w:t>
            </w:r>
            <w:proofErr w:type="spellEnd"/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56B0736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PKCB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4A47821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Other, kinases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4579AF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1ED99341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2430CC3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F18379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5F19B09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XMD14-99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779859C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ALK, CDK7, LTK, others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AB85D9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Other, kinases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DEA415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09F2F0EB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1BF2E6C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508C22A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2B1B448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XMD15-27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501FD3C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CAMK2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700CDEC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Other, kinases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8CC1FF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043B654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81124F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54C3D70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81DAD7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Bexarotene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2595953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Retinioic</w:t>
            </w:r>
            <w:proofErr w:type="spellEnd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X receptor (RXR) agonist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768A1BB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B57542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2EE1F458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50B698C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080F98C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1998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5964002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BPD-00008900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6C65A78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12DA1449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348E76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1BAFF5B1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2D67A7F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CA379F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268A93E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FTI-277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2D59E8E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Farnesyl-transferase (FNTA)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6D48BEC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ACBE8D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763B7124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87157A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3F3B642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647EDE0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Thapsigargin</w:t>
            </w:r>
            <w:proofErr w:type="spellEnd"/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7218778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SERCA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FAF413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166223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79396A6D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6170784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32C2FB8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1007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D39668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Docetaxel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E1F311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Microtubule </w:t>
            </w: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stabiliser</w:t>
            </w:r>
            <w:proofErr w:type="spellEnd"/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DAC314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Mitosis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1EB416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D122164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2AB4DF8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7EFB7F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4271B05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Epothilone B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E85B36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Microtubule </w:t>
            </w: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stabiliser</w:t>
            </w:r>
            <w:proofErr w:type="spellEnd"/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0A40FF3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Mitosis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A8BB7A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4750BEFC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1B97E65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2D6CC93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416EFCA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Genentech </w:t>
            </w: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Cpd</w:t>
            </w:r>
            <w:proofErr w:type="spellEnd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10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59DF2759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AURKA, AURKB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60F5604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Mitosis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07AEFD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8F520DB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7FBBB13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5E8BA6B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2E87727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Vinorelbine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D3E99E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Microtubule </w:t>
            </w: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destabiliser</w:t>
            </w:r>
            <w:proofErr w:type="spellEnd"/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05A394A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Mitosis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F8B958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2400B63B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EFA5B4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58CBE4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1913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336DBEC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AGI-5198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43CCFA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IDH1 (R132H)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7BF7211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Metabolism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BC7C7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78E54A1F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A5BC1B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3D23398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1091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0B621AA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BMS-536924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4DA4434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IGF1R, IR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31B56B0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IGF1R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D8F2B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0ADBD13D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0F59851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852B61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1510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182167A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Linsitinib</w:t>
            </w:r>
            <w:proofErr w:type="spellEnd"/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54933C7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IGF1R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F83EBF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IGF1R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301105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25DB1D1D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2DF6D48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143D77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1932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52ADF8A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NVP-ADW742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7729D5D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IGF1R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1AFDA6D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IGF1R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FF785F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72088A2B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61F8A6D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1B2586FC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1036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09B8353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PLX-4720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7ADE0CE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BRAF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33A264F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ERK MAPK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8085096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6D690473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CA9813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1DCFF779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1061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4E55AF8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SB590885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483BAE5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BRAF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349B8FA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ERK MAPK signaling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EE2C9E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53F08D35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70DCA5F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5BD6D34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1069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5B737A8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EHT-1864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7831121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RAC1, RAC2, RAC3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0D8FF64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Cytoskeleton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6E7568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</w:t>
            </w:r>
          </w:p>
        </w:tc>
      </w:tr>
      <w:tr w:rsidR="005F7AB3" w:rsidRPr="005F7AB3" w14:paraId="3C045C5D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E65FB40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3964ADA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1928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6666AC9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I-BRD9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0BF91825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BRD9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6E2008B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Chromatin other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FC884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64068691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0E58367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692DAB5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1237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1814544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EPZ004777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5EF2B9F4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DOT1L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0D4B762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Chromatin histone methylation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B8BFA1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005A5799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696561A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1615DD3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1563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3F594D08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EPZ5676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5FECFC9A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DOT1L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21A391D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Chromatin histone methylation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B1E9C2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6DE00F46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24DF359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GDSC1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2218A83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26FB437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VNLG/124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105715A1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HDAC,RAR</w:t>
            </w:r>
            <w:proofErr w:type="gramEnd"/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77E5713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Chromatin histone acetylation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8353FDF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  <w:tr w:rsidR="005F7AB3" w:rsidRPr="005F7AB3" w14:paraId="339D1937" w14:textId="77777777" w:rsidTr="003A7340">
        <w:trPr>
          <w:trHeight w:val="280"/>
        </w:trPr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47B6D249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GDSC2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4BAE1D0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1997</w:t>
            </w:r>
          </w:p>
        </w:tc>
        <w:tc>
          <w:tcPr>
            <w:tcW w:w="1968" w:type="dxa"/>
            <w:shd w:val="clear" w:color="auto" w:fill="auto"/>
            <w:noWrap/>
            <w:vAlign w:val="bottom"/>
            <w:hideMark/>
          </w:tcPr>
          <w:p w14:paraId="719D5017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WEHI-539</w:t>
            </w:r>
          </w:p>
        </w:tc>
        <w:tc>
          <w:tcPr>
            <w:tcW w:w="1562" w:type="dxa"/>
            <w:shd w:val="clear" w:color="auto" w:fill="auto"/>
            <w:noWrap/>
            <w:vAlign w:val="bottom"/>
            <w:hideMark/>
          </w:tcPr>
          <w:p w14:paraId="3B16706D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BCL-XL</w:t>
            </w:r>
          </w:p>
        </w:tc>
        <w:tc>
          <w:tcPr>
            <w:tcW w:w="2507" w:type="dxa"/>
            <w:shd w:val="clear" w:color="auto" w:fill="auto"/>
            <w:noWrap/>
            <w:vAlign w:val="bottom"/>
            <w:hideMark/>
          </w:tcPr>
          <w:p w14:paraId="66E3D8FE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Apoptosis regulation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E08687B" w14:textId="77777777" w:rsidR="005F7AB3" w:rsidRPr="005F7AB3" w:rsidRDefault="005F7AB3" w:rsidP="003A734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F7AB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</w:t>
            </w:r>
          </w:p>
        </w:tc>
      </w:tr>
    </w:tbl>
    <w:p w14:paraId="7C4085FB" w14:textId="03FD57CC" w:rsidR="007B08FE" w:rsidRDefault="007B08FE"/>
    <w:p w14:paraId="291DDE44" w14:textId="79E4902B" w:rsidR="003A7340" w:rsidRDefault="003A7340"/>
    <w:p w14:paraId="507BCE09" w14:textId="77777777" w:rsidR="003A7340" w:rsidRDefault="003A7340">
      <w:pPr>
        <w:rPr>
          <w:rFonts w:hint="eastAsia"/>
        </w:rPr>
      </w:pPr>
      <w:bookmarkStart w:id="0" w:name="_GoBack"/>
      <w:bookmarkEnd w:id="0"/>
    </w:p>
    <w:sectPr w:rsidR="003A7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C3D"/>
    <w:rsid w:val="003A7340"/>
    <w:rsid w:val="005F7AB3"/>
    <w:rsid w:val="00606C3D"/>
    <w:rsid w:val="007B0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89DFA"/>
  <w15:chartTrackingRefBased/>
  <w15:docId w15:val="{B90094C8-E4F0-4B07-B19F-2EF528B3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83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Xiaodong</dc:creator>
  <cp:keywords/>
  <dc:description/>
  <cp:lastModifiedBy>Yang Xiaodong</cp:lastModifiedBy>
  <cp:revision>6</cp:revision>
  <dcterms:created xsi:type="dcterms:W3CDTF">2020-05-24T01:53:00Z</dcterms:created>
  <dcterms:modified xsi:type="dcterms:W3CDTF">2020-05-24T02:09:00Z</dcterms:modified>
</cp:coreProperties>
</file>