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1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Supporting Information for</w:t>
      </w:r>
    </w:p>
    <w:p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Deliverable Microparticles Coated With Nano-forest Like Structure</w:t>
      </w:r>
    </w:p>
    <w:p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 xml:space="preserve">To Improve Dispersion and </w:t>
      </w: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>B</w:t>
      </w:r>
      <w:r>
        <w:rPr>
          <w:rFonts w:ascii="Times New Roman" w:hAnsi="Times New Roman" w:eastAsia="宋体" w:cs="Times New Roman"/>
          <w:b/>
          <w:sz w:val="24"/>
          <w:szCs w:val="24"/>
        </w:rPr>
        <w:t>iofouling Resistance</w:t>
      </w:r>
    </w:p>
    <w:p>
      <w:pPr>
        <w:jc w:val="left"/>
        <w:rPr>
          <w:rFonts w:ascii="Times New Roman" w:hAnsi="Times New Roman" w:eastAsia="宋体" w:cs="Times New Roman"/>
          <w:b/>
          <w:color w:val="auto"/>
          <w:sz w:val="24"/>
          <w:szCs w:val="24"/>
        </w:rPr>
      </w:pPr>
    </w:p>
    <w:p>
      <w:pPr>
        <w:ind w:firstLine="418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Chengduan Yang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>,</w:t>
      </w:r>
      <w:r>
        <w:rPr>
          <w:rFonts w:ascii="Times New Roman" w:hAnsi="Times New Roman" w:eastAsia="宋体" w:cs="Times New Roman"/>
          <w:sz w:val="24"/>
          <w:szCs w:val="24"/>
          <w:lang w:val="en-GB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>Baoming Liang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, Cheng Yang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,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Ziqi Liu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Xiangling Li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,</w:t>
      </w:r>
      <w:r>
        <w:rPr>
          <w:rFonts w:ascii="Times New Roman" w:hAnsi="Times New Roman" w:eastAsia="宋体" w:cs="Times New Roman"/>
          <w:sz w:val="24"/>
          <w:szCs w:val="24"/>
        </w:rPr>
        <w:t>Xi Xie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,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>,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lang w:val="en-GB"/>
        </w:rPr>
        <w:t>Fanmao Liu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  <w:szCs w:val="24"/>
          <w:lang w:val="en-GB"/>
        </w:rPr>
        <w:t>, Ji Wang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val="en-GB"/>
        </w:rPr>
        <w:t>1,*</w:t>
      </w:r>
      <w:r>
        <w:rPr>
          <w:rFonts w:ascii="Times New Roman" w:hAnsi="Times New Roman" w:eastAsia="宋体" w:cs="Times New Roman"/>
          <w:sz w:val="24"/>
          <w:szCs w:val="24"/>
          <w:lang w:val="en-GB"/>
        </w:rPr>
        <w:t>, Hui-jiuan Chen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val="en-GB"/>
        </w:rPr>
        <w:t>,</w:t>
      </w:r>
      <w:r>
        <w:rPr>
          <w:rFonts w:ascii="Times New Roman" w:hAnsi="Times New Roman" w:eastAsia="宋体" w:cs="Times New Roman"/>
          <w:sz w:val="24"/>
          <w:szCs w:val="24"/>
          <w:lang w:val="en-GB"/>
        </w:rPr>
        <w:t>*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 xml:space="preserve"> </w:t>
      </w:r>
    </w:p>
    <w:p>
      <w:pPr>
        <w:autoSpaceDE w:val="0"/>
        <w:autoSpaceDN w:val="0"/>
        <w:adjustRightInd w:val="0"/>
        <w:spacing w:line="276" w:lineRule="auto"/>
        <w:ind w:firstLine="418"/>
        <w:rPr>
          <w:rFonts w:ascii="Times New Roman" w:hAnsi="Times New Roman" w:eastAsia="宋体" w:cs="Times New Roman"/>
          <w:sz w:val="24"/>
          <w:szCs w:val="24"/>
          <w:vertAlign w:val="superscript"/>
        </w:rPr>
      </w:pPr>
    </w:p>
    <w:p>
      <w:pPr>
        <w:autoSpaceDE w:val="0"/>
        <w:autoSpaceDN w:val="0"/>
        <w:adjustRightInd w:val="0"/>
        <w:spacing w:line="276" w:lineRule="auto"/>
        <w:ind w:firstLine="418"/>
        <w:jc w:val="center"/>
        <w:rPr>
          <w:rFonts w:ascii="Times New Roman" w:hAnsi="Times New Roman" w:eastAsia="宋体" w:cs="Times New Roman"/>
          <w:i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The First Affiliated Hospital of Sun Yat-Sen University, Sun Yat-Sen University, Guangzhou, China</w:t>
      </w:r>
    </w:p>
    <w:p>
      <w:pPr>
        <w:autoSpaceDE w:val="0"/>
        <w:autoSpaceDN w:val="0"/>
        <w:adjustRightInd w:val="0"/>
        <w:spacing w:line="276" w:lineRule="auto"/>
        <w:ind w:firstLine="418"/>
        <w:jc w:val="center"/>
        <w:rPr>
          <w:rFonts w:ascii="Times New Roman" w:hAnsi="Times New Roman" w:eastAsia="宋体" w:cs="Times New Roman"/>
          <w:i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 xml:space="preserve"> State Key Laboratory of Optoelectronic Materials and Technologies, School of Electronics and Information Technology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, </w:t>
      </w:r>
      <w:r>
        <w:rPr>
          <w:rFonts w:ascii="Times New Roman" w:hAnsi="Times New Roman" w:eastAsia="宋体" w:cs="Times New Roman"/>
          <w:sz w:val="24"/>
          <w:szCs w:val="24"/>
        </w:rPr>
        <w:t>Sun Yat-Sen University, Guangzhou, China</w:t>
      </w:r>
    </w:p>
    <w:p>
      <w:pPr>
        <w:autoSpaceDE w:val="0"/>
        <w:autoSpaceDN w:val="0"/>
        <w:adjustRightInd w:val="0"/>
        <w:spacing w:line="276" w:lineRule="auto"/>
        <w:ind w:firstLine="418"/>
        <w:jc w:val="center"/>
        <w:rPr>
          <w:rFonts w:ascii="Times New Roman" w:hAnsi="Times New Roman" w:eastAsia="宋体" w:cs="Times New Roman"/>
          <w:sz w:val="24"/>
          <w:szCs w:val="24"/>
        </w:rPr>
      </w:pPr>
    </w:p>
    <w:p>
      <w:pPr>
        <w:pStyle w:val="17"/>
        <w:spacing w:after="0" w:line="360" w:lineRule="auto"/>
        <w:ind w:firstLine="418"/>
        <w:rPr>
          <w:color w:val="00B0F0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</w:pPr>
      <w:r>
        <w:rPr>
          <w:rFonts w:ascii="Times New Roman" w:hAnsi="Times New Roman"/>
          <w:szCs w:val="24"/>
        </w:rPr>
        <w:t xml:space="preserve">*To whom correspondence may be addressed. Corresponding to: Ji Wang, </w:t>
      </w:r>
      <w:r>
        <w:fldChar w:fldCharType="begin"/>
      </w:r>
      <w:r>
        <w:instrText xml:space="preserve"> HYPERLINK "mailto:wangj683@mail.sysu.edu.cn" </w:instrText>
      </w:r>
      <w:r>
        <w:fldChar w:fldCharType="separate"/>
      </w:r>
      <w:r>
        <w:rPr>
          <w:rFonts w:ascii="Times New Roman" w:hAnsi="Times New Roman" w:eastAsia="宋体"/>
          <w:color w:val="00B0F0"/>
          <w:szCs w:val="24"/>
          <w:u w:val="single"/>
          <w:lang w:eastAsia="zh-CN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wangj683@mail.sysu.edu.cn</w:t>
      </w:r>
      <w:r>
        <w:rPr>
          <w:rFonts w:ascii="Times New Roman" w:hAnsi="Times New Roman" w:eastAsia="宋体"/>
          <w:color w:val="00B0F0"/>
          <w:szCs w:val="24"/>
          <w:u w:val="single"/>
          <w:lang w:eastAsia="zh-CN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fldChar w:fldCharType="end"/>
      </w:r>
      <w:r>
        <w:rPr>
          <w:rFonts w:hint="eastAsia" w:ascii="Times New Roman" w:hAnsi="Times New Roman" w:eastAsia="宋体"/>
          <w:szCs w:val="24"/>
          <w:lang w:eastAsia="zh-CN"/>
        </w:rPr>
        <w:t xml:space="preserve">; </w:t>
      </w:r>
      <w:r>
        <w:rPr>
          <w:rFonts w:ascii="Times New Roman" w:hAnsi="Times New Roman"/>
          <w:szCs w:val="24"/>
        </w:rPr>
        <w:t>Hui-jiuan Chen</w:t>
      </w:r>
      <w:r>
        <w:rPr>
          <w:rFonts w:hint="eastAsia" w:ascii="Times New Roman" w:hAnsi="Times New Roman" w:eastAsia="宋体"/>
          <w:szCs w:val="24"/>
          <w:lang w:eastAsia="zh-CN"/>
        </w:rPr>
        <w:t xml:space="preserve">, </w:t>
      </w:r>
      <w:r>
        <w:rPr>
          <w:color w:val="00B0F0"/>
          <w:u w:val="single"/>
          <w:lang w:eastAsia="zh-CN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chenhuix5@mail.sysu.edu.cn</w:t>
      </w:r>
    </w:p>
    <w:p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autoSpaceDE w:val="0"/>
        <w:autoSpaceDN w:val="0"/>
        <w:adjustRightInd w:val="0"/>
        <w:spacing w:line="360" w:lineRule="auto"/>
        <w:ind w:firstLine="418"/>
        <w:jc w:val="center"/>
        <w:rPr>
          <w:rFonts w:ascii="Times New Roman" w:hAnsi="Times New Roman" w:eastAsia="宋体" w:cs="Times New Roman"/>
          <w:sz w:val="24"/>
          <w:szCs w:val="24"/>
          <w:vertAlign w:val="superscript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jc w:val="left"/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S1. Supporting information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for the </w:t>
      </w:r>
      <w:r>
        <w:rPr>
          <w:rFonts w:hint="eastAsia"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llustrating the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fabrication procedure of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he </w:t>
      </w:r>
      <w:r>
        <w:rPr>
          <w:rFonts w:ascii="Times New Roman" w:hAnsi="Times New Roman" w:cs="Times New Roman"/>
          <w:b/>
          <w:bCs/>
          <w:sz w:val="24"/>
          <w:szCs w:val="24"/>
        </w:rPr>
        <w:t>‘liquid-like’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 coating modified surfaces.</w:t>
      </w:r>
    </w:p>
    <w:p>
      <w:pPr>
        <w:spacing w:line="360" w:lineRule="auto"/>
        <w:ind w:firstLine="418"/>
        <w:jc w:val="left"/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  <w:drawing>
          <wp:inline distT="0" distB="0" distL="114300" distR="114300">
            <wp:extent cx="5243195" cy="1471295"/>
            <wp:effectExtent l="0" t="0" r="14605" b="6985"/>
            <wp:docPr id="4" name="图片 4" descr="反应图.f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反应图.fw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sz w:val="24"/>
          <w:szCs w:val="24"/>
        </w:rPr>
        <w:t>1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Illustration of the fabrication procedure of the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‘liquid-like’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coating modified surfaces. </w:t>
      </w:r>
      <w:r>
        <w:rPr>
          <w:rFonts w:ascii="Times New Roman" w:hAnsi="Times New Roman" w:cs="Times New Roman"/>
          <w:sz w:val="24"/>
          <w:szCs w:val="24"/>
        </w:rPr>
        <w:t xml:space="preserve">PDMS was hydrolyzed and grafted onto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alumina surface u</w:t>
      </w:r>
      <w:r>
        <w:rPr>
          <w:rFonts w:ascii="Times New Roman" w:hAnsi="Times New Roman" w:cs="Times New Roman"/>
          <w:sz w:val="24"/>
          <w:szCs w:val="24"/>
        </w:rPr>
        <w:t>nder thermally activated condition.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1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Through the hydrolysis reaction, the -Si-O-Si- bond in PDMS was broken, and only one end was grafted to the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alumina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surface. </w:t>
      </w:r>
    </w:p>
    <w:p>
      <w:pPr>
        <w:spacing w:line="36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pStyle w:val="20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 xml:space="preserve">J.W. </w:t>
      </w:r>
      <w:r>
        <w:rPr>
          <w:rFonts w:ascii="Times New Roman" w:hAnsi="Times New Roman" w:eastAsia="宋体" w:cs="Times New Roman"/>
          <w:sz w:val="24"/>
          <w:szCs w:val="24"/>
        </w:rPr>
        <w:t>Krumpfer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et al.</w:t>
      </w:r>
      <w:r>
        <w:rPr>
          <w:rFonts w:ascii="Times New Roman" w:hAnsi="Times New Roman" w:eastAsia="宋体" w:cs="Times New Roman"/>
          <w:sz w:val="24"/>
          <w:szCs w:val="24"/>
        </w:rPr>
        <w:t xml:space="preserve"> Langmuir 2011, 27, 11514-11519.</w:t>
      </w: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Supporting information for the test of small molecule &amp; protein adhesion.</w:t>
      </w:r>
    </w:p>
    <w:p>
      <w:pPr>
        <w:ind w:firstLine="418"/>
        <w:jc w:val="center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382010" cy="6703060"/>
            <wp:effectExtent l="0" t="0" r="1270" b="2540"/>
            <wp:docPr id="1" name="图片 1" descr="未命名-抗蛋白.f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命名-抗蛋白.fw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82010" cy="670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ptical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its merge</w:t>
      </w:r>
      <w:r>
        <w:rPr>
          <w:rFonts w:ascii="Times New Roman" w:hAnsi="Times New Roman" w:cs="Times New Roman"/>
          <w:sz w:val="24"/>
          <w:szCs w:val="24"/>
        </w:rPr>
        <w:t xml:space="preserve"> images</w:t>
      </w:r>
      <w:r>
        <w:rPr>
          <w:rFonts w:hint="eastAsia" w:ascii="Times New Roman" w:hAnsi="Times New Roman" w:cs="Times New Roman"/>
          <w:sz w:val="24"/>
          <w:szCs w:val="24"/>
        </w:rPr>
        <w:t xml:space="preserve"> are</w:t>
      </w:r>
      <w:r>
        <w:rPr>
          <w:rFonts w:ascii="Times New Roman" w:hAnsi="Times New Roman" w:cs="Times New Roman"/>
          <w:sz w:val="24"/>
          <w:szCs w:val="24"/>
        </w:rPr>
        <w:t xml:space="preserve"> showing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adhesion of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small molecule (FITC,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green fluorescence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) and proteins (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FITC-BSA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fluorescent fibrinogen,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both with green fluorescence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on different microparticles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surface with a diameter of 50 </w:t>
      </w:r>
      <w:r>
        <w:rPr>
          <w:rFonts w:ascii="Times New Roman" w:hAnsi="Times New Roman" w:cs="Times New Roman"/>
          <w:sz w:val="24"/>
          <w:szCs w:val="24"/>
        </w:rPr>
        <w:t>μm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including GMP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MP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NFMPs after 24h incubation. 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560445" cy="7183120"/>
            <wp:effectExtent l="0" t="0" r="5715" b="10160"/>
            <wp:docPr id="2" name="图片 2" descr="未命名-抗蛋白10um.f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命名-抗蛋白10um.fw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60445" cy="718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ptical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its merge</w:t>
      </w:r>
      <w:r>
        <w:rPr>
          <w:rFonts w:ascii="Times New Roman" w:hAnsi="Times New Roman" w:cs="Times New Roman"/>
          <w:sz w:val="24"/>
          <w:szCs w:val="24"/>
        </w:rPr>
        <w:t xml:space="preserve"> images</w:t>
      </w:r>
      <w:r>
        <w:rPr>
          <w:rFonts w:hint="eastAsia" w:ascii="Times New Roman" w:hAnsi="Times New Roman" w:cs="Times New Roman"/>
          <w:sz w:val="24"/>
          <w:szCs w:val="24"/>
        </w:rPr>
        <w:t xml:space="preserve"> are</w:t>
      </w:r>
      <w:r>
        <w:rPr>
          <w:rFonts w:ascii="Times New Roman" w:hAnsi="Times New Roman" w:cs="Times New Roman"/>
          <w:sz w:val="24"/>
          <w:szCs w:val="24"/>
        </w:rPr>
        <w:t xml:space="preserve"> showing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adhesion of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small molecule (FITC,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green fluorescence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) and proteins (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FITC-BSA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fluorescent fibrinogen,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both with green fluorescence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on different microparticles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surface with a diameter of 10 </w:t>
      </w:r>
      <w:r>
        <w:rPr>
          <w:rFonts w:ascii="Times New Roman" w:hAnsi="Times New Roman" w:cs="Times New Roman"/>
          <w:sz w:val="24"/>
          <w:szCs w:val="24"/>
        </w:rPr>
        <w:t>μm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including GMP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MP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NFMPs after 24h incubation. 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691890" cy="7322185"/>
            <wp:effectExtent l="0" t="0" r="11430" b="8255"/>
            <wp:docPr id="3" name="图片 3" descr="未命名-抗蛋白100um.f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未命名-抗蛋白100um.fw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91890" cy="732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18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ptical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its merge</w:t>
      </w:r>
      <w:r>
        <w:rPr>
          <w:rFonts w:ascii="Times New Roman" w:hAnsi="Times New Roman" w:cs="Times New Roman"/>
          <w:sz w:val="24"/>
          <w:szCs w:val="24"/>
        </w:rPr>
        <w:t xml:space="preserve"> images</w:t>
      </w:r>
      <w:r>
        <w:rPr>
          <w:rFonts w:hint="eastAsia" w:ascii="Times New Roman" w:hAnsi="Times New Roman" w:cs="Times New Roman"/>
          <w:sz w:val="24"/>
          <w:szCs w:val="24"/>
        </w:rPr>
        <w:t xml:space="preserve"> are</w:t>
      </w:r>
      <w:r>
        <w:rPr>
          <w:rFonts w:ascii="Times New Roman" w:hAnsi="Times New Roman" w:cs="Times New Roman"/>
          <w:sz w:val="24"/>
          <w:szCs w:val="24"/>
        </w:rPr>
        <w:t xml:space="preserve"> showing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adhesion of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small molecule (FITC,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green fluorescence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) and proteins (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FITC-BSA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fluorescent fibrinogen,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both with green fluorescence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on different microparticles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surface with a diameter of 100 </w:t>
      </w:r>
      <w:r>
        <w:rPr>
          <w:rFonts w:ascii="Times New Roman" w:hAnsi="Times New Roman" w:cs="Times New Roman"/>
          <w:sz w:val="24"/>
          <w:szCs w:val="24"/>
        </w:rPr>
        <w:t>μm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including GMP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MP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NFMPs after 24h incubation. 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543935" cy="7015480"/>
            <wp:effectExtent l="0" t="0" r="6985" b="10160"/>
            <wp:docPr id="5" name="图片 5" descr="未命名-7.f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未命名-7.fw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43935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18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ptical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its merge</w:t>
      </w:r>
      <w:r>
        <w:rPr>
          <w:rFonts w:ascii="Times New Roman" w:hAnsi="Times New Roman" w:cs="Times New Roman"/>
          <w:sz w:val="24"/>
          <w:szCs w:val="24"/>
        </w:rPr>
        <w:t xml:space="preserve"> images</w:t>
      </w:r>
      <w:r>
        <w:rPr>
          <w:rFonts w:hint="eastAsia" w:ascii="Times New Roman" w:hAnsi="Times New Roman" w:cs="Times New Roman"/>
          <w:sz w:val="24"/>
          <w:szCs w:val="24"/>
        </w:rPr>
        <w:t xml:space="preserve"> are</w:t>
      </w:r>
      <w:r>
        <w:rPr>
          <w:rFonts w:ascii="Times New Roman" w:hAnsi="Times New Roman" w:cs="Times New Roman"/>
          <w:sz w:val="24"/>
          <w:szCs w:val="24"/>
        </w:rPr>
        <w:t xml:space="preserve"> showing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adhesion of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small molecule (FITC,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green fluorescence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) and proteins (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FITC-BSA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fluorescent fibrinogen,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both with green fluorescence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on different on different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substrates.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The control clean glass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substrate </w:t>
      </w:r>
      <w:r>
        <w:rPr>
          <w:rFonts w:ascii="Times New Roman" w:hAnsi="Times New Roman" w:cs="Times New Roman"/>
          <w:bCs/>
          <w:sz w:val="24"/>
          <w:szCs w:val="24"/>
        </w:rPr>
        <w:t>was indicated as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the</w:t>
      </w:r>
      <w:r>
        <w:rPr>
          <w:rFonts w:ascii="Times New Roman" w:hAnsi="Times New Roman" w:cs="Times New Roman"/>
          <w:bCs/>
          <w:sz w:val="24"/>
          <w:szCs w:val="24"/>
        </w:rPr>
        <w:t xml:space="preserve"> area “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”,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and t</w:t>
      </w:r>
      <w:r>
        <w:rPr>
          <w:rFonts w:ascii="Times New Roman" w:hAnsi="Times New Roman" w:cs="Times New Roman"/>
          <w:bCs/>
          <w:sz w:val="24"/>
          <w:szCs w:val="24"/>
        </w:rPr>
        <w:t>he sample substrate was indicated as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the</w:t>
      </w:r>
      <w:r>
        <w:rPr>
          <w:rFonts w:ascii="Times New Roman" w:hAnsi="Times New Roman" w:cs="Times New Roman"/>
          <w:bCs/>
          <w:sz w:val="24"/>
          <w:szCs w:val="24"/>
        </w:rPr>
        <w:t xml:space="preserve"> area “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”,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and </w:t>
      </w:r>
      <w:r>
        <w:rPr>
          <w:rFonts w:hint="eastAsia" w:ascii="Times New Roman" w:hAnsi="Times New Roman" w:cs="Times New Roman"/>
          <w:bCs/>
          <w:sz w:val="24"/>
          <w:szCs w:val="24"/>
        </w:rPr>
        <w:t>the substrate boundary highlighted with a dashed line.</w:t>
      </w: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Supporting information for the test of bacteria adhesion. </w:t>
      </w:r>
    </w:p>
    <w:p>
      <w:pPr>
        <w:spacing w:line="360" w:lineRule="auto"/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  <w:drawing>
          <wp:inline distT="0" distB="0" distL="114300" distR="114300">
            <wp:extent cx="5246370" cy="4323080"/>
            <wp:effectExtent l="0" t="0" r="11430" b="5080"/>
            <wp:docPr id="6" name="图片 6" descr="细菌活性测试图.f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细菌活性测试图.fw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432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18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Test of bacterial toxicity. F</w:t>
      </w:r>
      <w:r>
        <w:rPr>
          <w:rFonts w:ascii="Times New Roman" w:hAnsi="Times New Roman" w:cs="Times New Roman"/>
          <w:sz w:val="24"/>
          <w:szCs w:val="24"/>
        </w:rPr>
        <w:t>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(L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bacteria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were stained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with green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fluorescence,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dead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bacteria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were stained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with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red fluorescence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its merge images) and optical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images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showing the </w:t>
      </w:r>
      <w:r>
        <w:rPr>
          <w:rFonts w:ascii="Times New Roman" w:hAnsi="Times New Roman" w:cs="Times New Roman"/>
          <w:sz w:val="24"/>
          <w:szCs w:val="24"/>
        </w:rPr>
        <w:t xml:space="preserve">viabilities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of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E.coli.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S.aureus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incubated with media containing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NFMPs </w:t>
      </w:r>
      <w:r>
        <w:rPr>
          <w:rFonts w:ascii="Times New Roman" w:hAnsi="Times New Roman" w:cs="Times New Roman"/>
          <w:sz w:val="24"/>
          <w:szCs w:val="24"/>
        </w:rPr>
        <w:t>for 24 h.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spacing w:line="360" w:lineRule="auto"/>
        <w:ind w:firstLine="418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line="360" w:lineRule="auto"/>
        <w:ind w:firstLine="418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line="360" w:lineRule="auto"/>
        <w:ind w:firstLine="418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1135" cy="2854960"/>
            <wp:effectExtent l="0" t="0" r="1905" b="10160"/>
            <wp:docPr id="7" name="图片 7" descr="平面细菌黏附图.f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平面细菌黏附图.fw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5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o</w:t>
      </w:r>
      <w:r>
        <w:rPr>
          <w:rFonts w:ascii="Times New Roman" w:hAnsi="Times New Roman" w:cs="Times New Roman"/>
          <w:sz w:val="24"/>
          <w:szCs w:val="24"/>
        </w:rPr>
        <w:t>ptical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images are showing the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adhesion of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E.coli.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S.aureus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both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stained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with green fluorescence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>different substrates.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The images was focused on the top surface of the substrate or the bottom surface of the well.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The sample substrate </w:t>
      </w:r>
      <w:r>
        <w:rPr>
          <w:rFonts w:ascii="Times New Roman" w:hAnsi="Times New Roman" w:cs="Times New Roman"/>
          <w:bCs/>
          <w:sz w:val="24"/>
          <w:szCs w:val="24"/>
        </w:rPr>
        <w:t>was indicated as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the</w:t>
      </w:r>
      <w:r>
        <w:rPr>
          <w:rFonts w:ascii="Times New Roman" w:hAnsi="Times New Roman" w:cs="Times New Roman"/>
          <w:bCs/>
          <w:sz w:val="24"/>
          <w:szCs w:val="24"/>
        </w:rPr>
        <w:t xml:space="preserve"> area “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”,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and the control well bottom was </w:t>
      </w:r>
      <w:r>
        <w:rPr>
          <w:rFonts w:ascii="Times New Roman" w:hAnsi="Times New Roman" w:cs="Times New Roman"/>
          <w:bCs/>
          <w:sz w:val="24"/>
          <w:szCs w:val="24"/>
        </w:rPr>
        <w:t>indicated as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the</w:t>
      </w:r>
      <w:r>
        <w:rPr>
          <w:rFonts w:ascii="Times New Roman" w:hAnsi="Times New Roman" w:cs="Times New Roman"/>
          <w:bCs/>
          <w:sz w:val="24"/>
          <w:szCs w:val="24"/>
        </w:rPr>
        <w:t xml:space="preserve"> area “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”,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and </w:t>
      </w:r>
      <w:r>
        <w:rPr>
          <w:rFonts w:hint="eastAsia" w:ascii="Times New Roman" w:hAnsi="Times New Roman" w:cs="Times New Roman"/>
          <w:bCs/>
          <w:sz w:val="24"/>
          <w:szCs w:val="24"/>
        </w:rPr>
        <w:t>the substrate boundary highlighted with a dashed line.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fluorescence image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optical microscopy image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 separately shown.</w:t>
      </w: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Supporting information for the test of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cells</w:t>
      </w:r>
      <w:r>
        <w:rPr>
          <w:rFonts w:ascii="Times New Roman" w:hAnsi="Times New Roman" w:cs="Times New Roman"/>
          <w:b/>
          <w:sz w:val="24"/>
          <w:szCs w:val="24"/>
        </w:rPr>
        <w:t xml:space="preserve"> adhesion. 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  <w:drawing>
          <wp:inline distT="0" distB="0" distL="114300" distR="114300">
            <wp:extent cx="5246370" cy="4323080"/>
            <wp:effectExtent l="0" t="0" r="11430" b="5080"/>
            <wp:docPr id="8" name="图片 8" descr="细胞活性测试图.f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细胞活性测试图.fw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432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18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Test of cytotoxicity. F</w:t>
      </w:r>
      <w:r>
        <w:rPr>
          <w:rFonts w:ascii="Times New Roman" w:hAnsi="Times New Roman" w:cs="Times New Roman"/>
          <w:sz w:val="24"/>
          <w:szCs w:val="24"/>
        </w:rPr>
        <w:t>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(L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cells were stained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with green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fluorescence,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dead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cells were stained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with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red fluorescence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its merge images) and optical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images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showing the </w:t>
      </w:r>
      <w:r>
        <w:rPr>
          <w:rFonts w:ascii="Times New Roman" w:hAnsi="Times New Roman" w:cs="Times New Roman"/>
          <w:sz w:val="24"/>
          <w:szCs w:val="24"/>
        </w:rPr>
        <w:t xml:space="preserve">viabilities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of NIH/3T3 and HeLa cells </w:t>
      </w:r>
      <w:r>
        <w:rPr>
          <w:rFonts w:ascii="Times New Roman" w:hAnsi="Times New Roman" w:cs="Times New Roman"/>
          <w:sz w:val="24"/>
          <w:szCs w:val="24"/>
        </w:rPr>
        <w:t xml:space="preserve">incubated with media containing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NFMPs </w:t>
      </w:r>
      <w:r>
        <w:rPr>
          <w:rFonts w:ascii="Times New Roman" w:hAnsi="Times New Roman" w:cs="Times New Roman"/>
          <w:sz w:val="24"/>
          <w:szCs w:val="24"/>
        </w:rPr>
        <w:t>for 24 h.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b/>
          <w:sz w:val="24"/>
          <w:szCs w:val="24"/>
          <w:lang w:eastAsia="zh-CN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61610" cy="2879090"/>
            <wp:effectExtent l="0" t="0" r="11430" b="1270"/>
            <wp:docPr id="9" name="图片 9" descr="平面细胞黏附图.f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平面细胞黏附图.fw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o</w:t>
      </w:r>
      <w:r>
        <w:rPr>
          <w:rFonts w:ascii="Times New Roman" w:hAnsi="Times New Roman" w:cs="Times New Roman"/>
          <w:sz w:val="24"/>
          <w:szCs w:val="24"/>
        </w:rPr>
        <w:t>ptical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images are showing the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adhesion of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NIH/3T3 cells and HeLa cells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both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stained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with green fluorescence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>different substrates.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The images was focused on the top surface of the substrate or the bottom surface of the well.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The sample substrate </w:t>
      </w:r>
      <w:r>
        <w:rPr>
          <w:rFonts w:ascii="Times New Roman" w:hAnsi="Times New Roman" w:cs="Times New Roman"/>
          <w:bCs/>
          <w:sz w:val="24"/>
          <w:szCs w:val="24"/>
        </w:rPr>
        <w:t>was indicated as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the</w:t>
      </w:r>
      <w:r>
        <w:rPr>
          <w:rFonts w:ascii="Times New Roman" w:hAnsi="Times New Roman" w:cs="Times New Roman"/>
          <w:bCs/>
          <w:sz w:val="24"/>
          <w:szCs w:val="24"/>
        </w:rPr>
        <w:t xml:space="preserve"> area “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”,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and the control well bottom was</w:t>
      </w:r>
      <w:r>
        <w:rPr>
          <w:rFonts w:ascii="Times New Roman" w:hAnsi="Times New Roman" w:cs="Times New Roman"/>
          <w:bCs/>
          <w:sz w:val="24"/>
          <w:szCs w:val="24"/>
        </w:rPr>
        <w:t xml:space="preserve"> indicated as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the</w:t>
      </w:r>
      <w:r>
        <w:rPr>
          <w:rFonts w:ascii="Times New Roman" w:hAnsi="Times New Roman" w:cs="Times New Roman"/>
          <w:bCs/>
          <w:sz w:val="24"/>
          <w:szCs w:val="24"/>
        </w:rPr>
        <w:t xml:space="preserve"> area “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”,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and </w:t>
      </w:r>
      <w:r>
        <w:rPr>
          <w:rFonts w:hint="eastAsia" w:ascii="Times New Roman" w:hAnsi="Times New Roman" w:cs="Times New Roman"/>
          <w:bCs/>
          <w:sz w:val="24"/>
          <w:szCs w:val="24"/>
        </w:rPr>
        <w:t>the substrate boundary highlighted with a dashed line.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fluorescence image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optical microscopy image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 separately shown.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ind w:firstLine="418"/>
        <w:jc w:val="left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ind w:firstLine="418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spacing w:line="360" w:lineRule="auto"/>
        <w:ind w:firstLine="418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pStyle w:val="20"/>
        <w:numPr>
          <w:ilvl w:val="0"/>
          <w:numId w:val="0"/>
        </w:num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310856"/>
    <w:multiLevelType w:val="multilevel"/>
    <w:tmpl w:val="51310856"/>
    <w:lvl w:ilvl="0" w:tentative="0">
      <w:start w:val="1"/>
      <w:numFmt w:val="decimal"/>
      <w:lvlText w:val="%1."/>
      <w:lvlJc w:val="left"/>
      <w:pPr>
        <w:ind w:left="778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8" w:hanging="420"/>
      </w:pPr>
    </w:lvl>
    <w:lvl w:ilvl="2" w:tentative="0">
      <w:start w:val="1"/>
      <w:numFmt w:val="lowerRoman"/>
      <w:lvlText w:val="%3."/>
      <w:lvlJc w:val="right"/>
      <w:pPr>
        <w:ind w:left="1678" w:hanging="420"/>
      </w:pPr>
    </w:lvl>
    <w:lvl w:ilvl="3" w:tentative="0">
      <w:start w:val="1"/>
      <w:numFmt w:val="decimal"/>
      <w:lvlText w:val="%4."/>
      <w:lvlJc w:val="left"/>
      <w:pPr>
        <w:ind w:left="2098" w:hanging="420"/>
      </w:pPr>
    </w:lvl>
    <w:lvl w:ilvl="4" w:tentative="0">
      <w:start w:val="1"/>
      <w:numFmt w:val="lowerLetter"/>
      <w:lvlText w:val="%5)"/>
      <w:lvlJc w:val="left"/>
      <w:pPr>
        <w:ind w:left="2518" w:hanging="420"/>
      </w:pPr>
    </w:lvl>
    <w:lvl w:ilvl="5" w:tentative="0">
      <w:start w:val="1"/>
      <w:numFmt w:val="lowerRoman"/>
      <w:lvlText w:val="%6."/>
      <w:lvlJc w:val="right"/>
      <w:pPr>
        <w:ind w:left="2938" w:hanging="420"/>
      </w:pPr>
    </w:lvl>
    <w:lvl w:ilvl="6" w:tentative="0">
      <w:start w:val="1"/>
      <w:numFmt w:val="decimal"/>
      <w:lvlText w:val="%7."/>
      <w:lvlJc w:val="left"/>
      <w:pPr>
        <w:ind w:left="3358" w:hanging="420"/>
      </w:pPr>
    </w:lvl>
    <w:lvl w:ilvl="7" w:tentative="0">
      <w:start w:val="1"/>
      <w:numFmt w:val="lowerLetter"/>
      <w:lvlText w:val="%8)"/>
      <w:lvlJc w:val="left"/>
      <w:pPr>
        <w:ind w:left="3778" w:hanging="420"/>
      </w:pPr>
    </w:lvl>
    <w:lvl w:ilvl="8" w:tentative="0">
      <w:start w:val="1"/>
      <w:numFmt w:val="lowerRoman"/>
      <w:lvlText w:val="%9."/>
      <w:lvlJc w:val="right"/>
      <w:pPr>
        <w:ind w:left="419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BDA"/>
    <w:rsid w:val="000030C2"/>
    <w:rsid w:val="00005848"/>
    <w:rsid w:val="00011888"/>
    <w:rsid w:val="00013769"/>
    <w:rsid w:val="00030CC9"/>
    <w:rsid w:val="00040FC1"/>
    <w:rsid w:val="00052F2C"/>
    <w:rsid w:val="00060293"/>
    <w:rsid w:val="000605A5"/>
    <w:rsid w:val="00061D2E"/>
    <w:rsid w:val="00066378"/>
    <w:rsid w:val="00067281"/>
    <w:rsid w:val="00070194"/>
    <w:rsid w:val="00071254"/>
    <w:rsid w:val="00076920"/>
    <w:rsid w:val="00084E57"/>
    <w:rsid w:val="00085BCD"/>
    <w:rsid w:val="00086E57"/>
    <w:rsid w:val="00096686"/>
    <w:rsid w:val="00097F0F"/>
    <w:rsid w:val="000A241E"/>
    <w:rsid w:val="000A264C"/>
    <w:rsid w:val="000A29AB"/>
    <w:rsid w:val="000A46C1"/>
    <w:rsid w:val="000B62BD"/>
    <w:rsid w:val="000C1862"/>
    <w:rsid w:val="000C376F"/>
    <w:rsid w:val="000C572C"/>
    <w:rsid w:val="000D7F23"/>
    <w:rsid w:val="000E1F55"/>
    <w:rsid w:val="000E25F8"/>
    <w:rsid w:val="000F71CE"/>
    <w:rsid w:val="00100519"/>
    <w:rsid w:val="00104C03"/>
    <w:rsid w:val="00105EC9"/>
    <w:rsid w:val="00112B77"/>
    <w:rsid w:val="00117E00"/>
    <w:rsid w:val="00120E75"/>
    <w:rsid w:val="001247B7"/>
    <w:rsid w:val="00125A1D"/>
    <w:rsid w:val="00136922"/>
    <w:rsid w:val="001376C6"/>
    <w:rsid w:val="00137F40"/>
    <w:rsid w:val="001400CE"/>
    <w:rsid w:val="0014084D"/>
    <w:rsid w:val="00141350"/>
    <w:rsid w:val="00141479"/>
    <w:rsid w:val="0014515F"/>
    <w:rsid w:val="00145506"/>
    <w:rsid w:val="00152B54"/>
    <w:rsid w:val="00153D47"/>
    <w:rsid w:val="001556CE"/>
    <w:rsid w:val="001618E9"/>
    <w:rsid w:val="001633BE"/>
    <w:rsid w:val="00172AD1"/>
    <w:rsid w:val="00176416"/>
    <w:rsid w:val="00180584"/>
    <w:rsid w:val="00181D8E"/>
    <w:rsid w:val="001832B0"/>
    <w:rsid w:val="001840F1"/>
    <w:rsid w:val="001A3C46"/>
    <w:rsid w:val="001A4B7C"/>
    <w:rsid w:val="001B2D08"/>
    <w:rsid w:val="001C2786"/>
    <w:rsid w:val="001C5414"/>
    <w:rsid w:val="001C5D02"/>
    <w:rsid w:val="001D2C3A"/>
    <w:rsid w:val="001D4034"/>
    <w:rsid w:val="001D51F3"/>
    <w:rsid w:val="001D7D6C"/>
    <w:rsid w:val="001E0ACC"/>
    <w:rsid w:val="001E1E55"/>
    <w:rsid w:val="001E36C5"/>
    <w:rsid w:val="001E49D0"/>
    <w:rsid w:val="001E759C"/>
    <w:rsid w:val="0020187E"/>
    <w:rsid w:val="00204299"/>
    <w:rsid w:val="002066E0"/>
    <w:rsid w:val="00207AAB"/>
    <w:rsid w:val="00211A50"/>
    <w:rsid w:val="00211DD8"/>
    <w:rsid w:val="00212A28"/>
    <w:rsid w:val="00213BC4"/>
    <w:rsid w:val="00214D46"/>
    <w:rsid w:val="0021548A"/>
    <w:rsid w:val="002222E5"/>
    <w:rsid w:val="002244FC"/>
    <w:rsid w:val="00225FCF"/>
    <w:rsid w:val="002316E9"/>
    <w:rsid w:val="00235A2D"/>
    <w:rsid w:val="002373C4"/>
    <w:rsid w:val="0024030D"/>
    <w:rsid w:val="00240FBC"/>
    <w:rsid w:val="00241B51"/>
    <w:rsid w:val="00241B77"/>
    <w:rsid w:val="00245F7D"/>
    <w:rsid w:val="00252CBF"/>
    <w:rsid w:val="00252D5E"/>
    <w:rsid w:val="0026789F"/>
    <w:rsid w:val="002701F4"/>
    <w:rsid w:val="00272021"/>
    <w:rsid w:val="002733C5"/>
    <w:rsid w:val="0028018C"/>
    <w:rsid w:val="002816A7"/>
    <w:rsid w:val="00282373"/>
    <w:rsid w:val="00291587"/>
    <w:rsid w:val="00295C5B"/>
    <w:rsid w:val="002A72AE"/>
    <w:rsid w:val="002B5D28"/>
    <w:rsid w:val="002B789F"/>
    <w:rsid w:val="002C035C"/>
    <w:rsid w:val="002C3257"/>
    <w:rsid w:val="002C718E"/>
    <w:rsid w:val="002D5891"/>
    <w:rsid w:val="002E3020"/>
    <w:rsid w:val="002E7AD6"/>
    <w:rsid w:val="002F3266"/>
    <w:rsid w:val="002F5671"/>
    <w:rsid w:val="00301986"/>
    <w:rsid w:val="003062D1"/>
    <w:rsid w:val="0030717E"/>
    <w:rsid w:val="00307251"/>
    <w:rsid w:val="003123E9"/>
    <w:rsid w:val="003163A6"/>
    <w:rsid w:val="00316BEA"/>
    <w:rsid w:val="00321BA0"/>
    <w:rsid w:val="003351BF"/>
    <w:rsid w:val="003408EB"/>
    <w:rsid w:val="00344694"/>
    <w:rsid w:val="00344C4A"/>
    <w:rsid w:val="0035095A"/>
    <w:rsid w:val="00351226"/>
    <w:rsid w:val="00352F90"/>
    <w:rsid w:val="00353382"/>
    <w:rsid w:val="003679F0"/>
    <w:rsid w:val="00372DF8"/>
    <w:rsid w:val="00372EBA"/>
    <w:rsid w:val="00373FEA"/>
    <w:rsid w:val="00376AE9"/>
    <w:rsid w:val="00394D7A"/>
    <w:rsid w:val="003A0BA5"/>
    <w:rsid w:val="003A721D"/>
    <w:rsid w:val="003B2E8C"/>
    <w:rsid w:val="003B5762"/>
    <w:rsid w:val="003C38E8"/>
    <w:rsid w:val="003D1D38"/>
    <w:rsid w:val="003D3AE4"/>
    <w:rsid w:val="003D505F"/>
    <w:rsid w:val="003E22B5"/>
    <w:rsid w:val="003F7458"/>
    <w:rsid w:val="00415E0E"/>
    <w:rsid w:val="00424601"/>
    <w:rsid w:val="004261DE"/>
    <w:rsid w:val="00426465"/>
    <w:rsid w:val="00440D08"/>
    <w:rsid w:val="00442215"/>
    <w:rsid w:val="00442C31"/>
    <w:rsid w:val="004470BD"/>
    <w:rsid w:val="0045695E"/>
    <w:rsid w:val="004602A7"/>
    <w:rsid w:val="00460A6E"/>
    <w:rsid w:val="00462E40"/>
    <w:rsid w:val="00464BC5"/>
    <w:rsid w:val="0047338C"/>
    <w:rsid w:val="00490933"/>
    <w:rsid w:val="00493D18"/>
    <w:rsid w:val="00494A1B"/>
    <w:rsid w:val="004953D2"/>
    <w:rsid w:val="004A2559"/>
    <w:rsid w:val="004A4C53"/>
    <w:rsid w:val="004A7306"/>
    <w:rsid w:val="004B3C1D"/>
    <w:rsid w:val="004B75AD"/>
    <w:rsid w:val="004C3166"/>
    <w:rsid w:val="004D0D24"/>
    <w:rsid w:val="004D1DD3"/>
    <w:rsid w:val="004D5059"/>
    <w:rsid w:val="004E6EF9"/>
    <w:rsid w:val="005005B0"/>
    <w:rsid w:val="00503778"/>
    <w:rsid w:val="00504D9B"/>
    <w:rsid w:val="0050798E"/>
    <w:rsid w:val="00513D35"/>
    <w:rsid w:val="00522BDA"/>
    <w:rsid w:val="0052622C"/>
    <w:rsid w:val="005262D3"/>
    <w:rsid w:val="00531E3F"/>
    <w:rsid w:val="00531EFB"/>
    <w:rsid w:val="005476E2"/>
    <w:rsid w:val="005550C0"/>
    <w:rsid w:val="00556360"/>
    <w:rsid w:val="00557940"/>
    <w:rsid w:val="005615F3"/>
    <w:rsid w:val="0056211B"/>
    <w:rsid w:val="0056488E"/>
    <w:rsid w:val="005741DE"/>
    <w:rsid w:val="00574848"/>
    <w:rsid w:val="00575404"/>
    <w:rsid w:val="00576774"/>
    <w:rsid w:val="005806F3"/>
    <w:rsid w:val="00592B71"/>
    <w:rsid w:val="005A24F2"/>
    <w:rsid w:val="005A2B91"/>
    <w:rsid w:val="005A607F"/>
    <w:rsid w:val="005A7711"/>
    <w:rsid w:val="005B17EB"/>
    <w:rsid w:val="005B1A7C"/>
    <w:rsid w:val="005B47E6"/>
    <w:rsid w:val="005B4882"/>
    <w:rsid w:val="005C3B38"/>
    <w:rsid w:val="005C6A23"/>
    <w:rsid w:val="005D02C8"/>
    <w:rsid w:val="005D06B7"/>
    <w:rsid w:val="005D2AF5"/>
    <w:rsid w:val="005D3F24"/>
    <w:rsid w:val="005D5B12"/>
    <w:rsid w:val="005D5CA1"/>
    <w:rsid w:val="005D6414"/>
    <w:rsid w:val="005E69A6"/>
    <w:rsid w:val="005E69B2"/>
    <w:rsid w:val="005E6DF5"/>
    <w:rsid w:val="005E7DCB"/>
    <w:rsid w:val="005F287C"/>
    <w:rsid w:val="00601407"/>
    <w:rsid w:val="00602E06"/>
    <w:rsid w:val="006150E4"/>
    <w:rsid w:val="0061514D"/>
    <w:rsid w:val="006200FE"/>
    <w:rsid w:val="00622DD8"/>
    <w:rsid w:val="00623BEA"/>
    <w:rsid w:val="006243CD"/>
    <w:rsid w:val="006244F9"/>
    <w:rsid w:val="00627CC2"/>
    <w:rsid w:val="0063511A"/>
    <w:rsid w:val="0064392A"/>
    <w:rsid w:val="00643E8F"/>
    <w:rsid w:val="0064785C"/>
    <w:rsid w:val="00652F39"/>
    <w:rsid w:val="00653528"/>
    <w:rsid w:val="006542AC"/>
    <w:rsid w:val="00660538"/>
    <w:rsid w:val="00665390"/>
    <w:rsid w:val="006653F1"/>
    <w:rsid w:val="00666482"/>
    <w:rsid w:val="00666965"/>
    <w:rsid w:val="006775EB"/>
    <w:rsid w:val="00677B7E"/>
    <w:rsid w:val="00681237"/>
    <w:rsid w:val="00694735"/>
    <w:rsid w:val="006A18C4"/>
    <w:rsid w:val="006A1E52"/>
    <w:rsid w:val="006B6A61"/>
    <w:rsid w:val="006B7FE2"/>
    <w:rsid w:val="006C20B9"/>
    <w:rsid w:val="006C2CEE"/>
    <w:rsid w:val="006D3B7F"/>
    <w:rsid w:val="006D4E0F"/>
    <w:rsid w:val="006E05EC"/>
    <w:rsid w:val="006E5550"/>
    <w:rsid w:val="006E7A3D"/>
    <w:rsid w:val="006F2E53"/>
    <w:rsid w:val="006F352B"/>
    <w:rsid w:val="006F5B03"/>
    <w:rsid w:val="00716DF7"/>
    <w:rsid w:val="00716DFB"/>
    <w:rsid w:val="00723F3A"/>
    <w:rsid w:val="00725C02"/>
    <w:rsid w:val="007267ED"/>
    <w:rsid w:val="0073268B"/>
    <w:rsid w:val="007329AE"/>
    <w:rsid w:val="00734888"/>
    <w:rsid w:val="00734ECB"/>
    <w:rsid w:val="00735619"/>
    <w:rsid w:val="0073766A"/>
    <w:rsid w:val="00740C1A"/>
    <w:rsid w:val="007415CE"/>
    <w:rsid w:val="0074371D"/>
    <w:rsid w:val="00745FD9"/>
    <w:rsid w:val="00751B9F"/>
    <w:rsid w:val="007522D0"/>
    <w:rsid w:val="0075587C"/>
    <w:rsid w:val="0075689C"/>
    <w:rsid w:val="00757CD1"/>
    <w:rsid w:val="00761105"/>
    <w:rsid w:val="00764CBE"/>
    <w:rsid w:val="00773969"/>
    <w:rsid w:val="007748D6"/>
    <w:rsid w:val="00775828"/>
    <w:rsid w:val="0078299F"/>
    <w:rsid w:val="00786BAE"/>
    <w:rsid w:val="00794E2B"/>
    <w:rsid w:val="007B1233"/>
    <w:rsid w:val="007B1826"/>
    <w:rsid w:val="007C30A4"/>
    <w:rsid w:val="007C412E"/>
    <w:rsid w:val="007C62A2"/>
    <w:rsid w:val="007D209C"/>
    <w:rsid w:val="007D2B17"/>
    <w:rsid w:val="007D3E01"/>
    <w:rsid w:val="007F655E"/>
    <w:rsid w:val="007F724D"/>
    <w:rsid w:val="007F739C"/>
    <w:rsid w:val="00811B68"/>
    <w:rsid w:val="0081343C"/>
    <w:rsid w:val="00817146"/>
    <w:rsid w:val="008205CD"/>
    <w:rsid w:val="0082244C"/>
    <w:rsid w:val="00832820"/>
    <w:rsid w:val="0083497A"/>
    <w:rsid w:val="0083745D"/>
    <w:rsid w:val="008459CD"/>
    <w:rsid w:val="00846A1C"/>
    <w:rsid w:val="0085194A"/>
    <w:rsid w:val="0085237A"/>
    <w:rsid w:val="008534A9"/>
    <w:rsid w:val="008534E0"/>
    <w:rsid w:val="00857F30"/>
    <w:rsid w:val="00861B2B"/>
    <w:rsid w:val="00866427"/>
    <w:rsid w:val="00866FCB"/>
    <w:rsid w:val="00867721"/>
    <w:rsid w:val="00871359"/>
    <w:rsid w:val="0087397F"/>
    <w:rsid w:val="008779E4"/>
    <w:rsid w:val="00877F31"/>
    <w:rsid w:val="008948BD"/>
    <w:rsid w:val="00897310"/>
    <w:rsid w:val="00897BC0"/>
    <w:rsid w:val="008A295B"/>
    <w:rsid w:val="008A316E"/>
    <w:rsid w:val="008A38E5"/>
    <w:rsid w:val="008A41E6"/>
    <w:rsid w:val="008A456A"/>
    <w:rsid w:val="008A5499"/>
    <w:rsid w:val="008A5C75"/>
    <w:rsid w:val="008B21B2"/>
    <w:rsid w:val="008B2388"/>
    <w:rsid w:val="008B3537"/>
    <w:rsid w:val="008B5C66"/>
    <w:rsid w:val="008B63E4"/>
    <w:rsid w:val="008C3492"/>
    <w:rsid w:val="008D1BA3"/>
    <w:rsid w:val="008F2B07"/>
    <w:rsid w:val="008F2CA8"/>
    <w:rsid w:val="008F3F0F"/>
    <w:rsid w:val="008F6881"/>
    <w:rsid w:val="0090747F"/>
    <w:rsid w:val="009127AA"/>
    <w:rsid w:val="00917E8F"/>
    <w:rsid w:val="00924036"/>
    <w:rsid w:val="00924ACE"/>
    <w:rsid w:val="00945AC3"/>
    <w:rsid w:val="00951B94"/>
    <w:rsid w:val="00953983"/>
    <w:rsid w:val="00956B7C"/>
    <w:rsid w:val="00957383"/>
    <w:rsid w:val="0096430D"/>
    <w:rsid w:val="009662AA"/>
    <w:rsid w:val="00966C8A"/>
    <w:rsid w:val="009713BF"/>
    <w:rsid w:val="0098616E"/>
    <w:rsid w:val="00992317"/>
    <w:rsid w:val="00994AD3"/>
    <w:rsid w:val="009A53BD"/>
    <w:rsid w:val="009A6B96"/>
    <w:rsid w:val="009B3C19"/>
    <w:rsid w:val="009B5702"/>
    <w:rsid w:val="009C1E7A"/>
    <w:rsid w:val="009C640C"/>
    <w:rsid w:val="009D640A"/>
    <w:rsid w:val="009D6CE9"/>
    <w:rsid w:val="009D7251"/>
    <w:rsid w:val="009F4677"/>
    <w:rsid w:val="009F676F"/>
    <w:rsid w:val="00A0019D"/>
    <w:rsid w:val="00A02BBD"/>
    <w:rsid w:val="00A071D4"/>
    <w:rsid w:val="00A10996"/>
    <w:rsid w:val="00A11554"/>
    <w:rsid w:val="00A13CF4"/>
    <w:rsid w:val="00A14356"/>
    <w:rsid w:val="00A225F4"/>
    <w:rsid w:val="00A24AD6"/>
    <w:rsid w:val="00A31D9F"/>
    <w:rsid w:val="00A323C7"/>
    <w:rsid w:val="00A37624"/>
    <w:rsid w:val="00A40BCE"/>
    <w:rsid w:val="00A43318"/>
    <w:rsid w:val="00A4342F"/>
    <w:rsid w:val="00A502FE"/>
    <w:rsid w:val="00A51D69"/>
    <w:rsid w:val="00A55428"/>
    <w:rsid w:val="00A61B26"/>
    <w:rsid w:val="00A622D8"/>
    <w:rsid w:val="00A7082B"/>
    <w:rsid w:val="00A72591"/>
    <w:rsid w:val="00A737BB"/>
    <w:rsid w:val="00A74E70"/>
    <w:rsid w:val="00A75106"/>
    <w:rsid w:val="00A75938"/>
    <w:rsid w:val="00A86743"/>
    <w:rsid w:val="00A93862"/>
    <w:rsid w:val="00A93EB4"/>
    <w:rsid w:val="00A96DAA"/>
    <w:rsid w:val="00AA1022"/>
    <w:rsid w:val="00AA4D2F"/>
    <w:rsid w:val="00AA539C"/>
    <w:rsid w:val="00AA6CFC"/>
    <w:rsid w:val="00AB15E2"/>
    <w:rsid w:val="00AB3309"/>
    <w:rsid w:val="00AC261B"/>
    <w:rsid w:val="00AC3A49"/>
    <w:rsid w:val="00AD6CE9"/>
    <w:rsid w:val="00AE0851"/>
    <w:rsid w:val="00AE1542"/>
    <w:rsid w:val="00AE24A3"/>
    <w:rsid w:val="00AE48B3"/>
    <w:rsid w:val="00AE5A09"/>
    <w:rsid w:val="00AE644C"/>
    <w:rsid w:val="00AE6DA3"/>
    <w:rsid w:val="00AF0633"/>
    <w:rsid w:val="00AF1ED3"/>
    <w:rsid w:val="00AF3E19"/>
    <w:rsid w:val="00AF5C28"/>
    <w:rsid w:val="00B02489"/>
    <w:rsid w:val="00B05A32"/>
    <w:rsid w:val="00B07CFA"/>
    <w:rsid w:val="00B11B57"/>
    <w:rsid w:val="00B12265"/>
    <w:rsid w:val="00B37833"/>
    <w:rsid w:val="00B43744"/>
    <w:rsid w:val="00B45126"/>
    <w:rsid w:val="00B4578F"/>
    <w:rsid w:val="00B47ADE"/>
    <w:rsid w:val="00B53699"/>
    <w:rsid w:val="00B560AF"/>
    <w:rsid w:val="00B61094"/>
    <w:rsid w:val="00B61783"/>
    <w:rsid w:val="00B650DA"/>
    <w:rsid w:val="00B65321"/>
    <w:rsid w:val="00B848BC"/>
    <w:rsid w:val="00B90AD2"/>
    <w:rsid w:val="00B93C9E"/>
    <w:rsid w:val="00B93F00"/>
    <w:rsid w:val="00B962D3"/>
    <w:rsid w:val="00BA552E"/>
    <w:rsid w:val="00BA6F9B"/>
    <w:rsid w:val="00BB0CF8"/>
    <w:rsid w:val="00BC0C21"/>
    <w:rsid w:val="00BC76C2"/>
    <w:rsid w:val="00BD28F9"/>
    <w:rsid w:val="00BD2CBD"/>
    <w:rsid w:val="00BD5778"/>
    <w:rsid w:val="00BE7405"/>
    <w:rsid w:val="00BF110D"/>
    <w:rsid w:val="00BF161C"/>
    <w:rsid w:val="00BF354B"/>
    <w:rsid w:val="00BF5942"/>
    <w:rsid w:val="00C011F8"/>
    <w:rsid w:val="00C05CBD"/>
    <w:rsid w:val="00C07E9F"/>
    <w:rsid w:val="00C11361"/>
    <w:rsid w:val="00C14199"/>
    <w:rsid w:val="00C1422B"/>
    <w:rsid w:val="00C176E2"/>
    <w:rsid w:val="00C22B74"/>
    <w:rsid w:val="00C231A3"/>
    <w:rsid w:val="00C23CE6"/>
    <w:rsid w:val="00C26B65"/>
    <w:rsid w:val="00C3429B"/>
    <w:rsid w:val="00C35758"/>
    <w:rsid w:val="00C4303C"/>
    <w:rsid w:val="00C465B9"/>
    <w:rsid w:val="00C52544"/>
    <w:rsid w:val="00C550BE"/>
    <w:rsid w:val="00C568AC"/>
    <w:rsid w:val="00C61CC6"/>
    <w:rsid w:val="00C65AC0"/>
    <w:rsid w:val="00C76F74"/>
    <w:rsid w:val="00C8610C"/>
    <w:rsid w:val="00C95478"/>
    <w:rsid w:val="00C96504"/>
    <w:rsid w:val="00C97BA8"/>
    <w:rsid w:val="00CB5EE9"/>
    <w:rsid w:val="00CC1B3B"/>
    <w:rsid w:val="00CE088B"/>
    <w:rsid w:val="00CE24A0"/>
    <w:rsid w:val="00CE3336"/>
    <w:rsid w:val="00CE3A02"/>
    <w:rsid w:val="00CE4070"/>
    <w:rsid w:val="00CE78CC"/>
    <w:rsid w:val="00CF09BA"/>
    <w:rsid w:val="00CF6BB8"/>
    <w:rsid w:val="00D01580"/>
    <w:rsid w:val="00D07C45"/>
    <w:rsid w:val="00D154C6"/>
    <w:rsid w:val="00D2799E"/>
    <w:rsid w:val="00D33747"/>
    <w:rsid w:val="00D369E1"/>
    <w:rsid w:val="00D413D0"/>
    <w:rsid w:val="00D431A8"/>
    <w:rsid w:val="00D615FB"/>
    <w:rsid w:val="00D6325F"/>
    <w:rsid w:val="00D666E8"/>
    <w:rsid w:val="00D672E6"/>
    <w:rsid w:val="00D87796"/>
    <w:rsid w:val="00D95518"/>
    <w:rsid w:val="00D95892"/>
    <w:rsid w:val="00DA78C7"/>
    <w:rsid w:val="00DC1F2D"/>
    <w:rsid w:val="00DC430A"/>
    <w:rsid w:val="00DC570C"/>
    <w:rsid w:val="00DC582E"/>
    <w:rsid w:val="00DD6B70"/>
    <w:rsid w:val="00DE1F70"/>
    <w:rsid w:val="00DE4D79"/>
    <w:rsid w:val="00DE6157"/>
    <w:rsid w:val="00DF0A36"/>
    <w:rsid w:val="00DF2C16"/>
    <w:rsid w:val="00DF3523"/>
    <w:rsid w:val="00DF595E"/>
    <w:rsid w:val="00E00FF6"/>
    <w:rsid w:val="00E04179"/>
    <w:rsid w:val="00E10AFE"/>
    <w:rsid w:val="00E14DF2"/>
    <w:rsid w:val="00E22097"/>
    <w:rsid w:val="00E3003A"/>
    <w:rsid w:val="00E34342"/>
    <w:rsid w:val="00E42150"/>
    <w:rsid w:val="00E56E58"/>
    <w:rsid w:val="00E613EE"/>
    <w:rsid w:val="00E62FC0"/>
    <w:rsid w:val="00E63A49"/>
    <w:rsid w:val="00E66F09"/>
    <w:rsid w:val="00E736A9"/>
    <w:rsid w:val="00E77B11"/>
    <w:rsid w:val="00E803B1"/>
    <w:rsid w:val="00E807B1"/>
    <w:rsid w:val="00E86F54"/>
    <w:rsid w:val="00E97785"/>
    <w:rsid w:val="00EA12BE"/>
    <w:rsid w:val="00EA1C01"/>
    <w:rsid w:val="00EA6227"/>
    <w:rsid w:val="00EA7182"/>
    <w:rsid w:val="00EB049B"/>
    <w:rsid w:val="00EB3015"/>
    <w:rsid w:val="00EB3B7A"/>
    <w:rsid w:val="00EB6B4F"/>
    <w:rsid w:val="00EC5046"/>
    <w:rsid w:val="00ED1D6E"/>
    <w:rsid w:val="00ED450C"/>
    <w:rsid w:val="00EE14F5"/>
    <w:rsid w:val="00EE15E8"/>
    <w:rsid w:val="00EE3932"/>
    <w:rsid w:val="00EE3A40"/>
    <w:rsid w:val="00EE56EB"/>
    <w:rsid w:val="00EF204B"/>
    <w:rsid w:val="00EF427B"/>
    <w:rsid w:val="00EF5644"/>
    <w:rsid w:val="00EF637F"/>
    <w:rsid w:val="00F02B9B"/>
    <w:rsid w:val="00F05422"/>
    <w:rsid w:val="00F174E2"/>
    <w:rsid w:val="00F17F22"/>
    <w:rsid w:val="00F22326"/>
    <w:rsid w:val="00F24938"/>
    <w:rsid w:val="00F30510"/>
    <w:rsid w:val="00F402BA"/>
    <w:rsid w:val="00F4263F"/>
    <w:rsid w:val="00F4658E"/>
    <w:rsid w:val="00F52168"/>
    <w:rsid w:val="00F60D48"/>
    <w:rsid w:val="00F7313B"/>
    <w:rsid w:val="00F73807"/>
    <w:rsid w:val="00F74193"/>
    <w:rsid w:val="00F749F9"/>
    <w:rsid w:val="00F75E8E"/>
    <w:rsid w:val="00F80734"/>
    <w:rsid w:val="00F8229B"/>
    <w:rsid w:val="00F845A5"/>
    <w:rsid w:val="00F86EA4"/>
    <w:rsid w:val="00F90359"/>
    <w:rsid w:val="00F91260"/>
    <w:rsid w:val="00F92C07"/>
    <w:rsid w:val="00F941B6"/>
    <w:rsid w:val="00FA0476"/>
    <w:rsid w:val="00FC326E"/>
    <w:rsid w:val="00FD5667"/>
    <w:rsid w:val="00FD60BB"/>
    <w:rsid w:val="00FE500B"/>
    <w:rsid w:val="00FE5CE0"/>
    <w:rsid w:val="00FF3E0D"/>
    <w:rsid w:val="031D0A4C"/>
    <w:rsid w:val="037E392F"/>
    <w:rsid w:val="05990052"/>
    <w:rsid w:val="06B1419B"/>
    <w:rsid w:val="0CDC0524"/>
    <w:rsid w:val="0E753CBF"/>
    <w:rsid w:val="0EDE292D"/>
    <w:rsid w:val="0F40323E"/>
    <w:rsid w:val="121511E1"/>
    <w:rsid w:val="132A204B"/>
    <w:rsid w:val="154D52FD"/>
    <w:rsid w:val="1BDB2B53"/>
    <w:rsid w:val="1C871433"/>
    <w:rsid w:val="1D106737"/>
    <w:rsid w:val="1DAE4881"/>
    <w:rsid w:val="1E0D342F"/>
    <w:rsid w:val="1E124E95"/>
    <w:rsid w:val="1F5C1A9E"/>
    <w:rsid w:val="1F8B2AE2"/>
    <w:rsid w:val="1FFE1506"/>
    <w:rsid w:val="217C26E3"/>
    <w:rsid w:val="22EA7B20"/>
    <w:rsid w:val="25AB2077"/>
    <w:rsid w:val="265E2CFF"/>
    <w:rsid w:val="26F17493"/>
    <w:rsid w:val="28695B8F"/>
    <w:rsid w:val="28A63E64"/>
    <w:rsid w:val="2B8D52F3"/>
    <w:rsid w:val="2CF91663"/>
    <w:rsid w:val="2DFA6D4D"/>
    <w:rsid w:val="2F234F89"/>
    <w:rsid w:val="2F611373"/>
    <w:rsid w:val="309C6A9E"/>
    <w:rsid w:val="310A14C8"/>
    <w:rsid w:val="327A0EC0"/>
    <w:rsid w:val="333859D4"/>
    <w:rsid w:val="33CE4ED1"/>
    <w:rsid w:val="346534AA"/>
    <w:rsid w:val="36C32AF7"/>
    <w:rsid w:val="38912D66"/>
    <w:rsid w:val="397D3044"/>
    <w:rsid w:val="39EB262A"/>
    <w:rsid w:val="3BE75ADE"/>
    <w:rsid w:val="3C325452"/>
    <w:rsid w:val="3C6745CF"/>
    <w:rsid w:val="40271248"/>
    <w:rsid w:val="40D84ED3"/>
    <w:rsid w:val="419A4616"/>
    <w:rsid w:val="44E10488"/>
    <w:rsid w:val="4791488A"/>
    <w:rsid w:val="47F1128C"/>
    <w:rsid w:val="48425B85"/>
    <w:rsid w:val="485C00CB"/>
    <w:rsid w:val="48F1376A"/>
    <w:rsid w:val="49984D96"/>
    <w:rsid w:val="49E4347B"/>
    <w:rsid w:val="4ACC65A6"/>
    <w:rsid w:val="4B4242AE"/>
    <w:rsid w:val="4C164948"/>
    <w:rsid w:val="4C5460C3"/>
    <w:rsid w:val="4D6E2F78"/>
    <w:rsid w:val="4F03174B"/>
    <w:rsid w:val="52893AB8"/>
    <w:rsid w:val="539B4320"/>
    <w:rsid w:val="54A93847"/>
    <w:rsid w:val="54CA616E"/>
    <w:rsid w:val="55B42825"/>
    <w:rsid w:val="56823851"/>
    <w:rsid w:val="57E62E66"/>
    <w:rsid w:val="598558D1"/>
    <w:rsid w:val="59B21229"/>
    <w:rsid w:val="59F111B9"/>
    <w:rsid w:val="5AC2453F"/>
    <w:rsid w:val="5C754ECE"/>
    <w:rsid w:val="5D7B065A"/>
    <w:rsid w:val="5E3478C6"/>
    <w:rsid w:val="5F8150C7"/>
    <w:rsid w:val="618B5A4F"/>
    <w:rsid w:val="648570CD"/>
    <w:rsid w:val="66707328"/>
    <w:rsid w:val="66DB2FD4"/>
    <w:rsid w:val="67517808"/>
    <w:rsid w:val="681B214E"/>
    <w:rsid w:val="68362CF9"/>
    <w:rsid w:val="69734FE3"/>
    <w:rsid w:val="6C1C08AC"/>
    <w:rsid w:val="6CA72F58"/>
    <w:rsid w:val="6F2A04B6"/>
    <w:rsid w:val="717F738C"/>
    <w:rsid w:val="72023A49"/>
    <w:rsid w:val="753944A8"/>
    <w:rsid w:val="76BF1D2A"/>
    <w:rsid w:val="7C0C2D50"/>
    <w:rsid w:val="7C4870B9"/>
    <w:rsid w:val="7CB41599"/>
    <w:rsid w:val="7D7E3CBB"/>
    <w:rsid w:val="7DB038EB"/>
    <w:rsid w:val="7DC42B2A"/>
    <w:rsid w:val="7E6A3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Times New Roman" w:hAnsi="Times New Roman" w:eastAsia="Times New Roman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9"/>
    <w:semiHidden/>
    <w:unhideWhenUsed/>
    <w:qFormat/>
    <w:uiPriority w:val="99"/>
    <w:rPr>
      <w:sz w:val="20"/>
      <w:szCs w:val="20"/>
    </w:rPr>
  </w:style>
  <w:style w:type="paragraph" w:styleId="5">
    <w:name w:val="Balloon Text"/>
    <w:basedOn w:val="1"/>
    <w:link w:val="15"/>
    <w:semiHidden/>
    <w:unhideWhenUsed/>
    <w:qFormat/>
    <w:uiPriority w:val="99"/>
    <w:rPr>
      <w:rFonts w:ascii="Microsoft YaHei UI" w:eastAsia="Microsoft YaHei UI"/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16"/>
      <w:szCs w:val="16"/>
    </w:rPr>
  </w:style>
  <w:style w:type="character" w:customStyle="1" w:styleId="12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标题 2 Char"/>
    <w:basedOn w:val="9"/>
    <w:link w:val="3"/>
    <w:qFormat/>
    <w:uiPriority w:val="9"/>
    <w:rPr>
      <w:rFonts w:ascii="Times New Roman" w:hAnsi="Times New Roman" w:eastAsia="Times New Roman" w:cs="Times New Roman"/>
      <w:b/>
      <w:bCs/>
      <w:kern w:val="0"/>
      <w:sz w:val="36"/>
      <w:szCs w:val="36"/>
    </w:rPr>
  </w:style>
  <w:style w:type="character" w:customStyle="1" w:styleId="15">
    <w:name w:val="批注框文本 Char"/>
    <w:basedOn w:val="9"/>
    <w:link w:val="5"/>
    <w:semiHidden/>
    <w:qFormat/>
    <w:uiPriority w:val="99"/>
    <w:rPr>
      <w:rFonts w:ascii="Microsoft YaHei UI" w:eastAsia="Microsoft YaHei UI"/>
      <w:sz w:val="18"/>
      <w:szCs w:val="18"/>
    </w:rPr>
  </w:style>
  <w:style w:type="character" w:customStyle="1" w:styleId="16">
    <w:name w:val="标题 1 Char"/>
    <w:basedOn w:val="9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customStyle="1" w:styleId="17">
    <w:name w:val="TE_Supporting_Information"/>
    <w:basedOn w:val="1"/>
    <w:next w:val="1"/>
    <w:qFormat/>
    <w:uiPriority w:val="0"/>
    <w:pPr>
      <w:widowControl/>
      <w:spacing w:after="200" w:line="480" w:lineRule="auto"/>
      <w:ind w:firstLine="187"/>
    </w:pPr>
    <w:rPr>
      <w:rFonts w:ascii="Times" w:hAnsi="Times" w:eastAsia="Times New Roman" w:cs="Times New Roman"/>
      <w:kern w:val="0"/>
      <w:sz w:val="24"/>
      <w:szCs w:val="20"/>
      <w:lang w:eastAsia="en-US"/>
    </w:rPr>
  </w:style>
  <w:style w:type="paragraph" w:styleId="18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9">
    <w:name w:val="批注文字 Char"/>
    <w:basedOn w:val="9"/>
    <w:link w:val="4"/>
    <w:semiHidden/>
    <w:qFormat/>
    <w:uiPriority w:val="99"/>
    <w:rPr>
      <w:sz w:val="20"/>
      <w:szCs w:val="20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EndNote Bibliography"/>
    <w:basedOn w:val="1"/>
    <w:link w:val="22"/>
    <w:qFormat/>
    <w:uiPriority w:val="0"/>
    <w:rPr>
      <w:rFonts w:ascii="Calibri" w:hAnsi="Calibri" w:cs="Calibri"/>
      <w:sz w:val="20"/>
    </w:rPr>
  </w:style>
  <w:style w:type="character" w:customStyle="1" w:styleId="22">
    <w:name w:val="EndNote Bibliography Char"/>
    <w:basedOn w:val="9"/>
    <w:link w:val="21"/>
    <w:qFormat/>
    <w:uiPriority w:val="0"/>
    <w:rPr>
      <w:rFonts w:ascii="Calibri" w:hAnsi="Calibri" w:cs="Calibri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2094</Words>
  <Characters>11760</Characters>
  <Lines>205</Lines>
  <Paragraphs>57</Paragraphs>
  <TotalTime>1</TotalTime>
  <ScaleCrop>false</ScaleCrop>
  <LinksUpToDate>false</LinksUpToDate>
  <CharactersWithSpaces>13771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2017-09-01T09:56:00Z</dcterms:created>
  <dc:creator>Windows 用户</dc:creator>
  <cp:lastModifiedBy>WPS_1616121397</cp:lastModifiedBy>
  <dcterms:modified xsi:type="dcterms:W3CDTF">2022-05-24T05:27:26Z</dcterms:modified>
  <cp:revision>347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DF6AC3F881524F3886EDB9A63E887A42</vt:lpwstr>
  </property>
</Properties>
</file>