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6E946" w14:textId="77777777" w:rsidR="00B93DD1" w:rsidRDefault="00B93DD1" w:rsidP="0048138F">
      <w:pPr>
        <w:pStyle w:val="Titre3"/>
        <w:spacing w:after="40"/>
        <w:ind w:left="964" w:right="851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bookmarkStart w:id="0" w:name="_Toc98569399"/>
    </w:p>
    <w:p w14:paraId="25C40815" w14:textId="009E1482" w:rsidR="0048138F" w:rsidRDefault="0048138F" w:rsidP="0048138F">
      <w:pPr>
        <w:pStyle w:val="Titre3"/>
        <w:spacing w:after="40"/>
        <w:ind w:left="964" w:right="851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Supplementa</w:t>
      </w:r>
      <w:r w:rsidR="0050274E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ry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="0050274E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T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able </w:t>
      </w:r>
      <w:r w:rsidR="0050274E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S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1</w:t>
      </w:r>
    </w:p>
    <w:p w14:paraId="6C76C29A" w14:textId="77777777" w:rsidR="0048138F" w:rsidRPr="00592AB6" w:rsidRDefault="0048138F" w:rsidP="0048138F">
      <w:pPr>
        <w:pStyle w:val="Titre3"/>
        <w:spacing w:after="40"/>
        <w:ind w:left="964" w:right="851"/>
        <w:jc w:val="both"/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</w:pPr>
      <w:r w:rsidRPr="00592AB6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>Baseline characteristics of the MONA study population and correlation with IF1</w:t>
      </w:r>
    </w:p>
    <w:tbl>
      <w:tblPr>
        <w:tblStyle w:val="Grilledutableau"/>
        <w:tblW w:w="7093" w:type="dxa"/>
        <w:jc w:val="center"/>
        <w:tblLook w:val="04A0" w:firstRow="1" w:lastRow="0" w:firstColumn="1" w:lastColumn="0" w:noHBand="0" w:noVBand="1"/>
      </w:tblPr>
      <w:tblGrid>
        <w:gridCol w:w="3691"/>
        <w:gridCol w:w="1701"/>
        <w:gridCol w:w="1701"/>
      </w:tblGrid>
      <w:tr w:rsidR="0048138F" w:rsidRPr="00C50293" w14:paraId="0EF779E8" w14:textId="77777777" w:rsidTr="007A23B5">
        <w:trPr>
          <w:trHeight w:val="547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31477E5" w14:textId="77777777" w:rsidR="0048138F" w:rsidRPr="00C50293" w:rsidRDefault="0048138F" w:rsidP="007A23B5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3486009" w14:textId="77777777" w:rsidR="0048138F" w:rsidRPr="00C50293" w:rsidRDefault="0048138F" w:rsidP="007A23B5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Value</w:t>
            </w:r>
          </w:p>
        </w:tc>
        <w:tc>
          <w:tcPr>
            <w:tcW w:w="1701" w:type="dxa"/>
            <w:vAlign w:val="center"/>
          </w:tcPr>
          <w:p w14:paraId="6A991CEC" w14:textId="77777777" w:rsidR="0048138F" w:rsidRPr="00C50293" w:rsidRDefault="0048138F" w:rsidP="007A23B5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 xml:space="preserve">Available data </w:t>
            </w:r>
            <w:r w:rsidRPr="00C50293">
              <w:rPr>
                <w:sz w:val="21"/>
                <w:szCs w:val="21"/>
                <w:lang w:val="en-US"/>
              </w:rPr>
              <w:t>(n)</w:t>
            </w:r>
          </w:p>
        </w:tc>
      </w:tr>
      <w:tr w:rsidR="0048138F" w:rsidRPr="00C50293" w14:paraId="1C7772AC" w14:textId="77777777" w:rsidTr="007A23B5">
        <w:trPr>
          <w:trHeight w:val="312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70C6989" w14:textId="77777777" w:rsidR="0048138F" w:rsidRPr="00C50293" w:rsidRDefault="0048138F" w:rsidP="007A23B5">
            <w:pPr>
              <w:jc w:val="right"/>
              <w:rPr>
                <w:b/>
                <w:bCs/>
                <w:i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i/>
                <w:sz w:val="21"/>
                <w:szCs w:val="21"/>
                <w:lang w:val="en-US"/>
              </w:rPr>
              <w:t>Clinical</w:t>
            </w:r>
          </w:p>
        </w:tc>
        <w:tc>
          <w:tcPr>
            <w:tcW w:w="1701" w:type="dxa"/>
            <w:shd w:val="clear" w:color="auto" w:fill="auto"/>
          </w:tcPr>
          <w:p w14:paraId="423985B6" w14:textId="77777777" w:rsidR="0048138F" w:rsidRPr="00C50293" w:rsidRDefault="0048138F" w:rsidP="007A23B5">
            <w:pPr>
              <w:jc w:val="right"/>
              <w:rPr>
                <w:i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</w:tcPr>
          <w:p w14:paraId="33CB61E6" w14:textId="77777777" w:rsidR="0048138F" w:rsidRPr="00C50293" w:rsidRDefault="0048138F" w:rsidP="007A23B5">
            <w:pPr>
              <w:jc w:val="right"/>
              <w:rPr>
                <w:i/>
                <w:color w:val="000000"/>
                <w:sz w:val="21"/>
                <w:szCs w:val="21"/>
              </w:rPr>
            </w:pPr>
          </w:p>
        </w:tc>
      </w:tr>
      <w:tr w:rsidR="0048138F" w:rsidRPr="00DD539E" w14:paraId="5AE2EBA0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D76FA37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9DFA1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35.9 ± 2.7</w:t>
            </w:r>
          </w:p>
        </w:tc>
        <w:tc>
          <w:tcPr>
            <w:tcW w:w="1701" w:type="dxa"/>
            <w:vAlign w:val="center"/>
          </w:tcPr>
          <w:p w14:paraId="20B5008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3B3968BF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E764120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BMI (kg/m²)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AD46F6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34.1 ± 2.8</w:t>
            </w:r>
          </w:p>
        </w:tc>
        <w:tc>
          <w:tcPr>
            <w:tcW w:w="1701" w:type="dxa"/>
            <w:vAlign w:val="center"/>
          </w:tcPr>
          <w:p w14:paraId="77881924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3BBB8F56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4744C2B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Waist circumference (cm)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9ACCD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117.6 ± 10.2</w:t>
            </w:r>
          </w:p>
        </w:tc>
        <w:tc>
          <w:tcPr>
            <w:tcW w:w="1701" w:type="dxa"/>
            <w:vAlign w:val="center"/>
          </w:tcPr>
          <w:p w14:paraId="79B1F97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7423AC57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576B913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Obesity duration (year)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A6D7C8" w14:textId="4A23D678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8.5 (6.0</w:t>
            </w:r>
            <w:r w:rsidR="0027503F">
              <w:rPr>
                <w:color w:val="000000"/>
                <w:sz w:val="20"/>
                <w:szCs w:val="20"/>
              </w:rPr>
              <w:t>–</w:t>
            </w:r>
            <w:r w:rsidRPr="00DD539E">
              <w:rPr>
                <w:color w:val="000000"/>
                <w:sz w:val="20"/>
                <w:szCs w:val="20"/>
              </w:rPr>
              <w:t>11.5)</w:t>
            </w:r>
          </w:p>
        </w:tc>
        <w:tc>
          <w:tcPr>
            <w:tcW w:w="1701" w:type="dxa"/>
            <w:vAlign w:val="center"/>
          </w:tcPr>
          <w:p w14:paraId="59B0F13E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122292CB" w14:textId="77777777" w:rsidTr="007A23B5">
        <w:trPr>
          <w:trHeight w:val="283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7977720" w14:textId="581EA92D" w:rsidR="0048138F" w:rsidRPr="00DD539E" w:rsidRDefault="0048138F" w:rsidP="007A23B5">
            <w:pPr>
              <w:jc w:val="right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i/>
                <w:sz w:val="20"/>
                <w:szCs w:val="20"/>
                <w:lang w:val="en-US"/>
              </w:rPr>
              <w:t>Biological</w:t>
            </w:r>
            <w:r w:rsidR="00BD1853">
              <w:rPr>
                <w:b/>
                <w:bCs/>
                <w:i/>
                <w:sz w:val="20"/>
                <w:szCs w:val="20"/>
                <w:lang w:val="en-US"/>
              </w:rPr>
              <w:t xml:space="preserve"> (fasting)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C1C14C" w14:textId="77777777" w:rsidR="0048138F" w:rsidRPr="00DD539E" w:rsidRDefault="0048138F" w:rsidP="007A23B5">
            <w:pPr>
              <w:jc w:val="right"/>
              <w:rPr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C213CB4" w14:textId="77777777" w:rsidR="0048138F" w:rsidRPr="00DD539E" w:rsidRDefault="0048138F" w:rsidP="007A23B5">
            <w:pPr>
              <w:jc w:val="right"/>
              <w:rPr>
                <w:b/>
                <w:bCs/>
                <w:i/>
                <w:color w:val="000000"/>
                <w:sz w:val="20"/>
                <w:szCs w:val="20"/>
              </w:rPr>
            </w:pPr>
          </w:p>
        </w:tc>
      </w:tr>
      <w:tr w:rsidR="0048138F" w:rsidRPr="00DD539E" w14:paraId="1D3D639D" w14:textId="77777777" w:rsidTr="007A23B5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53664193" w14:textId="77777777" w:rsidR="0048138F" w:rsidRPr="00DD539E" w:rsidRDefault="0048138F" w:rsidP="007A23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Glucose homeostasis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EE775A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B656E19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138F" w:rsidRPr="00DD539E" w14:paraId="4070AE17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57235028" w14:textId="012DB6CA" w:rsidR="0048138F" w:rsidRPr="00DD539E" w:rsidRDefault="00042840" w:rsidP="007A23B5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G</w:t>
            </w:r>
            <w:r w:rsidR="0048138F" w:rsidRPr="00A966CE">
              <w:rPr>
                <w:color w:val="000000" w:themeColor="text1"/>
                <w:sz w:val="20"/>
                <w:szCs w:val="20"/>
                <w:lang w:val="en-US"/>
              </w:rPr>
              <w:t>lucose (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</w:t>
            </w:r>
            <w:r w:rsidR="0048138F" w:rsidRPr="00A966CE">
              <w:rPr>
                <w:color w:val="000000" w:themeColor="text1"/>
                <w:sz w:val="20"/>
                <w:szCs w:val="20"/>
                <w:lang w:val="en-US"/>
              </w:rPr>
              <w:t>g/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d</w:t>
            </w:r>
            <w:r w:rsidR="0048138F" w:rsidRPr="00A966CE">
              <w:rPr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C6EB5F" w14:textId="46034B0C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103 ± 0.06</w:t>
            </w:r>
          </w:p>
        </w:tc>
        <w:tc>
          <w:tcPr>
            <w:tcW w:w="1701" w:type="dxa"/>
            <w:vAlign w:val="center"/>
          </w:tcPr>
          <w:p w14:paraId="6A40510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7D41DECC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DD39108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Insulin (</w:t>
            </w:r>
            <w:proofErr w:type="spellStart"/>
            <w:r w:rsidRPr="00DD539E">
              <w:rPr>
                <w:sz w:val="20"/>
                <w:szCs w:val="20"/>
                <w:lang w:val="en-US"/>
              </w:rPr>
              <w:t>mIU</w:t>
            </w:r>
            <w:proofErr w:type="spellEnd"/>
            <w:r w:rsidRPr="00DD539E">
              <w:rPr>
                <w:sz w:val="20"/>
                <w:szCs w:val="20"/>
                <w:lang w:val="en-US"/>
              </w:rPr>
              <w:t>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6FB03A" w14:textId="5BE78BDD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7.35 (5.55</w:t>
            </w:r>
            <w:r w:rsidR="0027503F">
              <w:rPr>
                <w:color w:val="000000"/>
                <w:sz w:val="20"/>
                <w:szCs w:val="20"/>
              </w:rPr>
              <w:t>–</w:t>
            </w:r>
            <w:r w:rsidRPr="00DD539E">
              <w:rPr>
                <w:color w:val="000000"/>
                <w:sz w:val="20"/>
                <w:szCs w:val="20"/>
              </w:rPr>
              <w:t>9.07)</w:t>
            </w:r>
          </w:p>
        </w:tc>
        <w:tc>
          <w:tcPr>
            <w:tcW w:w="1701" w:type="dxa"/>
            <w:vAlign w:val="center"/>
          </w:tcPr>
          <w:p w14:paraId="6FC8967B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52CA99BE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30D2A86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HOMA-IR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253E9C" w14:textId="5CED880E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1.70 (1.28</w:t>
            </w:r>
            <w:r w:rsidR="0027503F">
              <w:rPr>
                <w:color w:val="000000"/>
                <w:sz w:val="20"/>
                <w:szCs w:val="20"/>
              </w:rPr>
              <w:t>–</w:t>
            </w:r>
            <w:r w:rsidRPr="00DD539E">
              <w:rPr>
                <w:color w:val="000000"/>
                <w:sz w:val="20"/>
                <w:szCs w:val="20"/>
              </w:rPr>
              <w:t>2.16)</w:t>
            </w:r>
          </w:p>
        </w:tc>
        <w:tc>
          <w:tcPr>
            <w:tcW w:w="1701" w:type="dxa"/>
            <w:vAlign w:val="center"/>
          </w:tcPr>
          <w:p w14:paraId="2EDF97A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0E36F246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178FC51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M value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7497A6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4.78 ± 1.81</w:t>
            </w:r>
          </w:p>
        </w:tc>
        <w:tc>
          <w:tcPr>
            <w:tcW w:w="1701" w:type="dxa"/>
            <w:vAlign w:val="center"/>
          </w:tcPr>
          <w:p w14:paraId="68EAAE8B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67A2AD69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CF930DB" w14:textId="55248D8E" w:rsidR="0048138F" w:rsidRPr="00767F92" w:rsidRDefault="00767F92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767F92">
              <w:rPr>
                <w:sz w:val="20"/>
                <w:szCs w:val="20"/>
                <w:lang w:val="en-US"/>
              </w:rPr>
              <w:t xml:space="preserve">Insulin </w:t>
            </w:r>
            <w:r>
              <w:rPr>
                <w:sz w:val="20"/>
                <w:szCs w:val="20"/>
                <w:lang w:val="en-US"/>
              </w:rPr>
              <w:t>s</w:t>
            </w:r>
            <w:r w:rsidRPr="00767F92">
              <w:rPr>
                <w:sz w:val="20"/>
                <w:szCs w:val="20"/>
                <w:lang w:val="en-US"/>
              </w:rPr>
              <w:t xml:space="preserve">ensitivity </w:t>
            </w:r>
            <w:r>
              <w:rPr>
                <w:sz w:val="20"/>
                <w:szCs w:val="20"/>
                <w:lang w:val="en-US"/>
              </w:rPr>
              <w:t>i</w:t>
            </w:r>
            <w:r w:rsidRPr="00767F92">
              <w:rPr>
                <w:sz w:val="20"/>
                <w:szCs w:val="20"/>
                <w:lang w:val="en-US"/>
              </w:rPr>
              <w:t>ndex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D44210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0.04 ± 0.02 </w:t>
            </w:r>
          </w:p>
        </w:tc>
        <w:tc>
          <w:tcPr>
            <w:tcW w:w="1701" w:type="dxa"/>
            <w:vAlign w:val="center"/>
          </w:tcPr>
          <w:p w14:paraId="1FF7271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12 </w:t>
            </w:r>
          </w:p>
        </w:tc>
      </w:tr>
      <w:tr w:rsidR="0048138F" w:rsidRPr="00DD539E" w14:paraId="770427CF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6E3871C" w14:textId="77777777" w:rsidR="0048138F" w:rsidRPr="00DD539E" w:rsidRDefault="0048138F" w:rsidP="007A23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Lipid profile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C32193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5EBED86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138F" w:rsidRPr="00DD539E" w14:paraId="3271777C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75783365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Triglycerides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58ABFE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1.56 ± 0.62</w:t>
            </w:r>
          </w:p>
        </w:tc>
        <w:tc>
          <w:tcPr>
            <w:tcW w:w="1701" w:type="dxa"/>
            <w:vAlign w:val="center"/>
          </w:tcPr>
          <w:p w14:paraId="27CB045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4429F6D7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601A4A4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Total cholesterol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160430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1.92 ± 0.18</w:t>
            </w:r>
          </w:p>
        </w:tc>
        <w:tc>
          <w:tcPr>
            <w:tcW w:w="1701" w:type="dxa"/>
            <w:vAlign w:val="center"/>
          </w:tcPr>
          <w:p w14:paraId="0FAB92C3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61B6E168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8EF7232" w14:textId="77777777" w:rsidR="0048138F" w:rsidRPr="00DD539E" w:rsidRDefault="0048138F" w:rsidP="007A23B5">
            <w:pPr>
              <w:jc w:val="right"/>
              <w:rPr>
                <w:sz w:val="20"/>
                <w:szCs w:val="20"/>
              </w:rPr>
            </w:pPr>
            <w:r w:rsidRPr="00DD539E">
              <w:rPr>
                <w:sz w:val="20"/>
                <w:szCs w:val="20"/>
              </w:rPr>
              <w:t>LDL-C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FCA4B5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1.20 ± 0.18</w:t>
            </w:r>
          </w:p>
        </w:tc>
        <w:tc>
          <w:tcPr>
            <w:tcW w:w="1701" w:type="dxa"/>
            <w:vAlign w:val="center"/>
          </w:tcPr>
          <w:p w14:paraId="5B47849A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4FF64DF3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FF24E57" w14:textId="77777777" w:rsidR="0048138F" w:rsidRPr="00DD539E" w:rsidRDefault="0048138F" w:rsidP="007A23B5">
            <w:pPr>
              <w:jc w:val="right"/>
              <w:rPr>
                <w:sz w:val="20"/>
                <w:szCs w:val="20"/>
              </w:rPr>
            </w:pPr>
            <w:r w:rsidRPr="00DD539E">
              <w:rPr>
                <w:sz w:val="20"/>
                <w:szCs w:val="20"/>
                <w:lang w:val="en-US"/>
              </w:rPr>
              <w:t>H</w:t>
            </w:r>
            <w:r w:rsidRPr="00DD539E">
              <w:rPr>
                <w:sz w:val="20"/>
                <w:szCs w:val="20"/>
              </w:rPr>
              <w:t>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B4273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0.41 ± 0.07</w:t>
            </w:r>
          </w:p>
        </w:tc>
        <w:tc>
          <w:tcPr>
            <w:tcW w:w="1701" w:type="dxa"/>
            <w:vAlign w:val="center"/>
          </w:tcPr>
          <w:p w14:paraId="13521B84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0CA0DED9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719498E" w14:textId="77777777" w:rsidR="0048138F" w:rsidRPr="00DD539E" w:rsidRDefault="0048138F" w:rsidP="007A23B5">
            <w:pPr>
              <w:contextualSpacing/>
              <w:jc w:val="right"/>
              <w:rPr>
                <w:bCs/>
                <w:sz w:val="20"/>
                <w:szCs w:val="20"/>
                <w:lang w:val="en-US"/>
              </w:rPr>
            </w:pPr>
            <w:r w:rsidRPr="00DD539E">
              <w:rPr>
                <w:bCs/>
                <w:sz w:val="20"/>
                <w:szCs w:val="20"/>
                <w:lang w:val="en-US"/>
              </w:rPr>
              <w:t xml:space="preserve">ApoA-I </w:t>
            </w:r>
            <w:r w:rsidRPr="00DD539E">
              <w:rPr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27A41A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1.32 ± 0.11</w:t>
            </w:r>
          </w:p>
        </w:tc>
        <w:tc>
          <w:tcPr>
            <w:tcW w:w="1701" w:type="dxa"/>
            <w:vAlign w:val="center"/>
          </w:tcPr>
          <w:p w14:paraId="6BCF5947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38A13483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291ED99" w14:textId="77777777" w:rsidR="0048138F" w:rsidRPr="00DD539E" w:rsidRDefault="0048138F" w:rsidP="007A23B5">
            <w:pPr>
              <w:contextualSpacing/>
              <w:jc w:val="right"/>
              <w:rPr>
                <w:bCs/>
                <w:sz w:val="20"/>
                <w:szCs w:val="20"/>
                <w:lang w:val="en-US"/>
              </w:rPr>
            </w:pPr>
            <w:r w:rsidRPr="00DD539E">
              <w:rPr>
                <w:bCs/>
                <w:sz w:val="20"/>
                <w:szCs w:val="20"/>
                <w:lang w:val="en-US"/>
              </w:rPr>
              <w:t xml:space="preserve">ApoB100 </w:t>
            </w:r>
            <w:r w:rsidRPr="00DD539E">
              <w:rPr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54B3FE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0.83 ± 0.20</w:t>
            </w:r>
          </w:p>
        </w:tc>
        <w:tc>
          <w:tcPr>
            <w:tcW w:w="1701" w:type="dxa"/>
            <w:vAlign w:val="center"/>
          </w:tcPr>
          <w:p w14:paraId="6389CD98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7703C572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B684C79" w14:textId="77777777" w:rsidR="0048138F" w:rsidRPr="00DD539E" w:rsidRDefault="0048138F" w:rsidP="007A23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sz w:val="20"/>
                <w:szCs w:val="20"/>
                <w:lang w:val="en-US"/>
              </w:rPr>
              <w:t>IF1 (ng/mL)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4A915B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541 ± 168</w:t>
            </w:r>
          </w:p>
        </w:tc>
        <w:tc>
          <w:tcPr>
            <w:tcW w:w="1701" w:type="dxa"/>
            <w:vAlign w:val="center"/>
          </w:tcPr>
          <w:p w14:paraId="46B709E7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</w:tbl>
    <w:p w14:paraId="66BAA125" w14:textId="141D2C44" w:rsidR="0048138F" w:rsidRPr="00AF5EC4" w:rsidRDefault="0048138F" w:rsidP="0048138F">
      <w:pPr>
        <w:ind w:left="964" w:right="851"/>
        <w:jc w:val="both"/>
        <w:rPr>
          <w:sz w:val="18"/>
          <w:szCs w:val="20"/>
          <w:lang w:val="en-US"/>
        </w:rPr>
      </w:pPr>
      <w:r w:rsidRPr="00BC6C54">
        <w:rPr>
          <w:sz w:val="18"/>
          <w:szCs w:val="20"/>
          <w:lang w:val="en-US"/>
        </w:rPr>
        <w:t>Categorical parameter</w:t>
      </w:r>
      <w:r w:rsidR="00672A62">
        <w:rPr>
          <w:sz w:val="18"/>
          <w:szCs w:val="20"/>
          <w:lang w:val="en-US"/>
        </w:rPr>
        <w:t>s</w:t>
      </w:r>
      <w:r w:rsidRPr="00BC6C54">
        <w:rPr>
          <w:sz w:val="18"/>
          <w:szCs w:val="20"/>
          <w:lang w:val="en-US"/>
        </w:rPr>
        <w:t xml:space="preserve"> are expressed as the population size (%). Quantitative parameters are expressed as mean</w:t>
      </w:r>
      <w:r w:rsidR="00672A62">
        <w:rPr>
          <w:sz w:val="18"/>
          <w:szCs w:val="20"/>
          <w:lang w:val="en-US"/>
        </w:rPr>
        <w:t>s</w:t>
      </w:r>
      <w:r w:rsidRPr="00BC6C54">
        <w:rPr>
          <w:sz w:val="18"/>
          <w:szCs w:val="20"/>
          <w:lang w:val="en-US"/>
        </w:rPr>
        <w:t xml:space="preserve"> ± standard deviation (SD) in the case of Gaussian distribution, otherwise as the median (25</w:t>
      </w:r>
      <w:r w:rsidRPr="00BC6C54">
        <w:rPr>
          <w:sz w:val="18"/>
          <w:szCs w:val="20"/>
          <w:vertAlign w:val="superscript"/>
          <w:lang w:val="en-US"/>
        </w:rPr>
        <w:t>th</w:t>
      </w:r>
      <w:r w:rsidR="00672A62">
        <w:rPr>
          <w:sz w:val="18"/>
          <w:szCs w:val="20"/>
          <w:lang w:val="en-US"/>
        </w:rPr>
        <w:t>–</w:t>
      </w:r>
      <w:r w:rsidRPr="00BC6C54">
        <w:rPr>
          <w:sz w:val="18"/>
          <w:szCs w:val="20"/>
          <w:lang w:val="en-US"/>
        </w:rPr>
        <w:t>75</w:t>
      </w:r>
      <w:r w:rsidRPr="00BC6C54">
        <w:rPr>
          <w:sz w:val="18"/>
          <w:szCs w:val="20"/>
          <w:vertAlign w:val="superscript"/>
          <w:lang w:val="en-US"/>
        </w:rPr>
        <w:t>th</w:t>
      </w:r>
      <w:r w:rsidRPr="00BC6C54">
        <w:rPr>
          <w:sz w:val="18"/>
          <w:szCs w:val="20"/>
          <w:lang w:val="en-US"/>
        </w:rPr>
        <w:t xml:space="preserve"> percentile). </w:t>
      </w:r>
      <w:r w:rsidRPr="00BC6C54">
        <w:rPr>
          <w:sz w:val="18"/>
          <w:szCs w:val="18"/>
          <w:lang w:val="en-US"/>
        </w:rPr>
        <w:t>ApoA-I: apolipoprotein A-I; ApoB100: apolipoprotein B100;</w:t>
      </w:r>
      <w:r w:rsidRPr="00BC6C54">
        <w:rPr>
          <w:sz w:val="18"/>
          <w:szCs w:val="20"/>
          <w:lang w:val="en-US"/>
        </w:rPr>
        <w:t xml:space="preserve"> BMI: body mass index; HDL-</w:t>
      </w:r>
      <w:r>
        <w:rPr>
          <w:sz w:val="18"/>
          <w:szCs w:val="20"/>
          <w:lang w:val="en-US"/>
        </w:rPr>
        <w:t xml:space="preserve">C: high-density lipoprotein cholesterol; </w:t>
      </w:r>
      <w:r w:rsidRPr="00FC634C">
        <w:rPr>
          <w:sz w:val="18"/>
          <w:szCs w:val="18"/>
          <w:lang w:val="en-US"/>
        </w:rPr>
        <w:t>HOMA-IR: Homeostasis Model Assessment of Insulin Resistance</w:t>
      </w:r>
      <w:r>
        <w:rPr>
          <w:sz w:val="18"/>
          <w:szCs w:val="18"/>
          <w:lang w:val="en-US"/>
        </w:rPr>
        <w:t>; LDL-C: low-density lipoprotein cholesterol.</w:t>
      </w:r>
    </w:p>
    <w:p w14:paraId="20C4F6AA" w14:textId="77777777" w:rsidR="0048138F" w:rsidRDefault="0048138F" w:rsidP="0048138F">
      <w:pPr>
        <w:pStyle w:val="NormalWeb"/>
        <w:spacing w:before="0" w:beforeAutospacing="0" w:after="0" w:afterAutospacing="0"/>
        <w:ind w:left="964" w:right="567"/>
        <w:rPr>
          <w:sz w:val="18"/>
          <w:szCs w:val="18"/>
          <w:lang w:val="en-US"/>
        </w:rPr>
      </w:pPr>
    </w:p>
    <w:p w14:paraId="3F3792A7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5201E1AA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2D3B1E29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5000D7D8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4B656836" w14:textId="77777777" w:rsidR="0048138F" w:rsidRDefault="0048138F" w:rsidP="0048138F">
      <w:pPr>
        <w:rPr>
          <w:rFonts w:eastAsiaTheme="majorEastAsia"/>
          <w:b/>
          <w:color w:val="000000" w:themeColor="text1"/>
          <w:sz w:val="22"/>
          <w:szCs w:val="22"/>
          <w:lang w:val="en-US" w:eastAsia="en-US"/>
        </w:rPr>
      </w:pPr>
      <w:r>
        <w:rPr>
          <w:color w:val="000000" w:themeColor="text1"/>
          <w:sz w:val="22"/>
          <w:szCs w:val="22"/>
          <w:lang w:val="en-US"/>
        </w:rPr>
        <w:br w:type="page"/>
      </w:r>
    </w:p>
    <w:p w14:paraId="3947C33B" w14:textId="4B856FDB" w:rsidR="00AD0296" w:rsidRPr="0050274E" w:rsidRDefault="0050274E" w:rsidP="00DD539E">
      <w:pPr>
        <w:spacing w:after="40"/>
        <w:ind w:left="964" w:right="851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50274E">
        <w:rPr>
          <w:b/>
          <w:bCs/>
          <w:color w:val="000000" w:themeColor="text1"/>
          <w:sz w:val="22"/>
          <w:szCs w:val="22"/>
          <w:lang w:val="en-US"/>
        </w:rPr>
        <w:lastRenderedPageBreak/>
        <w:t>Supplementary Table S</w:t>
      </w:r>
      <w:r w:rsidR="0048138F" w:rsidRPr="0050274E">
        <w:rPr>
          <w:b/>
          <w:bCs/>
          <w:color w:val="000000" w:themeColor="text1"/>
          <w:sz w:val="22"/>
          <w:szCs w:val="22"/>
          <w:lang w:val="en-US"/>
        </w:rPr>
        <w:t>2</w:t>
      </w:r>
    </w:p>
    <w:p w14:paraId="5F182AAF" w14:textId="74C4B459" w:rsidR="00D80D2D" w:rsidRPr="001E30B8" w:rsidRDefault="00D80D2D" w:rsidP="00DD539E">
      <w:pPr>
        <w:spacing w:after="40"/>
        <w:ind w:left="964" w:right="851"/>
        <w:jc w:val="both"/>
        <w:rPr>
          <w:sz w:val="18"/>
          <w:szCs w:val="20"/>
          <w:lang w:val="en-US"/>
        </w:rPr>
      </w:pPr>
      <w:r w:rsidRPr="001E30B8">
        <w:rPr>
          <w:color w:val="000000" w:themeColor="text1"/>
          <w:sz w:val="22"/>
          <w:szCs w:val="22"/>
          <w:lang w:val="en-US"/>
        </w:rPr>
        <w:t>Baseline characteristics of the MAPT study population</w:t>
      </w:r>
    </w:p>
    <w:tbl>
      <w:tblPr>
        <w:tblStyle w:val="Grilledutableau"/>
        <w:tblW w:w="7093" w:type="dxa"/>
        <w:jc w:val="center"/>
        <w:tblLook w:val="04A0" w:firstRow="1" w:lastRow="0" w:firstColumn="1" w:lastColumn="0" w:noHBand="0" w:noVBand="1"/>
      </w:tblPr>
      <w:tblGrid>
        <w:gridCol w:w="3691"/>
        <w:gridCol w:w="1701"/>
        <w:gridCol w:w="1701"/>
      </w:tblGrid>
      <w:tr w:rsidR="00D80D2D" w:rsidRPr="00DD539E" w14:paraId="63E42CF9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D2A5DA8" w14:textId="77777777" w:rsidR="00D80D2D" w:rsidRPr="00DD539E" w:rsidRDefault="00D80D2D" w:rsidP="004E5EB2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D57C6F5" w14:textId="77777777" w:rsidR="00D80D2D" w:rsidRPr="00DD539E" w:rsidRDefault="00D80D2D" w:rsidP="004E5EB2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sz w:val="20"/>
                <w:szCs w:val="20"/>
                <w:lang w:val="en-US"/>
              </w:rPr>
              <w:t>Value</w:t>
            </w:r>
          </w:p>
        </w:tc>
        <w:tc>
          <w:tcPr>
            <w:tcW w:w="1701" w:type="dxa"/>
            <w:vAlign w:val="center"/>
          </w:tcPr>
          <w:p w14:paraId="4B785F13" w14:textId="77777777" w:rsidR="00D80D2D" w:rsidRPr="00DD539E" w:rsidRDefault="00D80D2D" w:rsidP="004E5EB2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Available data </w:t>
            </w:r>
            <w:r w:rsidRPr="00DD539E">
              <w:rPr>
                <w:sz w:val="20"/>
                <w:szCs w:val="20"/>
                <w:lang w:val="en-US"/>
              </w:rPr>
              <w:t>(n)</w:t>
            </w:r>
          </w:p>
        </w:tc>
      </w:tr>
      <w:tr w:rsidR="00D80D2D" w:rsidRPr="00DD539E" w14:paraId="5E8132A4" w14:textId="77777777" w:rsidTr="00A966CE">
        <w:trPr>
          <w:trHeight w:val="283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39E3AD4" w14:textId="77777777" w:rsidR="00D80D2D" w:rsidRPr="00DD539E" w:rsidRDefault="00D80D2D" w:rsidP="004E5EB2">
            <w:pPr>
              <w:jc w:val="right"/>
              <w:rPr>
                <w:rFonts w:cstheme="minorHAnsi"/>
                <w:b/>
                <w:bCs/>
                <w:i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i/>
                <w:sz w:val="20"/>
                <w:szCs w:val="20"/>
                <w:lang w:val="en-US"/>
              </w:rPr>
              <w:t>Clinical</w:t>
            </w:r>
          </w:p>
        </w:tc>
        <w:tc>
          <w:tcPr>
            <w:tcW w:w="1701" w:type="dxa"/>
            <w:shd w:val="clear" w:color="auto" w:fill="auto"/>
          </w:tcPr>
          <w:p w14:paraId="28439FD9" w14:textId="77777777" w:rsidR="00D80D2D" w:rsidRPr="00DD539E" w:rsidRDefault="00D80D2D" w:rsidP="004E5EB2">
            <w:pPr>
              <w:jc w:val="right"/>
              <w:rPr>
                <w:rFonts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5581096" w14:textId="77777777" w:rsidR="00D80D2D" w:rsidRPr="00DD539E" w:rsidRDefault="00D80D2D" w:rsidP="004E5EB2">
            <w:pPr>
              <w:jc w:val="right"/>
              <w:rPr>
                <w:rFonts w:cstheme="minorHAnsi"/>
                <w:i/>
                <w:color w:val="000000"/>
                <w:sz w:val="20"/>
                <w:szCs w:val="20"/>
              </w:rPr>
            </w:pPr>
          </w:p>
        </w:tc>
      </w:tr>
      <w:tr w:rsidR="00D80D2D" w:rsidRPr="00DD539E" w14:paraId="5C81DAA5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D80A9DA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00D5BA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76.3 ± 4.4</w:t>
            </w:r>
          </w:p>
        </w:tc>
        <w:tc>
          <w:tcPr>
            <w:tcW w:w="1701" w:type="dxa"/>
            <w:vAlign w:val="center"/>
          </w:tcPr>
          <w:p w14:paraId="77142FFC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D80D2D" w:rsidRPr="00DD539E" w14:paraId="77B9B094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7CADCEC5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E24BCF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700 (63.8%)</w:t>
            </w:r>
          </w:p>
        </w:tc>
        <w:tc>
          <w:tcPr>
            <w:tcW w:w="1701" w:type="dxa"/>
            <w:vAlign w:val="center"/>
          </w:tcPr>
          <w:p w14:paraId="2E8321F0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D80D2D" w:rsidRPr="00DD539E" w14:paraId="4EA61D4A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9B8070B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BMI (kg/m²)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F2EC6B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  <w:lang w:val="en-US"/>
              </w:rPr>
              <w:t xml:space="preserve">26.2 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± 4.1</w:t>
            </w:r>
          </w:p>
        </w:tc>
        <w:tc>
          <w:tcPr>
            <w:tcW w:w="1701" w:type="dxa"/>
            <w:vAlign w:val="center"/>
          </w:tcPr>
          <w:p w14:paraId="696479EB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DD539E">
              <w:rPr>
                <w:color w:val="000000"/>
                <w:sz w:val="20"/>
                <w:szCs w:val="20"/>
                <w:lang w:val="en-US"/>
              </w:rPr>
              <w:t>1093</w:t>
            </w:r>
          </w:p>
        </w:tc>
      </w:tr>
      <w:tr w:rsidR="00D80D2D" w:rsidRPr="00DD539E" w14:paraId="7C3CB61D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35BDC2F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Obesity</w:t>
            </w:r>
            <w:r w:rsidRPr="00DD539E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Pr="00DD539E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1AB318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182 (16.6%)</w:t>
            </w:r>
          </w:p>
        </w:tc>
        <w:tc>
          <w:tcPr>
            <w:tcW w:w="1701" w:type="dxa"/>
            <w:vAlign w:val="center"/>
          </w:tcPr>
          <w:p w14:paraId="19556627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1093</w:t>
            </w:r>
          </w:p>
        </w:tc>
      </w:tr>
      <w:tr w:rsidR="00D80D2D" w:rsidRPr="00DD539E" w14:paraId="220BA568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0236F78" w14:textId="77777777" w:rsidR="00D80D2D" w:rsidRPr="00463226" w:rsidRDefault="00D80D2D" w:rsidP="004E5EB2">
            <w:pPr>
              <w:pStyle w:val="NormalWeb"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463226">
              <w:rPr>
                <w:color w:val="000000" w:themeColor="text1"/>
                <w:sz w:val="20"/>
                <w:szCs w:val="20"/>
                <w:lang w:val="en-US"/>
              </w:rPr>
              <w:t>Diabetes</w:t>
            </w:r>
            <w:r w:rsidRPr="00EC2445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782F07" w14:textId="77777777" w:rsidR="00D80D2D" w:rsidRPr="00DD539E" w:rsidRDefault="00D80D2D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DD539E">
              <w:rPr>
                <w:color w:val="000000" w:themeColor="text1"/>
                <w:sz w:val="20"/>
                <w:szCs w:val="20"/>
                <w:lang w:val="en-US"/>
              </w:rPr>
              <w:t>107 (9.8%)</w:t>
            </w:r>
          </w:p>
        </w:tc>
        <w:tc>
          <w:tcPr>
            <w:tcW w:w="1701" w:type="dxa"/>
            <w:vAlign w:val="center"/>
          </w:tcPr>
          <w:p w14:paraId="5FB0F09D" w14:textId="77777777" w:rsidR="00D80D2D" w:rsidRPr="00DD539E" w:rsidRDefault="00D80D2D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DD539E">
              <w:rPr>
                <w:color w:val="000000" w:themeColor="text1"/>
                <w:sz w:val="20"/>
                <w:szCs w:val="20"/>
                <w:lang w:val="en-US"/>
              </w:rPr>
              <w:t>1097</w:t>
            </w:r>
          </w:p>
        </w:tc>
      </w:tr>
      <w:tr w:rsidR="00D80D2D" w:rsidRPr="00DD539E" w14:paraId="2921DCE0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5151237F" w14:textId="77777777" w:rsidR="00D80D2D" w:rsidRPr="00463226" w:rsidRDefault="00D80D2D" w:rsidP="004E5EB2">
            <w:pPr>
              <w:pStyle w:val="NormalWeb"/>
              <w:jc w:val="right"/>
              <w:rPr>
                <w:sz w:val="20"/>
                <w:szCs w:val="20"/>
              </w:rPr>
            </w:pPr>
            <w:r w:rsidRPr="00463226">
              <w:rPr>
                <w:sz w:val="20"/>
                <w:szCs w:val="20"/>
              </w:rPr>
              <w:t>Hypertension</w:t>
            </w:r>
            <w:r w:rsidRPr="00EC2445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CBA424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548 (50.0 %)</w:t>
            </w:r>
          </w:p>
        </w:tc>
        <w:tc>
          <w:tcPr>
            <w:tcW w:w="1701" w:type="dxa"/>
            <w:vAlign w:val="center"/>
          </w:tcPr>
          <w:p w14:paraId="0F64CD3A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1097</w:t>
            </w:r>
          </w:p>
        </w:tc>
      </w:tr>
      <w:tr w:rsidR="00D80D2D" w:rsidRPr="00DD539E" w14:paraId="2E28261C" w14:textId="77777777" w:rsidTr="00A966CE">
        <w:trPr>
          <w:trHeight w:val="283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62930D2" w14:textId="5D6542F6" w:rsidR="00D80D2D" w:rsidRPr="00DD539E" w:rsidRDefault="00D80D2D" w:rsidP="00D80D2D">
            <w:pPr>
              <w:jc w:val="right"/>
              <w:rPr>
                <w:rFonts w:cstheme="minorHAnsi"/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Biological (fasting)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42B84F" w14:textId="77777777" w:rsidR="00D80D2D" w:rsidRPr="00DD539E" w:rsidRDefault="00D80D2D" w:rsidP="00D80D2D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BA5AE9A" w14:textId="77777777" w:rsidR="00D80D2D" w:rsidRPr="00DD539E" w:rsidRDefault="00D80D2D" w:rsidP="00D80D2D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D80D2D" w:rsidRPr="00DD539E" w14:paraId="7899793B" w14:textId="77777777" w:rsidTr="00A966CE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554AC3AE" w14:textId="77777777" w:rsidR="00D80D2D" w:rsidRPr="00DD539E" w:rsidRDefault="00D80D2D" w:rsidP="00D80D2D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Glucose homeostasis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41DD4D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9D3ACCF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966CE" w:rsidRPr="00A966CE" w14:paraId="7CE21B74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2CCCC30" w14:textId="7B764917" w:rsidR="00D80D2D" w:rsidRPr="00A966CE" w:rsidRDefault="00042840" w:rsidP="00D80D2D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G</w:t>
            </w:r>
            <w:r w:rsidR="004430B4" w:rsidRPr="00A966CE">
              <w:rPr>
                <w:color w:val="000000" w:themeColor="text1"/>
                <w:sz w:val="20"/>
                <w:szCs w:val="20"/>
                <w:lang w:val="en-US"/>
              </w:rPr>
              <w:t>lucose</w:t>
            </w:r>
            <w:r w:rsidR="00D80D2D" w:rsidRPr="00A966CE">
              <w:rPr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mg</w:t>
            </w:r>
            <w:r w:rsidR="00D80D2D" w:rsidRPr="00A966CE">
              <w:rPr>
                <w:color w:val="000000" w:themeColor="text1"/>
                <w:sz w:val="20"/>
                <w:szCs w:val="20"/>
                <w:lang w:val="en-US"/>
              </w:rPr>
              <w:t>/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d</w:t>
            </w:r>
            <w:r w:rsidR="00D80D2D" w:rsidRPr="00A966CE">
              <w:rPr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C21BBC" w14:textId="0B08EAB6" w:rsidR="00D80D2D" w:rsidRPr="00A966CE" w:rsidRDefault="0070744B" w:rsidP="00D80D2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66CE">
              <w:rPr>
                <w:color w:val="000000" w:themeColor="text1"/>
                <w:sz w:val="20"/>
                <w:szCs w:val="20"/>
              </w:rPr>
              <w:t>0.981± 0.331</w:t>
            </w:r>
          </w:p>
        </w:tc>
        <w:tc>
          <w:tcPr>
            <w:tcW w:w="1701" w:type="dxa"/>
            <w:vAlign w:val="center"/>
          </w:tcPr>
          <w:p w14:paraId="32AEF462" w14:textId="3C5556C9" w:rsidR="00D80D2D" w:rsidRPr="00A966CE" w:rsidRDefault="0070744B" w:rsidP="00D80D2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66CE">
              <w:rPr>
                <w:color w:val="000000" w:themeColor="text1"/>
                <w:sz w:val="20"/>
                <w:szCs w:val="20"/>
              </w:rPr>
              <w:t>992</w:t>
            </w:r>
          </w:p>
        </w:tc>
      </w:tr>
      <w:tr w:rsidR="00D80D2D" w:rsidRPr="00DD539E" w14:paraId="39A6CA2D" w14:textId="77777777" w:rsidTr="00A966CE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094438C4" w14:textId="77777777" w:rsidR="00D80D2D" w:rsidRPr="00DD539E" w:rsidRDefault="00D80D2D" w:rsidP="00D80D2D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Lipid profile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4261FD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2B5F5E3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80D2D" w:rsidRPr="00DD539E" w14:paraId="68FBC178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EA6E97A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Triglycerides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57D1F2" w14:textId="44A05D0D" w:rsidR="00D80D2D" w:rsidRPr="00DD539E" w:rsidRDefault="00D80D2D" w:rsidP="00D80D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1.24 (0.90</w:t>
            </w:r>
            <w:r w:rsidR="00672A62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1701" w:type="dxa"/>
            <w:vAlign w:val="center"/>
          </w:tcPr>
          <w:p w14:paraId="681E2EF1" w14:textId="77777777" w:rsidR="00D80D2D" w:rsidRPr="00DD539E" w:rsidRDefault="00D80D2D" w:rsidP="00D80D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990</w:t>
            </w:r>
          </w:p>
        </w:tc>
      </w:tr>
      <w:tr w:rsidR="00D80D2D" w:rsidRPr="00DD539E" w14:paraId="4771903B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D3A0458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Total cholesterol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C55F16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2.19 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± 0.42</w:t>
            </w:r>
          </w:p>
        </w:tc>
        <w:tc>
          <w:tcPr>
            <w:tcW w:w="1701" w:type="dxa"/>
            <w:vAlign w:val="center"/>
          </w:tcPr>
          <w:p w14:paraId="0FDDB4E6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994</w:t>
            </w:r>
          </w:p>
        </w:tc>
      </w:tr>
      <w:tr w:rsidR="00D80D2D" w:rsidRPr="00DD539E" w14:paraId="33A3C222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AB6F582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LDL-C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F56069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1.21 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± 0.36</w:t>
            </w:r>
          </w:p>
        </w:tc>
        <w:tc>
          <w:tcPr>
            <w:tcW w:w="1701" w:type="dxa"/>
            <w:vAlign w:val="center"/>
          </w:tcPr>
          <w:p w14:paraId="6B804A00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988</w:t>
            </w:r>
          </w:p>
        </w:tc>
      </w:tr>
      <w:tr w:rsidR="00D80D2D" w:rsidRPr="00DD539E" w14:paraId="6807256C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C5B6DFE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H</w:t>
            </w:r>
            <w:r w:rsidRPr="00DD539E">
              <w:rPr>
                <w:rFonts w:cstheme="minorHAnsi"/>
                <w:sz w:val="20"/>
                <w:szCs w:val="20"/>
              </w:rPr>
              <w:t>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97625E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0.66 ± 0.17</w:t>
            </w:r>
          </w:p>
        </w:tc>
        <w:tc>
          <w:tcPr>
            <w:tcW w:w="1701" w:type="dxa"/>
            <w:vAlign w:val="center"/>
          </w:tcPr>
          <w:p w14:paraId="2CA599B9" w14:textId="77777777" w:rsidR="00D80D2D" w:rsidRPr="00DD539E" w:rsidRDefault="00D80D2D" w:rsidP="00D80D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988</w:t>
            </w:r>
          </w:p>
        </w:tc>
      </w:tr>
      <w:tr w:rsidR="00D80D2D" w:rsidRPr="00DD539E" w14:paraId="2ED12253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75338A8E" w14:textId="77777777" w:rsidR="00D80D2D" w:rsidRPr="00DD539E" w:rsidRDefault="00D80D2D" w:rsidP="00D80D2D">
            <w:pPr>
              <w:contextualSpacing/>
              <w:jc w:val="right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Cs/>
                <w:sz w:val="20"/>
                <w:szCs w:val="20"/>
                <w:lang w:val="en-US"/>
              </w:rPr>
              <w:t xml:space="preserve">ApoA-I </w:t>
            </w:r>
            <w:r w:rsidRPr="00DD539E">
              <w:rPr>
                <w:rFonts w:cstheme="minorHAnsi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57601F" w14:textId="571E915D" w:rsidR="00D80D2D" w:rsidRPr="00DD539E" w:rsidRDefault="00D80D2D" w:rsidP="00D80D2D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1.33 (1.12</w:t>
            </w:r>
            <w:r w:rsidR="00672A62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1701" w:type="dxa"/>
            <w:vAlign w:val="center"/>
          </w:tcPr>
          <w:p w14:paraId="140F6CE4" w14:textId="77777777" w:rsidR="00D80D2D" w:rsidRPr="00DD539E" w:rsidRDefault="00D80D2D" w:rsidP="00D80D2D">
            <w:pPr>
              <w:contextualSpacing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A966CE" w:rsidRPr="00DD539E" w14:paraId="44906578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F7F07B1" w14:textId="77777777" w:rsidR="00A966CE" w:rsidRPr="00DD539E" w:rsidRDefault="00A966CE" w:rsidP="00A34351">
            <w:pPr>
              <w:contextualSpacing/>
              <w:jc w:val="right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Cs/>
                <w:sz w:val="20"/>
                <w:szCs w:val="20"/>
                <w:lang w:val="en-US"/>
              </w:rPr>
              <w:t xml:space="preserve">ApoB100 </w:t>
            </w:r>
            <w:r w:rsidRPr="00DD539E">
              <w:rPr>
                <w:rFonts w:cstheme="minorHAnsi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56CED1" w14:textId="4ABB8E3A" w:rsidR="00A966CE" w:rsidRPr="00DD539E" w:rsidRDefault="00A966CE" w:rsidP="00A34351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0.86 (0.70</w:t>
            </w:r>
            <w:r w:rsidR="00672A62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1701" w:type="dxa"/>
            <w:vAlign w:val="center"/>
          </w:tcPr>
          <w:p w14:paraId="184906A3" w14:textId="77777777" w:rsidR="00A966CE" w:rsidRPr="00DD539E" w:rsidRDefault="00A966CE" w:rsidP="00A34351">
            <w:pPr>
              <w:contextualSpacing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A966CE" w:rsidRPr="00DD539E" w14:paraId="5071BF30" w14:textId="77777777" w:rsidTr="00A966CE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5C2A852" w14:textId="30B90ED2" w:rsidR="00A966CE" w:rsidRPr="00DD539E" w:rsidRDefault="00A966CE" w:rsidP="00A966CE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sz w:val="20"/>
                <w:szCs w:val="20"/>
                <w:lang w:val="en-US"/>
              </w:rPr>
              <w:t>IF1 (ng/mL)</w:t>
            </w:r>
          </w:p>
        </w:tc>
        <w:tc>
          <w:tcPr>
            <w:tcW w:w="1701" w:type="dxa"/>
            <w:shd w:val="clear" w:color="auto" w:fill="auto"/>
          </w:tcPr>
          <w:p w14:paraId="37C006B0" w14:textId="4D4BE76C" w:rsidR="00A966CE" w:rsidRPr="00DD539E" w:rsidRDefault="00A966CE" w:rsidP="00A966C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 xml:space="preserve">575 </w:t>
            </w:r>
            <w:r w:rsidRPr="00DD539E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± 276</w:t>
            </w:r>
          </w:p>
        </w:tc>
        <w:tc>
          <w:tcPr>
            <w:tcW w:w="1701" w:type="dxa"/>
          </w:tcPr>
          <w:p w14:paraId="5CCD70EB" w14:textId="73FA0A8D" w:rsidR="00A966CE" w:rsidRPr="00A966CE" w:rsidRDefault="00A966CE" w:rsidP="00A966CE">
            <w:pPr>
              <w:jc w:val="center"/>
              <w:rPr>
                <w:color w:val="000000"/>
                <w:sz w:val="20"/>
                <w:szCs w:val="20"/>
              </w:rPr>
            </w:pPr>
            <w:r w:rsidRPr="00A966CE">
              <w:rPr>
                <w:color w:val="000000"/>
                <w:sz w:val="20"/>
                <w:szCs w:val="20"/>
              </w:rPr>
              <w:t>1097</w:t>
            </w:r>
          </w:p>
        </w:tc>
      </w:tr>
    </w:tbl>
    <w:p w14:paraId="50A43CE7" w14:textId="3B9D1C0F" w:rsidR="00D80D2D" w:rsidRPr="00DD539E" w:rsidRDefault="00D80D2D" w:rsidP="006B6CCC">
      <w:pPr>
        <w:ind w:left="964" w:right="964"/>
        <w:jc w:val="both"/>
        <w:rPr>
          <w:sz w:val="18"/>
          <w:szCs w:val="18"/>
          <w:lang w:val="en-US"/>
        </w:rPr>
      </w:pPr>
      <w:r w:rsidRPr="00DD539E">
        <w:rPr>
          <w:sz w:val="18"/>
          <w:szCs w:val="18"/>
          <w:lang w:val="en-US"/>
        </w:rPr>
        <w:t>Categorical parameter</w:t>
      </w:r>
      <w:r w:rsidR="00672A62">
        <w:rPr>
          <w:sz w:val="18"/>
          <w:szCs w:val="18"/>
          <w:lang w:val="en-US"/>
        </w:rPr>
        <w:t>s</w:t>
      </w:r>
      <w:r w:rsidRPr="00DD539E">
        <w:rPr>
          <w:sz w:val="18"/>
          <w:szCs w:val="18"/>
          <w:lang w:val="en-US"/>
        </w:rPr>
        <w:t xml:space="preserve"> are expressed as the population size (%). Quantitative parameters are expressed as mean</w:t>
      </w:r>
      <w:r w:rsidR="00672A62">
        <w:rPr>
          <w:sz w:val="18"/>
          <w:szCs w:val="18"/>
          <w:lang w:val="en-US"/>
        </w:rPr>
        <w:t>s</w:t>
      </w:r>
      <w:r w:rsidRPr="00DD539E">
        <w:rPr>
          <w:sz w:val="18"/>
          <w:szCs w:val="18"/>
          <w:lang w:val="en-US"/>
        </w:rPr>
        <w:t xml:space="preserve"> ± standard deviation (SD) in the case of Gaussian distribution, otherwise as the median (25</w:t>
      </w:r>
      <w:r w:rsidRPr="00DD539E">
        <w:rPr>
          <w:sz w:val="18"/>
          <w:szCs w:val="18"/>
          <w:vertAlign w:val="superscript"/>
          <w:lang w:val="en-US"/>
        </w:rPr>
        <w:t>th</w:t>
      </w:r>
      <w:r w:rsidR="00672A62">
        <w:rPr>
          <w:sz w:val="18"/>
          <w:szCs w:val="18"/>
          <w:lang w:val="en-US"/>
        </w:rPr>
        <w:t>–</w:t>
      </w:r>
      <w:r w:rsidRPr="00DD539E">
        <w:rPr>
          <w:sz w:val="18"/>
          <w:szCs w:val="18"/>
          <w:lang w:val="en-US"/>
        </w:rPr>
        <w:t>75</w:t>
      </w:r>
      <w:r w:rsidRPr="00DD539E">
        <w:rPr>
          <w:sz w:val="18"/>
          <w:szCs w:val="18"/>
          <w:vertAlign w:val="superscript"/>
          <w:lang w:val="en-US"/>
        </w:rPr>
        <w:t>th</w:t>
      </w:r>
      <w:r w:rsidRPr="00DD539E">
        <w:rPr>
          <w:sz w:val="18"/>
          <w:szCs w:val="18"/>
          <w:lang w:val="en-US"/>
        </w:rPr>
        <w:t xml:space="preserve"> percentile). ApoA-I: apolipoprotein A-I; ApoB100: apolipoprotein B100; BMI: body mass index; HDL-C: high-density lipoprotein cholesterol; LDL-C: low-density lipoprotein cholesterol.</w:t>
      </w:r>
    </w:p>
    <w:p w14:paraId="16BCE539" w14:textId="5C03888E" w:rsidR="00D80D2D" w:rsidRPr="00DD539E" w:rsidRDefault="00D80D2D" w:rsidP="006B6CCC">
      <w:pPr>
        <w:ind w:left="964" w:right="964"/>
        <w:jc w:val="both"/>
        <w:rPr>
          <w:sz w:val="18"/>
          <w:szCs w:val="18"/>
          <w:lang w:val="en-US"/>
        </w:rPr>
      </w:pPr>
      <w:r w:rsidRPr="00DD539E">
        <w:rPr>
          <w:sz w:val="18"/>
          <w:szCs w:val="18"/>
          <w:vertAlign w:val="superscript"/>
          <w:lang w:val="en-US"/>
        </w:rPr>
        <w:t>1</w:t>
      </w:r>
      <w:r w:rsidRPr="00DD539E">
        <w:rPr>
          <w:sz w:val="18"/>
          <w:szCs w:val="18"/>
          <w:lang w:val="en-US"/>
        </w:rPr>
        <w:t xml:space="preserve">Obesity was defined as BMI </w:t>
      </w:r>
      <w:r w:rsidRPr="00DD539E">
        <w:rPr>
          <w:sz w:val="18"/>
          <w:szCs w:val="18"/>
          <w:lang w:val="en-US"/>
        </w:rPr>
        <w:sym w:font="Symbol" w:char="F0B3"/>
      </w:r>
      <w:r w:rsidRPr="00DD539E">
        <w:rPr>
          <w:sz w:val="18"/>
          <w:szCs w:val="18"/>
          <w:lang w:val="en-US"/>
        </w:rPr>
        <w:t xml:space="preserve"> 30 kg/m</w:t>
      </w:r>
      <w:r w:rsidRPr="00DD539E">
        <w:rPr>
          <w:sz w:val="18"/>
          <w:szCs w:val="18"/>
          <w:vertAlign w:val="superscript"/>
          <w:lang w:val="en-US"/>
        </w:rPr>
        <w:t>2</w:t>
      </w:r>
      <w:r w:rsidRPr="00DD539E">
        <w:rPr>
          <w:sz w:val="18"/>
          <w:szCs w:val="18"/>
          <w:lang w:val="en-US"/>
        </w:rPr>
        <w:t xml:space="preserve">. </w:t>
      </w:r>
    </w:p>
    <w:p w14:paraId="09E46CC9" w14:textId="5C2C0E86" w:rsidR="00D80D2D" w:rsidRPr="00DD539E" w:rsidRDefault="00D80D2D" w:rsidP="006B6CCC">
      <w:pPr>
        <w:ind w:left="964" w:right="964"/>
        <w:jc w:val="both"/>
        <w:rPr>
          <w:sz w:val="18"/>
          <w:szCs w:val="18"/>
          <w:lang w:val="en-US"/>
        </w:rPr>
      </w:pPr>
      <w:r w:rsidRPr="00DD539E">
        <w:rPr>
          <w:sz w:val="18"/>
          <w:szCs w:val="18"/>
          <w:vertAlign w:val="superscript"/>
          <w:lang w:val="en-US"/>
        </w:rPr>
        <w:t>2</w:t>
      </w:r>
      <w:r w:rsidRPr="00DD539E">
        <w:rPr>
          <w:color w:val="000000" w:themeColor="text1"/>
          <w:sz w:val="18"/>
          <w:szCs w:val="18"/>
          <w:lang w:val="en-US"/>
        </w:rPr>
        <w:t>Hypertension and diabetes status (</w:t>
      </w:r>
      <w:r w:rsidRPr="00DD539E">
        <w:rPr>
          <w:sz w:val="18"/>
          <w:szCs w:val="18"/>
          <w:lang w:val="en-US"/>
        </w:rPr>
        <w:t>defined as having type 1 or 2 diabetes mellitus</w:t>
      </w:r>
      <w:r w:rsidR="00672A62">
        <w:rPr>
          <w:sz w:val="18"/>
          <w:szCs w:val="18"/>
          <w:lang w:val="en-US"/>
        </w:rPr>
        <w:t xml:space="preserve"> or not</w:t>
      </w:r>
      <w:r w:rsidRPr="00DD539E">
        <w:rPr>
          <w:sz w:val="18"/>
          <w:szCs w:val="18"/>
          <w:lang w:val="en-US"/>
        </w:rPr>
        <w:t xml:space="preserve">) were based on </w:t>
      </w:r>
      <w:r w:rsidR="00672A62">
        <w:rPr>
          <w:sz w:val="18"/>
          <w:szCs w:val="18"/>
          <w:lang w:val="en-US"/>
        </w:rPr>
        <w:t xml:space="preserve">the </w:t>
      </w:r>
      <w:r w:rsidRPr="00DD539E">
        <w:rPr>
          <w:sz w:val="18"/>
          <w:szCs w:val="18"/>
          <w:lang w:val="en-US"/>
        </w:rPr>
        <w:t>participants’ medical histor</w:t>
      </w:r>
      <w:r w:rsidR="00672A62">
        <w:rPr>
          <w:sz w:val="18"/>
          <w:szCs w:val="18"/>
          <w:lang w:val="en-US"/>
        </w:rPr>
        <w:t>ies</w:t>
      </w:r>
      <w:r w:rsidRPr="00DD539E">
        <w:rPr>
          <w:sz w:val="18"/>
          <w:szCs w:val="18"/>
          <w:lang w:val="en-US"/>
        </w:rPr>
        <w:t xml:space="preserve"> and declarative information</w:t>
      </w:r>
      <w:r w:rsidR="00720B43">
        <w:rPr>
          <w:sz w:val="18"/>
          <w:szCs w:val="18"/>
          <w:lang w:val="en-US"/>
        </w:rPr>
        <w:t>.</w:t>
      </w:r>
    </w:p>
    <w:p w14:paraId="5BFAFF07" w14:textId="44CF5100" w:rsidR="00D80D2D" w:rsidRDefault="00D80D2D" w:rsidP="006B6CCC">
      <w:pPr>
        <w:ind w:right="964"/>
        <w:rPr>
          <w:sz w:val="18"/>
          <w:szCs w:val="20"/>
          <w:lang w:val="en-US"/>
        </w:rPr>
      </w:pPr>
    </w:p>
    <w:p w14:paraId="2F7A48A1" w14:textId="77777777" w:rsidR="00DD539E" w:rsidRDefault="00DD539E">
      <w:pPr>
        <w:rPr>
          <w:rFonts w:eastAsiaTheme="majorEastAsia"/>
          <w:b/>
          <w:color w:val="000000" w:themeColor="text1"/>
          <w:sz w:val="22"/>
          <w:szCs w:val="22"/>
          <w:lang w:val="en-US" w:eastAsia="en-US"/>
        </w:rPr>
      </w:pPr>
      <w:r>
        <w:rPr>
          <w:color w:val="000000" w:themeColor="text1"/>
          <w:sz w:val="22"/>
          <w:szCs w:val="22"/>
          <w:lang w:val="en-US"/>
        </w:rPr>
        <w:br w:type="page"/>
      </w:r>
    </w:p>
    <w:bookmarkEnd w:id="0"/>
    <w:p w14:paraId="1B03FA4B" w14:textId="69D73F8B" w:rsidR="003B5620" w:rsidRPr="0050274E" w:rsidRDefault="0050274E" w:rsidP="00961A16">
      <w:pPr>
        <w:spacing w:after="40"/>
        <w:ind w:right="454" w:firstLine="397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50274E">
        <w:rPr>
          <w:b/>
          <w:bCs/>
          <w:color w:val="000000" w:themeColor="text1"/>
          <w:sz w:val="22"/>
          <w:szCs w:val="22"/>
          <w:lang w:val="en-US"/>
        </w:rPr>
        <w:lastRenderedPageBreak/>
        <w:t>Supplementary Table S</w:t>
      </w:r>
      <w:r w:rsidR="0048138F" w:rsidRPr="0050274E">
        <w:rPr>
          <w:b/>
          <w:bCs/>
          <w:color w:val="000000" w:themeColor="text1"/>
          <w:sz w:val="22"/>
          <w:szCs w:val="22"/>
          <w:lang w:val="en-US"/>
        </w:rPr>
        <w:t>3</w:t>
      </w:r>
      <w:r w:rsidR="005B1A0A" w:rsidRPr="0050274E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</w:p>
    <w:p w14:paraId="394B7232" w14:textId="592110F9" w:rsidR="005B1A0A" w:rsidRPr="001E30B8" w:rsidRDefault="005B1A0A" w:rsidP="00961A16">
      <w:pPr>
        <w:spacing w:after="40"/>
        <w:ind w:left="397" w:right="454"/>
        <w:jc w:val="both"/>
        <w:rPr>
          <w:sz w:val="18"/>
          <w:szCs w:val="20"/>
          <w:lang w:val="en-US"/>
        </w:rPr>
      </w:pPr>
      <w:r w:rsidRPr="001E30B8">
        <w:rPr>
          <w:color w:val="000000" w:themeColor="text1"/>
          <w:sz w:val="22"/>
          <w:szCs w:val="22"/>
          <w:lang w:val="en-US"/>
        </w:rPr>
        <w:t>Baseline characteristics of the MAPT study population, according to diabetes status at baseline</w:t>
      </w:r>
    </w:p>
    <w:tbl>
      <w:tblPr>
        <w:tblStyle w:val="Grilledutableau"/>
        <w:tblW w:w="8217" w:type="dxa"/>
        <w:jc w:val="center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242"/>
        <w:gridCol w:w="1593"/>
      </w:tblGrid>
      <w:tr w:rsidR="00961A16" w:rsidRPr="00DD539E" w14:paraId="2CCD36DB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1E68C4ED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93D0587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Without Diabetes </w:t>
            </w:r>
          </w:p>
          <w:p w14:paraId="7509E7E7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DD539E">
              <w:rPr>
                <w:b/>
                <w:bCs/>
                <w:sz w:val="20"/>
                <w:szCs w:val="20"/>
                <w:vertAlign w:val="subscript"/>
                <w:lang w:val="en-US"/>
              </w:rPr>
              <w:t>1</w:t>
            </w: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 = 990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127D49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With </w:t>
            </w:r>
          </w:p>
          <w:p w14:paraId="185D1072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Diabetes</w:t>
            </w:r>
          </w:p>
          <w:p w14:paraId="454C9E5C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DD539E">
              <w:rPr>
                <w:b/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 = 107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27640B10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593" w:type="dxa"/>
            <w:shd w:val="clear" w:color="auto" w:fill="auto"/>
            <w:vAlign w:val="center"/>
          </w:tcPr>
          <w:p w14:paraId="44091DE8" w14:textId="77777777" w:rsidR="00961A16" w:rsidRPr="00DD539E" w:rsidRDefault="00961A16" w:rsidP="004E5EB2">
            <w:pPr>
              <w:spacing w:before="12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DD539E">
              <w:rPr>
                <w:b/>
                <w:bCs/>
                <w:sz w:val="20"/>
                <w:szCs w:val="20"/>
                <w:lang w:val="en-GB"/>
              </w:rPr>
              <w:t xml:space="preserve">Available data </w:t>
            </w:r>
            <w:r w:rsidRPr="00DD539E">
              <w:rPr>
                <w:b/>
                <w:bCs/>
                <w:sz w:val="20"/>
                <w:szCs w:val="20"/>
              </w:rPr>
              <w:t>(n</w:t>
            </w:r>
            <w:r w:rsidRPr="00DD539E">
              <w:rPr>
                <w:b/>
                <w:bCs/>
                <w:sz w:val="20"/>
                <w:szCs w:val="20"/>
                <w:vertAlign w:val="subscript"/>
              </w:rPr>
              <w:t>1</w:t>
            </w:r>
            <w:r w:rsidRPr="00DD539E">
              <w:rPr>
                <w:b/>
                <w:bCs/>
                <w:sz w:val="20"/>
                <w:szCs w:val="20"/>
              </w:rPr>
              <w:t>/n</w:t>
            </w:r>
            <w:r w:rsidRPr="00DD539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DD539E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961A16" w:rsidRPr="003B5620" w14:paraId="6F32CDCC" w14:textId="77777777" w:rsidTr="00961A16">
        <w:trPr>
          <w:trHeight w:val="283"/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57BE46C6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Clinical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3E601C9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DF6380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59F8D30E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93" w:type="dxa"/>
            <w:shd w:val="clear" w:color="auto" w:fill="auto"/>
          </w:tcPr>
          <w:p w14:paraId="39C5AAB6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</w:tr>
      <w:tr w:rsidR="00961A16" w:rsidRPr="003B5620" w14:paraId="4D44E018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B0E0878" w14:textId="77777777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474A6B7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76.2 ± 4.3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A2C765A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76.7 ± 4.5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66C51330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317E16FE" w14:textId="5E8AADDC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482DC3E2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6655E00B" w14:textId="77777777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8DDE678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648 (65.5%)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3DF74E3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52 (48.6%)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5E942CDD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589F29F" w14:textId="7B2181F6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11425134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1EC09456" w14:textId="0990FC46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BMI (kg/m²)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3297D3A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 xml:space="preserve">25.0 </w:t>
            </w:r>
            <w:r w:rsidRPr="003B5620">
              <w:rPr>
                <w:color w:val="000000" w:themeColor="text1"/>
                <w:sz w:val="20"/>
                <w:szCs w:val="20"/>
              </w:rPr>
              <w:t>± 3.9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9B5DCE7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 xml:space="preserve">28.8 </w:t>
            </w:r>
            <w:r w:rsidRPr="003B5620">
              <w:rPr>
                <w:color w:val="000000" w:themeColor="text1"/>
                <w:sz w:val="20"/>
                <w:szCs w:val="20"/>
              </w:rPr>
              <w:t>± 4.9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00E88B07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42A2E62" w14:textId="73700F88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986/107</w:t>
            </w:r>
          </w:p>
        </w:tc>
      </w:tr>
      <w:tr w:rsidR="00961A16" w:rsidRPr="003B5620" w14:paraId="12BE3F71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3831F09D" w14:textId="23B24E43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Obesity</w:t>
            </w:r>
            <w:r w:rsidRPr="003B5620">
              <w:rPr>
                <w:color w:val="000000" w:themeColor="text1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82DB406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143 (14.5%)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6032B5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39 (36.4%)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51860C2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1E8C985F" w14:textId="758346D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986/107</w:t>
            </w:r>
          </w:p>
        </w:tc>
      </w:tr>
      <w:tr w:rsidR="00961A16" w:rsidRPr="008B4142" w14:paraId="1A1871DF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542144A0" w14:textId="2CF1D510" w:rsidR="00961A16" w:rsidRPr="008B4142" w:rsidRDefault="00961A16" w:rsidP="007A23B5">
            <w:pPr>
              <w:pStyle w:val="NormalWeb"/>
              <w:jc w:val="right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  <w:lang w:val="en-US"/>
              </w:rPr>
              <w:t>Lipid-lowering therapy</w:t>
            </w:r>
            <w:r w:rsidRPr="00720B43">
              <w:rPr>
                <w:color w:val="000000" w:themeColor="text1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C64304B" w14:textId="77777777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297 (30.0%)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A9D8823" w14:textId="77777777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52 (48.6%)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487C66DA" w14:textId="77777777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6782A59D" w14:textId="1565C6C3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03E3B6C8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2B113551" w14:textId="71678122" w:rsidR="00961A16" w:rsidRPr="003B5620" w:rsidRDefault="00961A16" w:rsidP="004E5EB2">
            <w:pPr>
              <w:pStyle w:val="NormalWeb"/>
              <w:jc w:val="right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Hypertension</w:t>
            </w:r>
            <w:r w:rsidRPr="00720B43">
              <w:rPr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357A22F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481 (48.6%)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3F5BF23" w14:textId="366543CB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67 (62.6%)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45B2884B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6D237245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4EFBE25E" w14:textId="77777777" w:rsidTr="00961A16">
        <w:trPr>
          <w:trHeight w:val="283"/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7CE95941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Biological (fasting)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396AB9B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6421E18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bottom"/>
          </w:tcPr>
          <w:p w14:paraId="01894ED2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14:paraId="0BA18870" w14:textId="77777777" w:rsidR="00961A16" w:rsidRPr="003B5620" w:rsidRDefault="00961A16" w:rsidP="004E5EB2">
            <w:pPr>
              <w:jc w:val="center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961A16" w:rsidRPr="003B5620" w14:paraId="01BB3341" w14:textId="77777777" w:rsidTr="00961A16">
        <w:trPr>
          <w:trHeight w:val="170"/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3027FF89" w14:textId="77777777" w:rsidR="00961A16" w:rsidRPr="003B5620" w:rsidRDefault="00961A16" w:rsidP="004E5EB2">
            <w:pP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Lipid profile 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20709D7" w14:textId="77777777" w:rsidR="00961A16" w:rsidRPr="003B5620" w:rsidRDefault="00961A16" w:rsidP="004E5EB2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3112C4F" w14:textId="77777777" w:rsidR="00961A16" w:rsidRPr="003B5620" w:rsidRDefault="00961A16" w:rsidP="004E5EB2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bottom"/>
          </w:tcPr>
          <w:p w14:paraId="24DDBD2D" w14:textId="77777777" w:rsidR="00961A16" w:rsidRPr="003B5620" w:rsidRDefault="00961A16" w:rsidP="004E5EB2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14:paraId="69AF3618" w14:textId="77777777" w:rsidR="00961A16" w:rsidRPr="003B5620" w:rsidRDefault="00961A16" w:rsidP="004E5EB2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61A16" w:rsidRPr="003B5620" w14:paraId="490FF6D1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5A9F3BF" w14:textId="5EDC2B4A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Triglycerides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4A66B4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1.40 ± 0.71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F6DFC9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1.58 ± 0.70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097F6A53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81E9A3C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900/95</w:t>
            </w:r>
          </w:p>
        </w:tc>
      </w:tr>
      <w:tr w:rsidR="00961A16" w:rsidRPr="003B5620" w14:paraId="680AD5B7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47C960F" w14:textId="213C02A6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Total cholesterol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FAA41D6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2.21 ± 0.41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1AC6DAF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1.96 ± 0.43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1EF89C3B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428E4C1D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899/95</w:t>
            </w:r>
          </w:p>
        </w:tc>
      </w:tr>
      <w:tr w:rsidR="00961A16" w:rsidRPr="003B5620" w14:paraId="7100C3F8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5B40BD1C" w14:textId="73C40F14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LDL-C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B83CFD9" w14:textId="2895F539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1.24 ± 0.36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AC99FC2" w14:textId="373523E8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1.01 ± 0.36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6402ACEA" w14:textId="13F50078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55B08C3C" w14:textId="505BA120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892/95</w:t>
            </w:r>
          </w:p>
        </w:tc>
      </w:tr>
      <w:tr w:rsidR="00961A16" w:rsidRPr="003B5620" w14:paraId="7909FBF0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2B5BDE1" w14:textId="226F9280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H</w:t>
            </w:r>
            <w:r w:rsidRPr="003B5620">
              <w:rPr>
                <w:color w:val="000000" w:themeColor="text1"/>
                <w:sz w:val="20"/>
                <w:szCs w:val="20"/>
              </w:rPr>
              <w:t>DL-C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BF4F75A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0.67 ± 0.17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FC1F43C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0.59 ± 0.18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7EC39901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30D1BB4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893/95</w:t>
            </w:r>
          </w:p>
        </w:tc>
      </w:tr>
      <w:tr w:rsidR="00961A16" w:rsidRPr="003B5620" w14:paraId="603A9143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13137625" w14:textId="0BC0D742" w:rsidR="00961A16" w:rsidRPr="003B5620" w:rsidRDefault="00961A16" w:rsidP="004E5EB2">
            <w:pPr>
              <w:contextualSpacing/>
              <w:jc w:val="right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Cs/>
                <w:color w:val="000000" w:themeColor="text1"/>
                <w:sz w:val="20"/>
                <w:szCs w:val="20"/>
                <w:lang w:val="en-US"/>
              </w:rPr>
              <w:t xml:space="preserve">ApoA-I </w:t>
            </w: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B05170B" w14:textId="6775B64C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1.38 ± 0.35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D51B72B" w14:textId="6670997E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1.28 ± 0.31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22ECD2FA" w14:textId="77777777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26678F0" w14:textId="4E6B031D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4669D1FB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49E9C911" w14:textId="50448D30" w:rsidR="00961A16" w:rsidRPr="003B5620" w:rsidRDefault="00961A16" w:rsidP="00A34351">
            <w:pPr>
              <w:contextualSpacing/>
              <w:jc w:val="right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Cs/>
                <w:color w:val="000000" w:themeColor="text1"/>
                <w:sz w:val="20"/>
                <w:szCs w:val="20"/>
                <w:lang w:val="en-US"/>
              </w:rPr>
              <w:t xml:space="preserve">ApoB100 </w:t>
            </w: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158AEA7" w14:textId="77777777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0.91 ± 0.32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2310CD7" w14:textId="77777777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0.80 ± 0.28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3EC67B95" w14:textId="77777777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5F7FD70C" w14:textId="428DCB34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DD539E" w14:paraId="5705AE29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F131708" w14:textId="263649D8" w:rsidR="00961A16" w:rsidRPr="00DD539E" w:rsidRDefault="00961A16" w:rsidP="003B5620">
            <w:pPr>
              <w:contextualSpacing/>
              <w:rPr>
                <w:bCs/>
                <w:sz w:val="20"/>
                <w:szCs w:val="20"/>
                <w:highlight w:val="yellow"/>
                <w:lang w:val="en-US"/>
              </w:rPr>
            </w:pPr>
            <w:r w:rsidRPr="00DD539E">
              <w:rPr>
                <w:b/>
                <w:sz w:val="20"/>
                <w:szCs w:val="20"/>
                <w:lang w:val="en-US"/>
              </w:rPr>
              <w:t xml:space="preserve">IF1 </w:t>
            </w:r>
            <w:r w:rsidRPr="00DD539E">
              <w:rPr>
                <w:bCs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417" w:type="dxa"/>
            <w:shd w:val="clear" w:color="auto" w:fill="auto"/>
          </w:tcPr>
          <w:p w14:paraId="1974798C" w14:textId="09E2BBF9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580 ± 277</w:t>
            </w:r>
          </w:p>
        </w:tc>
        <w:tc>
          <w:tcPr>
            <w:tcW w:w="1418" w:type="dxa"/>
            <w:shd w:val="clear" w:color="auto" w:fill="auto"/>
          </w:tcPr>
          <w:p w14:paraId="2467B5C5" w14:textId="12F8E27C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521 ± 263</w:t>
            </w:r>
          </w:p>
        </w:tc>
        <w:tc>
          <w:tcPr>
            <w:tcW w:w="1242" w:type="dxa"/>
            <w:shd w:val="clear" w:color="auto" w:fill="auto"/>
          </w:tcPr>
          <w:p w14:paraId="39B50C1A" w14:textId="5DE16FCC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593" w:type="dxa"/>
            <w:shd w:val="clear" w:color="auto" w:fill="auto"/>
          </w:tcPr>
          <w:p w14:paraId="719E0A7F" w14:textId="6659586F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990/107</w:t>
            </w:r>
          </w:p>
        </w:tc>
      </w:tr>
    </w:tbl>
    <w:p w14:paraId="243B258A" w14:textId="10616001" w:rsidR="005B1A0A" w:rsidRPr="003B5620" w:rsidRDefault="005B1A0A" w:rsidP="00961A16">
      <w:pPr>
        <w:ind w:left="397" w:right="454"/>
        <w:rPr>
          <w:sz w:val="18"/>
          <w:szCs w:val="18"/>
          <w:lang w:val="en-US"/>
        </w:rPr>
      </w:pPr>
      <w:r w:rsidRPr="003B5620">
        <w:rPr>
          <w:sz w:val="18"/>
          <w:szCs w:val="18"/>
          <w:lang w:val="en-US"/>
        </w:rPr>
        <w:t>Categorical parameter</w:t>
      </w:r>
      <w:r w:rsidR="00672A62">
        <w:rPr>
          <w:sz w:val="18"/>
          <w:szCs w:val="18"/>
          <w:lang w:val="en-US"/>
        </w:rPr>
        <w:t>s</w:t>
      </w:r>
      <w:r w:rsidRPr="003B5620">
        <w:rPr>
          <w:sz w:val="18"/>
          <w:szCs w:val="18"/>
          <w:lang w:val="en-US"/>
        </w:rPr>
        <w:t xml:space="preserve"> are expressed as the population size (%). Quantitative parameters are expressed as</w:t>
      </w:r>
      <w:r w:rsidR="00961A16">
        <w:rPr>
          <w:sz w:val="18"/>
          <w:szCs w:val="18"/>
          <w:lang w:val="en-US"/>
        </w:rPr>
        <w:t xml:space="preserve"> </w:t>
      </w:r>
      <w:r w:rsidRPr="003B5620">
        <w:rPr>
          <w:sz w:val="18"/>
          <w:szCs w:val="18"/>
          <w:lang w:val="en-US"/>
        </w:rPr>
        <w:t>mean</w:t>
      </w:r>
      <w:r w:rsidR="00672A62">
        <w:rPr>
          <w:sz w:val="18"/>
          <w:szCs w:val="18"/>
          <w:lang w:val="en-US"/>
        </w:rPr>
        <w:t>s</w:t>
      </w:r>
      <w:r w:rsidRPr="003B5620">
        <w:rPr>
          <w:sz w:val="18"/>
          <w:szCs w:val="18"/>
          <w:lang w:val="en-US"/>
        </w:rPr>
        <w:t xml:space="preserve"> ± standard deviation(SD) in the case of Gaussian distribution, otherwise as the median (25</w:t>
      </w:r>
      <w:r w:rsidRPr="003B5620">
        <w:rPr>
          <w:sz w:val="18"/>
          <w:szCs w:val="18"/>
          <w:vertAlign w:val="superscript"/>
          <w:lang w:val="en-US"/>
        </w:rPr>
        <w:t>th</w:t>
      </w:r>
      <w:r w:rsidR="00672A62">
        <w:rPr>
          <w:sz w:val="18"/>
          <w:szCs w:val="18"/>
          <w:lang w:val="en-US"/>
        </w:rPr>
        <w:t>–</w:t>
      </w:r>
      <w:r w:rsidRPr="003B5620">
        <w:rPr>
          <w:sz w:val="18"/>
          <w:szCs w:val="18"/>
          <w:lang w:val="en-US"/>
        </w:rPr>
        <w:t>75</w:t>
      </w:r>
      <w:r w:rsidRPr="003B5620">
        <w:rPr>
          <w:sz w:val="18"/>
          <w:szCs w:val="18"/>
          <w:vertAlign w:val="superscript"/>
          <w:lang w:val="en-US"/>
        </w:rPr>
        <w:t>th</w:t>
      </w:r>
      <w:r w:rsidRPr="003B5620">
        <w:rPr>
          <w:sz w:val="18"/>
          <w:szCs w:val="18"/>
          <w:lang w:val="en-US"/>
        </w:rPr>
        <w:t xml:space="preserve"> percentile)</w:t>
      </w:r>
      <w:r w:rsidR="00531418" w:rsidRPr="003B5620">
        <w:rPr>
          <w:sz w:val="18"/>
          <w:szCs w:val="18"/>
          <w:lang w:val="en-US"/>
        </w:rPr>
        <w:t>.</w:t>
      </w:r>
    </w:p>
    <w:p w14:paraId="55381CFD" w14:textId="067367A4" w:rsidR="00531418" w:rsidRPr="003B5620" w:rsidRDefault="00531418" w:rsidP="00961A16">
      <w:pPr>
        <w:ind w:left="397" w:right="454"/>
        <w:jc w:val="both"/>
        <w:rPr>
          <w:sz w:val="18"/>
          <w:szCs w:val="18"/>
          <w:lang w:val="en-US"/>
        </w:rPr>
      </w:pPr>
      <w:r w:rsidRPr="003B5620">
        <w:rPr>
          <w:sz w:val="18"/>
          <w:szCs w:val="18"/>
          <w:lang w:val="en-US"/>
        </w:rPr>
        <w:t>ApoA-I: apolipoprotein A-I; ApoB100: apolipoprotein B100; BMI: body mass index; HDL-C: high-density lipoprotein cholesterol; LDL-C: low-density lipoprotein cholesterol.</w:t>
      </w:r>
    </w:p>
    <w:p w14:paraId="42A3CD22" w14:textId="37F8C03D" w:rsidR="00720B43" w:rsidRDefault="00D80D2D" w:rsidP="00961A16">
      <w:pPr>
        <w:ind w:left="397" w:right="454"/>
        <w:jc w:val="both"/>
        <w:rPr>
          <w:sz w:val="18"/>
          <w:szCs w:val="18"/>
          <w:lang w:val="en-US"/>
        </w:rPr>
      </w:pPr>
      <w:r w:rsidRPr="003B5620">
        <w:rPr>
          <w:sz w:val="18"/>
          <w:szCs w:val="18"/>
          <w:vertAlign w:val="superscript"/>
          <w:lang w:val="en-US"/>
        </w:rPr>
        <w:t>1</w:t>
      </w:r>
      <w:r w:rsidRPr="003B5620">
        <w:rPr>
          <w:sz w:val="18"/>
          <w:szCs w:val="18"/>
          <w:lang w:val="en-US"/>
        </w:rPr>
        <w:t xml:space="preserve">Obesity was defined as BMI </w:t>
      </w:r>
      <w:r w:rsidRPr="003B5620">
        <w:rPr>
          <w:sz w:val="18"/>
          <w:szCs w:val="18"/>
          <w:lang w:val="en-US"/>
        </w:rPr>
        <w:sym w:font="Symbol" w:char="F0B3"/>
      </w:r>
      <w:r w:rsidRPr="003B5620">
        <w:rPr>
          <w:sz w:val="18"/>
          <w:szCs w:val="18"/>
          <w:lang w:val="en-US"/>
        </w:rPr>
        <w:t xml:space="preserve"> 30 kg/m</w:t>
      </w:r>
      <w:r w:rsidRPr="003B5620">
        <w:rPr>
          <w:sz w:val="18"/>
          <w:szCs w:val="18"/>
          <w:vertAlign w:val="superscript"/>
          <w:lang w:val="en-US"/>
        </w:rPr>
        <w:t>2</w:t>
      </w:r>
      <w:r w:rsidRPr="003B5620">
        <w:rPr>
          <w:sz w:val="18"/>
          <w:szCs w:val="18"/>
          <w:lang w:val="en-US"/>
        </w:rPr>
        <w:t xml:space="preserve">. </w:t>
      </w:r>
    </w:p>
    <w:p w14:paraId="48FE6735" w14:textId="21017A67" w:rsidR="0014513A" w:rsidRDefault="00720B43" w:rsidP="00961A16">
      <w:pPr>
        <w:ind w:left="397" w:right="454"/>
        <w:jc w:val="both"/>
        <w:rPr>
          <w:sz w:val="18"/>
          <w:szCs w:val="18"/>
          <w:lang w:val="en-US"/>
        </w:rPr>
      </w:pPr>
      <w:r>
        <w:rPr>
          <w:sz w:val="18"/>
          <w:szCs w:val="18"/>
          <w:vertAlign w:val="superscript"/>
          <w:lang w:val="en-US"/>
        </w:rPr>
        <w:t>2</w:t>
      </w:r>
      <w:r w:rsidR="0014513A" w:rsidRPr="0005093A">
        <w:rPr>
          <w:sz w:val="18"/>
          <w:szCs w:val="18"/>
          <w:lang w:val="en-US"/>
        </w:rPr>
        <w:t>Statins and/or fibrates.</w:t>
      </w:r>
    </w:p>
    <w:p w14:paraId="56BFFDFA" w14:textId="0AC4BA98" w:rsidR="005B7A8A" w:rsidRPr="00720B43" w:rsidRDefault="00720B43" w:rsidP="00961A16">
      <w:pPr>
        <w:ind w:left="397" w:right="454"/>
        <w:jc w:val="both"/>
        <w:rPr>
          <w:sz w:val="18"/>
          <w:szCs w:val="18"/>
          <w:lang w:val="en-US"/>
        </w:rPr>
      </w:pPr>
      <w:r>
        <w:rPr>
          <w:sz w:val="18"/>
          <w:szCs w:val="18"/>
          <w:vertAlign w:val="superscript"/>
          <w:lang w:val="en-US"/>
        </w:rPr>
        <w:t>3</w:t>
      </w:r>
      <w:r w:rsidRPr="003B5620">
        <w:rPr>
          <w:color w:val="000000" w:themeColor="text1"/>
          <w:sz w:val="18"/>
          <w:szCs w:val="18"/>
          <w:lang w:val="en-US"/>
        </w:rPr>
        <w:t xml:space="preserve">Hypertension </w:t>
      </w:r>
      <w:r w:rsidRPr="003B5620">
        <w:rPr>
          <w:sz w:val="18"/>
          <w:szCs w:val="18"/>
          <w:lang w:val="en-US"/>
        </w:rPr>
        <w:t>w</w:t>
      </w:r>
      <w:r w:rsidR="00672A62">
        <w:rPr>
          <w:sz w:val="18"/>
          <w:szCs w:val="18"/>
          <w:lang w:val="en-US"/>
        </w:rPr>
        <w:t>as</w:t>
      </w:r>
      <w:r w:rsidRPr="003B5620">
        <w:rPr>
          <w:sz w:val="18"/>
          <w:szCs w:val="18"/>
          <w:lang w:val="en-US"/>
        </w:rPr>
        <w:t xml:space="preserve"> based on </w:t>
      </w:r>
      <w:r w:rsidR="00672A62">
        <w:rPr>
          <w:sz w:val="18"/>
          <w:szCs w:val="18"/>
          <w:lang w:val="en-US"/>
        </w:rPr>
        <w:t xml:space="preserve">the </w:t>
      </w:r>
      <w:r w:rsidRPr="003B5620">
        <w:rPr>
          <w:sz w:val="18"/>
          <w:szCs w:val="18"/>
          <w:lang w:val="en-US"/>
        </w:rPr>
        <w:t>participants’ medical histor</w:t>
      </w:r>
      <w:r w:rsidR="00672A62">
        <w:rPr>
          <w:sz w:val="18"/>
          <w:szCs w:val="18"/>
          <w:lang w:val="en-US"/>
        </w:rPr>
        <w:t>ies</w:t>
      </w:r>
      <w:r w:rsidRPr="003B5620">
        <w:rPr>
          <w:sz w:val="18"/>
          <w:szCs w:val="18"/>
          <w:lang w:val="en-US"/>
        </w:rPr>
        <w:t xml:space="preserve"> and declarative information</w:t>
      </w:r>
      <w:r>
        <w:rPr>
          <w:sz w:val="18"/>
          <w:szCs w:val="18"/>
          <w:lang w:val="en-US"/>
        </w:rPr>
        <w:t>/</w:t>
      </w:r>
    </w:p>
    <w:p w14:paraId="0CFB3B0D" w14:textId="77777777" w:rsidR="0048138F" w:rsidRDefault="0048138F">
      <w:pPr>
        <w:rPr>
          <w:rFonts w:eastAsiaTheme="majorEastAsia"/>
          <w:b/>
          <w:color w:val="000000" w:themeColor="text1"/>
          <w:sz w:val="22"/>
          <w:szCs w:val="22"/>
          <w:lang w:val="en-US" w:eastAsia="en-US"/>
        </w:rPr>
      </w:pPr>
      <w:r>
        <w:rPr>
          <w:color w:val="000000" w:themeColor="text1"/>
          <w:sz w:val="22"/>
          <w:szCs w:val="22"/>
          <w:lang w:val="en-US"/>
        </w:rPr>
        <w:br w:type="page"/>
      </w:r>
    </w:p>
    <w:p w14:paraId="560AA3C3" w14:textId="3239EE37" w:rsidR="0048138F" w:rsidRDefault="0050274E" w:rsidP="0048138F">
      <w:pPr>
        <w:pStyle w:val="Titre3"/>
        <w:spacing w:after="60" w:line="240" w:lineRule="auto"/>
        <w:ind w:right="-397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lastRenderedPageBreak/>
        <w:t>Supplementa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ry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T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able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S</w:t>
      </w:r>
      <w:r w:rsidR="0048138F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4</w:t>
      </w:r>
      <w:r w:rsidR="0048138F" w:rsidRPr="00531418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</w:p>
    <w:p w14:paraId="71395BCF" w14:textId="77777777" w:rsidR="0048138F" w:rsidRPr="00531418" w:rsidRDefault="0048138F" w:rsidP="0048138F">
      <w:pPr>
        <w:pStyle w:val="Titre3"/>
        <w:spacing w:after="60" w:line="240" w:lineRule="auto"/>
        <w:ind w:right="-397"/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</w:pPr>
      <w:r w:rsidRPr="00531418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 xml:space="preserve">Simple </w:t>
      </w:r>
      <w:r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 xml:space="preserve">and multiple </w:t>
      </w:r>
      <w:r w:rsidRPr="00531418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>linear regression</w:t>
      </w:r>
      <w:r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>s</w:t>
      </w:r>
      <w:r w:rsidRPr="00531418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 xml:space="preserve"> analysis, dependent variable IF1 (IT-DIAB &amp; MAPT studies)</w:t>
      </w:r>
    </w:p>
    <w:tbl>
      <w:tblPr>
        <w:tblStyle w:val="Grilledetableauclaire1"/>
        <w:tblW w:w="9776" w:type="dxa"/>
        <w:tblLayout w:type="fixed"/>
        <w:tblLook w:val="04A0" w:firstRow="1" w:lastRow="0" w:firstColumn="1" w:lastColumn="0" w:noHBand="0" w:noVBand="1"/>
      </w:tblPr>
      <w:tblGrid>
        <w:gridCol w:w="3670"/>
        <w:gridCol w:w="9"/>
        <w:gridCol w:w="1011"/>
        <w:gridCol w:w="9"/>
        <w:gridCol w:w="1011"/>
        <w:gridCol w:w="9"/>
        <w:gridCol w:w="1012"/>
        <w:gridCol w:w="9"/>
        <w:gridCol w:w="1011"/>
        <w:gridCol w:w="9"/>
        <w:gridCol w:w="1011"/>
        <w:gridCol w:w="9"/>
        <w:gridCol w:w="996"/>
      </w:tblGrid>
      <w:tr w:rsidR="0048138F" w:rsidRPr="00961A16" w14:paraId="2496F609" w14:textId="77777777" w:rsidTr="007A23B5">
        <w:trPr>
          <w:trHeight w:val="454"/>
        </w:trPr>
        <w:tc>
          <w:tcPr>
            <w:tcW w:w="9776" w:type="dxa"/>
            <w:gridSpan w:val="13"/>
            <w:vAlign w:val="center"/>
          </w:tcPr>
          <w:p w14:paraId="40840A96" w14:textId="77777777" w:rsidR="0048138F" w:rsidRPr="00C50293" w:rsidRDefault="0048138F" w:rsidP="007A23B5">
            <w:pPr>
              <w:contextualSpacing/>
              <w:rPr>
                <w:b/>
                <w:bCs/>
                <w:sz w:val="22"/>
                <w:szCs w:val="22"/>
                <w:lang w:val="en-US"/>
              </w:rPr>
            </w:pPr>
            <w:r w:rsidRPr="00C50293">
              <w:rPr>
                <w:b/>
                <w:bCs/>
                <w:sz w:val="22"/>
                <w:szCs w:val="22"/>
                <w:lang w:val="en-US"/>
              </w:rPr>
              <w:t>Cross-sectional analysis, Unadjusted models</w:t>
            </w:r>
          </w:p>
        </w:tc>
      </w:tr>
      <w:tr w:rsidR="0048138F" w:rsidRPr="00C50293" w14:paraId="0F4C3F9F" w14:textId="77777777" w:rsidTr="007A23B5">
        <w:trPr>
          <w:trHeight w:val="113"/>
        </w:trPr>
        <w:tc>
          <w:tcPr>
            <w:tcW w:w="3670" w:type="dxa"/>
          </w:tcPr>
          <w:p w14:paraId="4E696D11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3061" w:type="dxa"/>
            <w:gridSpan w:val="6"/>
          </w:tcPr>
          <w:p w14:paraId="3D8A0F0D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MAPT</w:t>
            </w:r>
          </w:p>
        </w:tc>
        <w:tc>
          <w:tcPr>
            <w:tcW w:w="3045" w:type="dxa"/>
            <w:gridSpan w:val="6"/>
          </w:tcPr>
          <w:p w14:paraId="74703272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IT-DIAB</w:t>
            </w:r>
          </w:p>
        </w:tc>
      </w:tr>
      <w:tr w:rsidR="0048138F" w:rsidRPr="00C50293" w14:paraId="050EE9F0" w14:textId="77777777" w:rsidTr="007A23B5">
        <w:trPr>
          <w:trHeight w:val="113"/>
        </w:trPr>
        <w:tc>
          <w:tcPr>
            <w:tcW w:w="3670" w:type="dxa"/>
            <w:vAlign w:val="center"/>
          </w:tcPr>
          <w:p w14:paraId="7B316224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Variables</w:t>
            </w:r>
          </w:p>
        </w:tc>
        <w:tc>
          <w:tcPr>
            <w:tcW w:w="1020" w:type="dxa"/>
            <w:gridSpan w:val="2"/>
            <w:vAlign w:val="center"/>
          </w:tcPr>
          <w:p w14:paraId="308F05CD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  <w:vAlign w:val="center"/>
          </w:tcPr>
          <w:p w14:paraId="79DE53B9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SE</w:t>
            </w:r>
          </w:p>
        </w:tc>
        <w:tc>
          <w:tcPr>
            <w:tcW w:w="1021" w:type="dxa"/>
            <w:gridSpan w:val="2"/>
            <w:vAlign w:val="center"/>
          </w:tcPr>
          <w:p w14:paraId="613EE0A2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p</w:t>
            </w:r>
          </w:p>
        </w:tc>
        <w:tc>
          <w:tcPr>
            <w:tcW w:w="1020" w:type="dxa"/>
            <w:gridSpan w:val="2"/>
            <w:vAlign w:val="center"/>
          </w:tcPr>
          <w:p w14:paraId="443C8D94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  <w:vAlign w:val="center"/>
          </w:tcPr>
          <w:p w14:paraId="621041BA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SE</w:t>
            </w:r>
          </w:p>
        </w:tc>
        <w:tc>
          <w:tcPr>
            <w:tcW w:w="1005" w:type="dxa"/>
            <w:gridSpan w:val="2"/>
            <w:vAlign w:val="center"/>
          </w:tcPr>
          <w:p w14:paraId="24B66A0B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p</w:t>
            </w:r>
          </w:p>
        </w:tc>
      </w:tr>
      <w:tr w:rsidR="0048138F" w:rsidRPr="00DD539E" w14:paraId="77B0E251" w14:textId="77777777" w:rsidTr="007A23B5">
        <w:trPr>
          <w:trHeight w:val="113"/>
        </w:trPr>
        <w:tc>
          <w:tcPr>
            <w:tcW w:w="3670" w:type="dxa"/>
          </w:tcPr>
          <w:p w14:paraId="283149AC" w14:textId="77777777" w:rsidR="0048138F" w:rsidRPr="00DD539E" w:rsidRDefault="0048138F" w:rsidP="007A23B5">
            <w:pPr>
              <w:contextualSpacing/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05E408C8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1831841A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1" w:type="dxa"/>
            <w:gridSpan w:val="2"/>
          </w:tcPr>
          <w:p w14:paraId="3EA589B3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6FA070F7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791AA4DE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5" w:type="dxa"/>
            <w:gridSpan w:val="2"/>
          </w:tcPr>
          <w:p w14:paraId="0E33E3A5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48138F" w:rsidRPr="00A966CE" w14:paraId="1F3811B0" w14:textId="77777777" w:rsidTr="007A23B5">
        <w:trPr>
          <w:trHeight w:val="113"/>
        </w:trPr>
        <w:tc>
          <w:tcPr>
            <w:tcW w:w="3670" w:type="dxa"/>
          </w:tcPr>
          <w:p w14:paraId="57E7322A" w14:textId="77777777" w:rsidR="0048138F" w:rsidRPr="006E6E0B" w:rsidRDefault="0048138F" w:rsidP="007A23B5">
            <w:pPr>
              <w:contextualSpacing/>
              <w:jc w:val="right"/>
              <w:rPr>
                <w:sz w:val="20"/>
                <w:szCs w:val="20"/>
                <w:lang w:val="en-US"/>
              </w:rPr>
            </w:pPr>
            <w:r w:rsidRPr="006E6E0B">
              <w:rPr>
                <w:sz w:val="20"/>
                <w:szCs w:val="20"/>
                <w:lang w:val="en-US"/>
              </w:rPr>
              <w:t xml:space="preserve">Total cholesterol </w:t>
            </w: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(+ 1 SD)</w:t>
            </w:r>
          </w:p>
        </w:tc>
        <w:tc>
          <w:tcPr>
            <w:tcW w:w="1020" w:type="dxa"/>
            <w:gridSpan w:val="2"/>
            <w:vAlign w:val="center"/>
          </w:tcPr>
          <w:p w14:paraId="5B7C4F18" w14:textId="38370C65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020" w:type="dxa"/>
            <w:gridSpan w:val="2"/>
            <w:vAlign w:val="center"/>
          </w:tcPr>
          <w:p w14:paraId="4AF343C1" w14:textId="32E35ADB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717B1C80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1B014F17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1020" w:type="dxa"/>
            <w:gridSpan w:val="2"/>
            <w:vAlign w:val="center"/>
          </w:tcPr>
          <w:p w14:paraId="1C43F11C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0.06</w:t>
            </w:r>
          </w:p>
        </w:tc>
        <w:tc>
          <w:tcPr>
            <w:tcW w:w="1005" w:type="dxa"/>
            <w:gridSpan w:val="2"/>
            <w:vAlign w:val="center"/>
          </w:tcPr>
          <w:p w14:paraId="75858B25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0.15</w:t>
            </w:r>
          </w:p>
        </w:tc>
      </w:tr>
      <w:tr w:rsidR="0048138F" w:rsidRPr="00A966CE" w14:paraId="44CDBC1D" w14:textId="77777777" w:rsidTr="007A23B5">
        <w:trPr>
          <w:trHeight w:val="113"/>
        </w:trPr>
        <w:tc>
          <w:tcPr>
            <w:tcW w:w="3670" w:type="dxa"/>
          </w:tcPr>
          <w:p w14:paraId="450B6188" w14:textId="77777777" w:rsidR="0048138F" w:rsidRPr="006E6E0B" w:rsidRDefault="0048138F" w:rsidP="007A23B5">
            <w:pPr>
              <w:contextualSpacing/>
              <w:jc w:val="right"/>
              <w:rPr>
                <w:sz w:val="20"/>
                <w:szCs w:val="20"/>
                <w:lang w:val="en-US"/>
              </w:rPr>
            </w:pPr>
            <w:r w:rsidRPr="006E6E0B">
              <w:rPr>
                <w:sz w:val="20"/>
                <w:szCs w:val="20"/>
                <w:lang w:val="en-US"/>
              </w:rPr>
              <w:t xml:space="preserve">HDL-C </w:t>
            </w: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(+ 1 SD)</w:t>
            </w:r>
          </w:p>
        </w:tc>
        <w:tc>
          <w:tcPr>
            <w:tcW w:w="1020" w:type="dxa"/>
            <w:gridSpan w:val="2"/>
            <w:vAlign w:val="center"/>
          </w:tcPr>
          <w:p w14:paraId="60A97B04" w14:textId="57214711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020" w:type="dxa"/>
            <w:gridSpan w:val="2"/>
            <w:vAlign w:val="center"/>
          </w:tcPr>
          <w:p w14:paraId="60E135C6" w14:textId="32B04A44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3AD8C74B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29626456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0.63</w:t>
            </w:r>
          </w:p>
        </w:tc>
        <w:tc>
          <w:tcPr>
            <w:tcW w:w="1020" w:type="dxa"/>
            <w:gridSpan w:val="2"/>
            <w:vAlign w:val="center"/>
          </w:tcPr>
          <w:p w14:paraId="3EAFF3C9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1005" w:type="dxa"/>
            <w:gridSpan w:val="2"/>
          </w:tcPr>
          <w:p w14:paraId="7F2836DD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A966CE" w14:paraId="7F820DC8" w14:textId="77777777" w:rsidTr="007A23B5">
        <w:trPr>
          <w:trHeight w:val="113"/>
        </w:trPr>
        <w:tc>
          <w:tcPr>
            <w:tcW w:w="3670" w:type="dxa"/>
          </w:tcPr>
          <w:p w14:paraId="23B679E1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ApoA-I (+ 1 SD)</w:t>
            </w:r>
          </w:p>
        </w:tc>
        <w:tc>
          <w:tcPr>
            <w:tcW w:w="1020" w:type="dxa"/>
            <w:gridSpan w:val="2"/>
            <w:vAlign w:val="center"/>
          </w:tcPr>
          <w:p w14:paraId="2A6E824F" w14:textId="301DEC8B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020" w:type="dxa"/>
            <w:gridSpan w:val="2"/>
            <w:vAlign w:val="center"/>
          </w:tcPr>
          <w:p w14:paraId="6C89D4CF" w14:textId="0708622C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7EB5E74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2377A0E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0.36</w:t>
            </w:r>
          </w:p>
        </w:tc>
        <w:tc>
          <w:tcPr>
            <w:tcW w:w="1020" w:type="dxa"/>
            <w:gridSpan w:val="2"/>
            <w:vAlign w:val="center"/>
          </w:tcPr>
          <w:p w14:paraId="3F65C592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005" w:type="dxa"/>
            <w:gridSpan w:val="2"/>
          </w:tcPr>
          <w:p w14:paraId="3E59363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A966CE" w14:paraId="715B7458" w14:textId="77777777" w:rsidTr="007A23B5">
        <w:trPr>
          <w:trHeight w:val="113"/>
        </w:trPr>
        <w:tc>
          <w:tcPr>
            <w:tcW w:w="3670" w:type="dxa"/>
          </w:tcPr>
          <w:p w14:paraId="3B57B322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Triglycerides (+ 1 SD)</w:t>
            </w:r>
          </w:p>
        </w:tc>
        <w:tc>
          <w:tcPr>
            <w:tcW w:w="1020" w:type="dxa"/>
            <w:gridSpan w:val="2"/>
            <w:vAlign w:val="center"/>
          </w:tcPr>
          <w:p w14:paraId="2E7FF466" w14:textId="67AAE502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020" w:type="dxa"/>
            <w:gridSpan w:val="2"/>
            <w:vAlign w:val="center"/>
          </w:tcPr>
          <w:p w14:paraId="7DCFA6BF" w14:textId="22207251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223CE85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15AA54A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-0.31</w:t>
            </w:r>
          </w:p>
        </w:tc>
        <w:tc>
          <w:tcPr>
            <w:tcW w:w="1020" w:type="dxa"/>
            <w:gridSpan w:val="2"/>
            <w:vAlign w:val="center"/>
          </w:tcPr>
          <w:p w14:paraId="427E7EF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005" w:type="dxa"/>
            <w:gridSpan w:val="2"/>
          </w:tcPr>
          <w:p w14:paraId="09D9534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A966CE" w14:paraId="3FF4657B" w14:textId="77777777" w:rsidTr="007A23B5">
        <w:trPr>
          <w:trHeight w:val="113"/>
        </w:trPr>
        <w:tc>
          <w:tcPr>
            <w:tcW w:w="3670" w:type="dxa"/>
          </w:tcPr>
          <w:p w14:paraId="5C8B59B7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BMI  (+ 1 SD)</w:t>
            </w:r>
          </w:p>
        </w:tc>
        <w:tc>
          <w:tcPr>
            <w:tcW w:w="1020" w:type="dxa"/>
            <w:gridSpan w:val="2"/>
            <w:vAlign w:val="center"/>
          </w:tcPr>
          <w:p w14:paraId="68FDA429" w14:textId="51CE592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20" w:type="dxa"/>
            <w:gridSpan w:val="2"/>
            <w:vAlign w:val="center"/>
          </w:tcPr>
          <w:p w14:paraId="658F9B33" w14:textId="744005AF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5141D95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663C4C2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-0.20</w:t>
            </w:r>
          </w:p>
        </w:tc>
        <w:tc>
          <w:tcPr>
            <w:tcW w:w="1020" w:type="dxa"/>
            <w:gridSpan w:val="2"/>
            <w:vAlign w:val="center"/>
          </w:tcPr>
          <w:p w14:paraId="3241603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0.06</w:t>
            </w:r>
          </w:p>
        </w:tc>
        <w:tc>
          <w:tcPr>
            <w:tcW w:w="1005" w:type="dxa"/>
            <w:gridSpan w:val="2"/>
            <w:vAlign w:val="center"/>
          </w:tcPr>
          <w:p w14:paraId="1113CEE2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0.0003</w:t>
            </w:r>
          </w:p>
        </w:tc>
      </w:tr>
      <w:tr w:rsidR="0048138F" w:rsidRPr="00A966CE" w14:paraId="25BBF65E" w14:textId="77777777" w:rsidTr="007A23B5">
        <w:trPr>
          <w:trHeight w:val="113"/>
        </w:trPr>
        <w:tc>
          <w:tcPr>
            <w:tcW w:w="3670" w:type="dxa"/>
          </w:tcPr>
          <w:p w14:paraId="1DE5EE10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Obesity</w:t>
            </w:r>
          </w:p>
        </w:tc>
        <w:tc>
          <w:tcPr>
            <w:tcW w:w="1020" w:type="dxa"/>
            <w:gridSpan w:val="2"/>
            <w:vAlign w:val="center"/>
          </w:tcPr>
          <w:p w14:paraId="18EA8F24" w14:textId="572711D2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020" w:type="dxa"/>
            <w:gridSpan w:val="2"/>
            <w:vAlign w:val="center"/>
          </w:tcPr>
          <w:p w14:paraId="79821BCF" w14:textId="10E379E3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021" w:type="dxa"/>
            <w:gridSpan w:val="2"/>
          </w:tcPr>
          <w:p w14:paraId="0F71DC3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0.0066</w:t>
            </w:r>
          </w:p>
        </w:tc>
        <w:tc>
          <w:tcPr>
            <w:tcW w:w="1020" w:type="dxa"/>
            <w:gridSpan w:val="2"/>
            <w:vAlign w:val="center"/>
          </w:tcPr>
          <w:p w14:paraId="1E1937B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-0.23</w:t>
            </w:r>
          </w:p>
        </w:tc>
        <w:tc>
          <w:tcPr>
            <w:tcW w:w="1020" w:type="dxa"/>
            <w:gridSpan w:val="2"/>
            <w:vAlign w:val="center"/>
          </w:tcPr>
          <w:p w14:paraId="487B413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005" w:type="dxa"/>
            <w:gridSpan w:val="2"/>
            <w:vAlign w:val="center"/>
          </w:tcPr>
          <w:p w14:paraId="3B82D89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0.051</w:t>
            </w:r>
          </w:p>
        </w:tc>
      </w:tr>
      <w:tr w:rsidR="0048138F" w:rsidRPr="00A966CE" w14:paraId="55AE9276" w14:textId="77777777" w:rsidTr="007A23B5">
        <w:trPr>
          <w:trHeight w:val="113"/>
        </w:trPr>
        <w:tc>
          <w:tcPr>
            <w:tcW w:w="3670" w:type="dxa"/>
          </w:tcPr>
          <w:p w14:paraId="36E74200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Hypertension</w:t>
            </w:r>
          </w:p>
        </w:tc>
        <w:tc>
          <w:tcPr>
            <w:tcW w:w="1020" w:type="dxa"/>
            <w:gridSpan w:val="2"/>
            <w:vAlign w:val="center"/>
          </w:tcPr>
          <w:p w14:paraId="60DBC946" w14:textId="01C7AFB8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1020" w:type="dxa"/>
            <w:gridSpan w:val="2"/>
            <w:vAlign w:val="center"/>
          </w:tcPr>
          <w:p w14:paraId="6AC56303" w14:textId="64ACC67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06</w:t>
            </w:r>
          </w:p>
        </w:tc>
        <w:tc>
          <w:tcPr>
            <w:tcW w:w="1021" w:type="dxa"/>
            <w:gridSpan w:val="2"/>
          </w:tcPr>
          <w:p w14:paraId="3174491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0.6835</w:t>
            </w:r>
          </w:p>
        </w:tc>
        <w:tc>
          <w:tcPr>
            <w:tcW w:w="1020" w:type="dxa"/>
            <w:gridSpan w:val="2"/>
            <w:vAlign w:val="center"/>
          </w:tcPr>
          <w:p w14:paraId="55252A3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1020" w:type="dxa"/>
            <w:gridSpan w:val="2"/>
            <w:vAlign w:val="center"/>
          </w:tcPr>
          <w:p w14:paraId="0DD1233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005" w:type="dxa"/>
            <w:gridSpan w:val="2"/>
            <w:vAlign w:val="center"/>
          </w:tcPr>
          <w:p w14:paraId="2B401D3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0.90</w:t>
            </w:r>
          </w:p>
        </w:tc>
      </w:tr>
      <w:tr w:rsidR="0048138F" w:rsidRPr="00A966CE" w14:paraId="113B027F" w14:textId="77777777" w:rsidTr="007A23B5">
        <w:trPr>
          <w:trHeight w:val="113"/>
        </w:trPr>
        <w:tc>
          <w:tcPr>
            <w:tcW w:w="3670" w:type="dxa"/>
          </w:tcPr>
          <w:p w14:paraId="2535A8E3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020" w:type="dxa"/>
            <w:gridSpan w:val="2"/>
            <w:vAlign w:val="center"/>
          </w:tcPr>
          <w:p w14:paraId="169CD526" w14:textId="5345910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020" w:type="dxa"/>
            <w:gridSpan w:val="2"/>
            <w:vAlign w:val="center"/>
          </w:tcPr>
          <w:p w14:paraId="19A9CDA0" w14:textId="2EDA92D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021" w:type="dxa"/>
            <w:gridSpan w:val="2"/>
          </w:tcPr>
          <w:p w14:paraId="22423D2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0.0356</w:t>
            </w:r>
          </w:p>
        </w:tc>
        <w:tc>
          <w:tcPr>
            <w:tcW w:w="1020" w:type="dxa"/>
            <w:gridSpan w:val="2"/>
          </w:tcPr>
          <w:p w14:paraId="6230ECB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09F50EE2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194899A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A966CE" w14:paraId="747943BA" w14:textId="77777777" w:rsidTr="007A23B5">
        <w:trPr>
          <w:trHeight w:val="113"/>
        </w:trPr>
        <w:tc>
          <w:tcPr>
            <w:tcW w:w="3670" w:type="dxa"/>
          </w:tcPr>
          <w:p w14:paraId="1FDB746A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MAPT group 1 (omega-3 + Multidomain)</w:t>
            </w:r>
          </w:p>
        </w:tc>
        <w:tc>
          <w:tcPr>
            <w:tcW w:w="1020" w:type="dxa"/>
            <w:gridSpan w:val="2"/>
            <w:vAlign w:val="center"/>
          </w:tcPr>
          <w:p w14:paraId="410DDBC7" w14:textId="123F0F68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1020" w:type="dxa"/>
            <w:gridSpan w:val="2"/>
            <w:vAlign w:val="center"/>
          </w:tcPr>
          <w:p w14:paraId="4BB52FE4" w14:textId="183EB418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021" w:type="dxa"/>
            <w:gridSpan w:val="2"/>
            <w:vAlign w:val="center"/>
          </w:tcPr>
          <w:p w14:paraId="00FB2C6D" w14:textId="388FAFBF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990</w:t>
            </w:r>
          </w:p>
        </w:tc>
        <w:tc>
          <w:tcPr>
            <w:tcW w:w="1020" w:type="dxa"/>
            <w:gridSpan w:val="2"/>
          </w:tcPr>
          <w:p w14:paraId="3EE408F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4D38F4D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1D161D9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A966CE" w14:paraId="52A76F63" w14:textId="77777777" w:rsidTr="007A23B5">
        <w:trPr>
          <w:trHeight w:val="113"/>
        </w:trPr>
        <w:tc>
          <w:tcPr>
            <w:tcW w:w="3670" w:type="dxa"/>
          </w:tcPr>
          <w:p w14:paraId="6B2820AB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MAPT group 2 (Omega-3</w:t>
            </w:r>
          </w:p>
        </w:tc>
        <w:tc>
          <w:tcPr>
            <w:tcW w:w="1020" w:type="dxa"/>
            <w:gridSpan w:val="2"/>
            <w:vAlign w:val="center"/>
          </w:tcPr>
          <w:p w14:paraId="7D7A21C0" w14:textId="7B56009C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1020" w:type="dxa"/>
            <w:gridSpan w:val="2"/>
            <w:vAlign w:val="center"/>
          </w:tcPr>
          <w:p w14:paraId="516DB6AA" w14:textId="2D6252CA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021" w:type="dxa"/>
            <w:gridSpan w:val="2"/>
            <w:vAlign w:val="center"/>
          </w:tcPr>
          <w:p w14:paraId="79057198" w14:textId="300EDB7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872</w:t>
            </w:r>
          </w:p>
        </w:tc>
        <w:tc>
          <w:tcPr>
            <w:tcW w:w="1020" w:type="dxa"/>
            <w:gridSpan w:val="2"/>
          </w:tcPr>
          <w:p w14:paraId="60E3CC41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1E1FB32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4128BB5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A966CE" w14:paraId="7373E04B" w14:textId="77777777" w:rsidTr="007A23B5">
        <w:trPr>
          <w:trHeight w:val="113"/>
        </w:trPr>
        <w:tc>
          <w:tcPr>
            <w:tcW w:w="3670" w:type="dxa"/>
          </w:tcPr>
          <w:p w14:paraId="7C691C0D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MAPT group 3 (Multidomain)</w:t>
            </w:r>
          </w:p>
        </w:tc>
        <w:tc>
          <w:tcPr>
            <w:tcW w:w="1020" w:type="dxa"/>
            <w:gridSpan w:val="2"/>
            <w:vAlign w:val="center"/>
          </w:tcPr>
          <w:p w14:paraId="67661EEC" w14:textId="4505192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20" w:type="dxa"/>
            <w:gridSpan w:val="2"/>
            <w:vAlign w:val="center"/>
          </w:tcPr>
          <w:p w14:paraId="53BD3BD8" w14:textId="6FA3A3BE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021" w:type="dxa"/>
            <w:gridSpan w:val="2"/>
            <w:vAlign w:val="center"/>
          </w:tcPr>
          <w:p w14:paraId="1DADADD4" w14:textId="73CDAC6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089</w:t>
            </w:r>
          </w:p>
        </w:tc>
        <w:tc>
          <w:tcPr>
            <w:tcW w:w="1020" w:type="dxa"/>
            <w:gridSpan w:val="2"/>
          </w:tcPr>
          <w:p w14:paraId="2AF2681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3091396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4E5379C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C50293" w14:paraId="5DD0DC79" w14:textId="77777777" w:rsidTr="007A23B5">
        <w:trPr>
          <w:trHeight w:val="454"/>
        </w:trPr>
        <w:tc>
          <w:tcPr>
            <w:tcW w:w="9776" w:type="dxa"/>
            <w:gridSpan w:val="13"/>
            <w:vAlign w:val="center"/>
          </w:tcPr>
          <w:p w14:paraId="3F709A01" w14:textId="77777777" w:rsidR="0048138F" w:rsidRPr="00C50293" w:rsidRDefault="0048138F" w:rsidP="007A23B5">
            <w:pPr>
              <w:contextualSpacing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Cross-sectional analysis, multiple linear regression*</w:t>
            </w:r>
          </w:p>
        </w:tc>
      </w:tr>
      <w:tr w:rsidR="0048138F" w:rsidRPr="00C50293" w14:paraId="07A8FE25" w14:textId="77777777" w:rsidTr="007A23B5">
        <w:trPr>
          <w:trHeight w:val="20"/>
        </w:trPr>
        <w:tc>
          <w:tcPr>
            <w:tcW w:w="3679" w:type="dxa"/>
            <w:gridSpan w:val="2"/>
          </w:tcPr>
          <w:p w14:paraId="30A6EC11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3061" w:type="dxa"/>
            <w:gridSpan w:val="6"/>
          </w:tcPr>
          <w:p w14:paraId="0EBB276A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MAPT</w:t>
            </w:r>
          </w:p>
        </w:tc>
        <w:tc>
          <w:tcPr>
            <w:tcW w:w="3036" w:type="dxa"/>
            <w:gridSpan w:val="5"/>
          </w:tcPr>
          <w:p w14:paraId="3CE3BBD0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IT-DIAB</w:t>
            </w:r>
          </w:p>
        </w:tc>
      </w:tr>
      <w:tr w:rsidR="0048138F" w:rsidRPr="00C50293" w14:paraId="6FD83D23" w14:textId="77777777" w:rsidTr="007A23B5">
        <w:trPr>
          <w:trHeight w:val="20"/>
        </w:trPr>
        <w:tc>
          <w:tcPr>
            <w:tcW w:w="3679" w:type="dxa"/>
            <w:gridSpan w:val="2"/>
          </w:tcPr>
          <w:p w14:paraId="792A9446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Variables</w:t>
            </w:r>
          </w:p>
        </w:tc>
        <w:tc>
          <w:tcPr>
            <w:tcW w:w="1020" w:type="dxa"/>
            <w:gridSpan w:val="2"/>
          </w:tcPr>
          <w:p w14:paraId="71874287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</w:tcPr>
          <w:p w14:paraId="6D10340B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SE</w:t>
            </w:r>
          </w:p>
        </w:tc>
        <w:tc>
          <w:tcPr>
            <w:tcW w:w="1021" w:type="dxa"/>
            <w:gridSpan w:val="2"/>
          </w:tcPr>
          <w:p w14:paraId="21A985B4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p</w:t>
            </w:r>
          </w:p>
        </w:tc>
        <w:tc>
          <w:tcPr>
            <w:tcW w:w="1020" w:type="dxa"/>
            <w:gridSpan w:val="2"/>
          </w:tcPr>
          <w:p w14:paraId="7F7B2008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</w:tcPr>
          <w:p w14:paraId="3188C459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SE</w:t>
            </w:r>
          </w:p>
        </w:tc>
        <w:tc>
          <w:tcPr>
            <w:tcW w:w="996" w:type="dxa"/>
          </w:tcPr>
          <w:p w14:paraId="66E16478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p</w:t>
            </w:r>
          </w:p>
        </w:tc>
      </w:tr>
      <w:tr w:rsidR="0048138F" w:rsidRPr="00C50293" w14:paraId="5F9B23FF" w14:textId="77777777" w:rsidTr="007A23B5">
        <w:trPr>
          <w:trHeight w:val="20"/>
        </w:trPr>
        <w:tc>
          <w:tcPr>
            <w:tcW w:w="3679" w:type="dxa"/>
            <w:gridSpan w:val="2"/>
          </w:tcPr>
          <w:p w14:paraId="55AE56FB" w14:textId="77777777" w:rsidR="0048138F" w:rsidRPr="00C50293" w:rsidRDefault="0048138F" w:rsidP="007A23B5">
            <w:pPr>
              <w:contextualSpacing/>
              <w:jc w:val="right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1C4BD159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23AB07F8" w14:textId="77777777" w:rsidR="0048138F" w:rsidRPr="00C50293" w:rsidRDefault="0048138F" w:rsidP="007A23B5">
            <w:pPr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1" w:type="dxa"/>
            <w:gridSpan w:val="2"/>
          </w:tcPr>
          <w:p w14:paraId="735D7741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63B4E15C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2D36843A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996" w:type="dxa"/>
          </w:tcPr>
          <w:p w14:paraId="1F7B7DF0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48138F" w:rsidRPr="00C50293" w14:paraId="12622224" w14:textId="77777777" w:rsidTr="007A23B5">
        <w:trPr>
          <w:trHeight w:val="20"/>
        </w:trPr>
        <w:tc>
          <w:tcPr>
            <w:tcW w:w="3679" w:type="dxa"/>
            <w:gridSpan w:val="2"/>
          </w:tcPr>
          <w:p w14:paraId="5DC0D63C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Total cholesterol (+ 1 SD)</w:t>
            </w:r>
          </w:p>
        </w:tc>
        <w:tc>
          <w:tcPr>
            <w:tcW w:w="1020" w:type="dxa"/>
            <w:gridSpan w:val="2"/>
            <w:vAlign w:val="center"/>
          </w:tcPr>
          <w:p w14:paraId="49E7AB84" w14:textId="345BD95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20" w:type="dxa"/>
            <w:gridSpan w:val="2"/>
            <w:vAlign w:val="center"/>
          </w:tcPr>
          <w:p w14:paraId="57ABBA1F" w14:textId="42ADA41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721028ED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70FEFAFD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1020" w:type="dxa"/>
            <w:gridSpan w:val="2"/>
            <w:vAlign w:val="center"/>
          </w:tcPr>
          <w:p w14:paraId="00EFB586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996" w:type="dxa"/>
            <w:vAlign w:val="center"/>
          </w:tcPr>
          <w:p w14:paraId="071381A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0.26</w:t>
            </w:r>
          </w:p>
        </w:tc>
      </w:tr>
      <w:tr w:rsidR="0048138F" w:rsidRPr="00C50293" w14:paraId="02A73BEA" w14:textId="77777777" w:rsidTr="007A23B5">
        <w:trPr>
          <w:trHeight w:val="20"/>
        </w:trPr>
        <w:tc>
          <w:tcPr>
            <w:tcW w:w="3679" w:type="dxa"/>
            <w:gridSpan w:val="2"/>
          </w:tcPr>
          <w:p w14:paraId="59C473B7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HDL-C (+ 1 SD)</w:t>
            </w:r>
          </w:p>
        </w:tc>
        <w:tc>
          <w:tcPr>
            <w:tcW w:w="1020" w:type="dxa"/>
            <w:gridSpan w:val="2"/>
            <w:vAlign w:val="center"/>
          </w:tcPr>
          <w:p w14:paraId="60981140" w14:textId="1A7BE244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020" w:type="dxa"/>
            <w:gridSpan w:val="2"/>
            <w:vAlign w:val="center"/>
          </w:tcPr>
          <w:p w14:paraId="44DABDA2" w14:textId="1DA4062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16A9D39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0C26CBE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020" w:type="dxa"/>
            <w:gridSpan w:val="2"/>
            <w:vAlign w:val="center"/>
          </w:tcPr>
          <w:p w14:paraId="47692F6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996" w:type="dxa"/>
          </w:tcPr>
          <w:p w14:paraId="294CCED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C50293" w14:paraId="27278E57" w14:textId="77777777" w:rsidTr="007A23B5">
        <w:trPr>
          <w:trHeight w:val="20"/>
        </w:trPr>
        <w:tc>
          <w:tcPr>
            <w:tcW w:w="3679" w:type="dxa"/>
            <w:gridSpan w:val="2"/>
          </w:tcPr>
          <w:p w14:paraId="64B22984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ApoA-I (+ 1 SD)</w:t>
            </w:r>
          </w:p>
        </w:tc>
        <w:tc>
          <w:tcPr>
            <w:tcW w:w="1020" w:type="dxa"/>
            <w:gridSpan w:val="2"/>
            <w:vAlign w:val="center"/>
          </w:tcPr>
          <w:p w14:paraId="21EF9EEC" w14:textId="388BAEA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020" w:type="dxa"/>
            <w:gridSpan w:val="2"/>
            <w:vAlign w:val="center"/>
          </w:tcPr>
          <w:p w14:paraId="00B098C8" w14:textId="61B8ED66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11E1EA5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22E8534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1020" w:type="dxa"/>
            <w:gridSpan w:val="2"/>
            <w:vAlign w:val="center"/>
          </w:tcPr>
          <w:p w14:paraId="45D025F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996" w:type="dxa"/>
          </w:tcPr>
          <w:p w14:paraId="5D4E7D3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C50293" w14:paraId="123DCF5D" w14:textId="77777777" w:rsidTr="007A23B5">
        <w:trPr>
          <w:trHeight w:val="20"/>
        </w:trPr>
        <w:tc>
          <w:tcPr>
            <w:tcW w:w="3679" w:type="dxa"/>
            <w:gridSpan w:val="2"/>
          </w:tcPr>
          <w:p w14:paraId="338C58C7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Triglycerides (+ 1 SD)</w:t>
            </w:r>
          </w:p>
        </w:tc>
        <w:tc>
          <w:tcPr>
            <w:tcW w:w="1020" w:type="dxa"/>
            <w:gridSpan w:val="2"/>
            <w:vAlign w:val="center"/>
          </w:tcPr>
          <w:p w14:paraId="2A369479" w14:textId="0E7857FF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020" w:type="dxa"/>
            <w:gridSpan w:val="2"/>
            <w:vAlign w:val="center"/>
          </w:tcPr>
          <w:p w14:paraId="0AEAB90E" w14:textId="39D4815E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69CA126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083185E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-0.28</w:t>
            </w:r>
          </w:p>
        </w:tc>
        <w:tc>
          <w:tcPr>
            <w:tcW w:w="1020" w:type="dxa"/>
            <w:gridSpan w:val="2"/>
            <w:vAlign w:val="center"/>
          </w:tcPr>
          <w:p w14:paraId="6EEA285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996" w:type="dxa"/>
          </w:tcPr>
          <w:p w14:paraId="281A410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C50293" w14:paraId="589D4C0E" w14:textId="77777777" w:rsidTr="007A23B5">
        <w:trPr>
          <w:trHeight w:val="20"/>
        </w:trPr>
        <w:tc>
          <w:tcPr>
            <w:tcW w:w="3679" w:type="dxa"/>
            <w:gridSpan w:val="2"/>
          </w:tcPr>
          <w:p w14:paraId="6848D523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BMI (+ 1 SD)</w:t>
            </w:r>
          </w:p>
        </w:tc>
        <w:tc>
          <w:tcPr>
            <w:tcW w:w="1020" w:type="dxa"/>
            <w:gridSpan w:val="2"/>
            <w:vAlign w:val="center"/>
          </w:tcPr>
          <w:p w14:paraId="4D257BF3" w14:textId="2873C1A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20" w:type="dxa"/>
            <w:gridSpan w:val="2"/>
            <w:vAlign w:val="center"/>
          </w:tcPr>
          <w:p w14:paraId="32110A1F" w14:textId="7BD9CB1B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52BE0FD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1020" w:type="dxa"/>
            <w:gridSpan w:val="2"/>
            <w:vAlign w:val="center"/>
          </w:tcPr>
          <w:p w14:paraId="607391DC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1020" w:type="dxa"/>
            <w:gridSpan w:val="2"/>
            <w:vAlign w:val="center"/>
          </w:tcPr>
          <w:p w14:paraId="4CAF996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996" w:type="dxa"/>
            <w:vAlign w:val="center"/>
          </w:tcPr>
          <w:p w14:paraId="079E227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0.0003</w:t>
            </w:r>
          </w:p>
        </w:tc>
      </w:tr>
      <w:tr w:rsidR="0048138F" w:rsidRPr="00C50293" w14:paraId="12212802" w14:textId="77777777" w:rsidTr="007A23B5">
        <w:trPr>
          <w:trHeight w:val="20"/>
        </w:trPr>
        <w:tc>
          <w:tcPr>
            <w:tcW w:w="3679" w:type="dxa"/>
            <w:gridSpan w:val="2"/>
          </w:tcPr>
          <w:p w14:paraId="257B9598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Obesity</w:t>
            </w:r>
          </w:p>
        </w:tc>
        <w:tc>
          <w:tcPr>
            <w:tcW w:w="1020" w:type="dxa"/>
            <w:gridSpan w:val="2"/>
            <w:vAlign w:val="center"/>
          </w:tcPr>
          <w:p w14:paraId="1126C043" w14:textId="6D51D30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020" w:type="dxa"/>
            <w:gridSpan w:val="2"/>
            <w:vAlign w:val="center"/>
          </w:tcPr>
          <w:p w14:paraId="16AA8E3A" w14:textId="77199612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1021" w:type="dxa"/>
            <w:gridSpan w:val="2"/>
          </w:tcPr>
          <w:p w14:paraId="281F104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0.0053</w:t>
            </w:r>
          </w:p>
        </w:tc>
        <w:tc>
          <w:tcPr>
            <w:tcW w:w="1020" w:type="dxa"/>
            <w:gridSpan w:val="2"/>
            <w:vAlign w:val="center"/>
          </w:tcPr>
          <w:p w14:paraId="4AC0390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1020" w:type="dxa"/>
            <w:gridSpan w:val="2"/>
            <w:vAlign w:val="center"/>
          </w:tcPr>
          <w:p w14:paraId="4B589516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996" w:type="dxa"/>
            <w:vAlign w:val="center"/>
          </w:tcPr>
          <w:p w14:paraId="205C5B2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0.061</w:t>
            </w:r>
          </w:p>
        </w:tc>
      </w:tr>
      <w:tr w:rsidR="0048138F" w:rsidRPr="00C50293" w14:paraId="4462919C" w14:textId="77777777" w:rsidTr="007A23B5">
        <w:trPr>
          <w:trHeight w:val="20"/>
        </w:trPr>
        <w:tc>
          <w:tcPr>
            <w:tcW w:w="3679" w:type="dxa"/>
            <w:gridSpan w:val="2"/>
          </w:tcPr>
          <w:p w14:paraId="1D08837C" w14:textId="77777777" w:rsidR="0048138F" w:rsidRPr="006E6E0B" w:rsidRDefault="0048138F" w:rsidP="007A23B5">
            <w:pPr>
              <w:contextualSpacing/>
              <w:jc w:val="right"/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Hypertension</w:t>
            </w:r>
          </w:p>
        </w:tc>
        <w:tc>
          <w:tcPr>
            <w:tcW w:w="1020" w:type="dxa"/>
            <w:gridSpan w:val="2"/>
            <w:vAlign w:val="center"/>
          </w:tcPr>
          <w:p w14:paraId="6AA8ECB5" w14:textId="2B9F2B59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0" w:type="dxa"/>
            <w:gridSpan w:val="2"/>
            <w:vAlign w:val="center"/>
          </w:tcPr>
          <w:p w14:paraId="6D8DD296" w14:textId="144EC416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06</w:t>
            </w:r>
          </w:p>
        </w:tc>
        <w:tc>
          <w:tcPr>
            <w:tcW w:w="1021" w:type="dxa"/>
            <w:gridSpan w:val="2"/>
          </w:tcPr>
          <w:p w14:paraId="74D4C7D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0.6646</w:t>
            </w:r>
          </w:p>
        </w:tc>
        <w:tc>
          <w:tcPr>
            <w:tcW w:w="1020" w:type="dxa"/>
            <w:gridSpan w:val="2"/>
            <w:vAlign w:val="center"/>
          </w:tcPr>
          <w:p w14:paraId="22036CF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-0.12</w:t>
            </w:r>
          </w:p>
        </w:tc>
        <w:tc>
          <w:tcPr>
            <w:tcW w:w="1020" w:type="dxa"/>
            <w:gridSpan w:val="2"/>
            <w:vAlign w:val="center"/>
          </w:tcPr>
          <w:p w14:paraId="7878A5F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996" w:type="dxa"/>
            <w:vAlign w:val="center"/>
          </w:tcPr>
          <w:p w14:paraId="4784955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0.33</w:t>
            </w:r>
          </w:p>
        </w:tc>
      </w:tr>
      <w:tr w:rsidR="0048138F" w:rsidRPr="00C50293" w14:paraId="48BFCB2D" w14:textId="77777777" w:rsidTr="007A23B5">
        <w:trPr>
          <w:trHeight w:val="20"/>
        </w:trPr>
        <w:tc>
          <w:tcPr>
            <w:tcW w:w="3679" w:type="dxa"/>
            <w:gridSpan w:val="2"/>
          </w:tcPr>
          <w:p w14:paraId="1478E770" w14:textId="77777777" w:rsidR="0048138F" w:rsidRPr="006E6E0B" w:rsidRDefault="0048138F" w:rsidP="007A23B5">
            <w:pPr>
              <w:contextualSpacing/>
              <w:jc w:val="right"/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020" w:type="dxa"/>
            <w:gridSpan w:val="2"/>
            <w:vAlign w:val="center"/>
          </w:tcPr>
          <w:p w14:paraId="7D537E63" w14:textId="2CC52FCC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20" w:type="dxa"/>
            <w:gridSpan w:val="2"/>
            <w:vAlign w:val="center"/>
          </w:tcPr>
          <w:p w14:paraId="07249FD8" w14:textId="23C77A9B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21" w:type="dxa"/>
            <w:gridSpan w:val="2"/>
          </w:tcPr>
          <w:p w14:paraId="2314C8F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0.1110</w:t>
            </w:r>
          </w:p>
        </w:tc>
        <w:tc>
          <w:tcPr>
            <w:tcW w:w="1020" w:type="dxa"/>
            <w:gridSpan w:val="2"/>
          </w:tcPr>
          <w:p w14:paraId="6F6E2E4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70F23A5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996" w:type="dxa"/>
          </w:tcPr>
          <w:p w14:paraId="17B653F6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</w:tbl>
    <w:p w14:paraId="00E249C7" w14:textId="36B74973" w:rsidR="0048138F" w:rsidRDefault="0048138F" w:rsidP="006B6CCC">
      <w:pPr>
        <w:ind w:right="-680"/>
        <w:jc w:val="both"/>
        <w:rPr>
          <w:sz w:val="18"/>
          <w:szCs w:val="18"/>
          <w:lang w:val="en-US"/>
        </w:rPr>
      </w:pPr>
      <w:r w:rsidRPr="004430B4">
        <w:rPr>
          <w:sz w:val="18"/>
          <w:szCs w:val="18"/>
          <w:lang w:val="en-US"/>
        </w:rPr>
        <w:t xml:space="preserve">Linear regression analysis in the MAPT and IT-DIAB studies, with IF1 as the dependent variable. All quantitative parameters are standardized, including IF1. Simple linear regression and multiple linear regression*, adjusted for age, </w:t>
      </w:r>
      <w:r w:rsidR="00FA477B">
        <w:rPr>
          <w:sz w:val="18"/>
          <w:szCs w:val="18"/>
          <w:lang w:val="en-US"/>
        </w:rPr>
        <w:t>gender</w:t>
      </w:r>
      <w:r w:rsidR="00FA477B" w:rsidRPr="004430B4">
        <w:rPr>
          <w:sz w:val="18"/>
          <w:szCs w:val="18"/>
          <w:lang w:val="en-US"/>
        </w:rPr>
        <w:t xml:space="preserve"> </w:t>
      </w:r>
      <w:r w:rsidRPr="004430B4">
        <w:rPr>
          <w:sz w:val="18"/>
          <w:szCs w:val="18"/>
          <w:lang w:val="en-US"/>
        </w:rPr>
        <w:t>(both studies)</w:t>
      </w:r>
      <w:r w:rsidR="00FA477B">
        <w:rPr>
          <w:sz w:val="18"/>
          <w:szCs w:val="18"/>
          <w:lang w:val="en-US"/>
        </w:rPr>
        <w:t>,</w:t>
      </w:r>
      <w:r w:rsidRPr="004430B4">
        <w:rPr>
          <w:sz w:val="18"/>
          <w:szCs w:val="18"/>
          <w:lang w:val="en-US"/>
        </w:rPr>
        <w:t xml:space="preserve"> and intervention group (MAPT).</w:t>
      </w:r>
    </w:p>
    <w:p w14:paraId="1246D4E5" w14:textId="5ADD7061" w:rsidR="005B7A8A" w:rsidRPr="008B4142" w:rsidRDefault="0048138F" w:rsidP="006B6CCC">
      <w:pPr>
        <w:ind w:right="-680"/>
        <w:jc w:val="both"/>
        <w:rPr>
          <w:sz w:val="18"/>
          <w:szCs w:val="18"/>
          <w:lang w:val="en-US"/>
        </w:rPr>
      </w:pPr>
      <w:r w:rsidRPr="00290C4E">
        <w:rPr>
          <w:sz w:val="18"/>
          <w:szCs w:val="18"/>
          <w:lang w:val="en-US"/>
        </w:rPr>
        <w:t>ApoA-I: apolipoprotein A-I; BMI: body mass index; HDL-C: high-density lipoprotein cholesterol.</w:t>
      </w:r>
    </w:p>
    <w:sectPr w:rsidR="005B7A8A" w:rsidRPr="008B4142" w:rsidSect="00331DB3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7F091" w14:textId="77777777" w:rsidR="00955F51" w:rsidRDefault="00955F51">
      <w:r>
        <w:separator/>
      </w:r>
    </w:p>
  </w:endnote>
  <w:endnote w:type="continuationSeparator" w:id="0">
    <w:p w14:paraId="769DE69F" w14:textId="77777777" w:rsidR="00955F51" w:rsidRDefault="00955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592763"/>
      <w:docPartObj>
        <w:docPartGallery w:val="Page Numbers (Bottom of Page)"/>
        <w:docPartUnique/>
      </w:docPartObj>
    </w:sdtPr>
    <w:sdtContent>
      <w:sdt>
        <w:sdtPr>
          <w:id w:val="1059900098"/>
          <w:docPartObj>
            <w:docPartGallery w:val="Page Numbers (Top of Page)"/>
            <w:docPartUnique/>
          </w:docPartObj>
        </w:sdtPr>
        <w:sdtContent>
          <w:p w14:paraId="59A027EE" w14:textId="3B636A52" w:rsidR="003E60E3" w:rsidRDefault="00DC08D9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5FC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5FC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028CB78" w14:textId="77777777" w:rsidR="003E60E3" w:rsidRDefault="000000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31904" w14:textId="77777777" w:rsidR="00955F51" w:rsidRDefault="00955F51">
      <w:r>
        <w:separator/>
      </w:r>
    </w:p>
  </w:footnote>
  <w:footnote w:type="continuationSeparator" w:id="0">
    <w:p w14:paraId="62504FCF" w14:textId="77777777" w:rsidR="00955F51" w:rsidRDefault="00955F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31A74"/>
    <w:multiLevelType w:val="hybridMultilevel"/>
    <w:tmpl w:val="28349776"/>
    <w:lvl w:ilvl="0" w:tplc="5F247042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D1109"/>
    <w:multiLevelType w:val="hybridMultilevel"/>
    <w:tmpl w:val="214A94B6"/>
    <w:lvl w:ilvl="0" w:tplc="A72E2148">
      <w:start w:val="1"/>
      <w:numFmt w:val="bullet"/>
      <w:lvlText w:val="&gt;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040AD5"/>
    <w:multiLevelType w:val="multilevel"/>
    <w:tmpl w:val="7C181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4148299">
    <w:abstractNumId w:val="2"/>
  </w:num>
  <w:num w:numId="2" w16cid:durableId="749541940">
    <w:abstractNumId w:val="1"/>
  </w:num>
  <w:num w:numId="3" w16cid:durableId="1144934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3MDE0MjEzMTQ1MDdX0lEKTi0uzszPAykwqgUARj/GVSwAAAA="/>
  </w:docVars>
  <w:rsids>
    <w:rsidRoot w:val="00FC634C"/>
    <w:rsid w:val="00042840"/>
    <w:rsid w:val="000A0670"/>
    <w:rsid w:val="000A69C5"/>
    <w:rsid w:val="000B0904"/>
    <w:rsid w:val="000B0FFA"/>
    <w:rsid w:val="000C45E4"/>
    <w:rsid w:val="00126E77"/>
    <w:rsid w:val="0014513A"/>
    <w:rsid w:val="00150A9C"/>
    <w:rsid w:val="00160AC6"/>
    <w:rsid w:val="00173E2F"/>
    <w:rsid w:val="00192B9D"/>
    <w:rsid w:val="001A7A13"/>
    <w:rsid w:val="001B6478"/>
    <w:rsid w:val="001F1DDC"/>
    <w:rsid w:val="00202296"/>
    <w:rsid w:val="00212DBA"/>
    <w:rsid w:val="00221EBF"/>
    <w:rsid w:val="0022211C"/>
    <w:rsid w:val="00241C9C"/>
    <w:rsid w:val="002463C6"/>
    <w:rsid w:val="00264978"/>
    <w:rsid w:val="00264F10"/>
    <w:rsid w:val="00274E39"/>
    <w:rsid w:val="0027503F"/>
    <w:rsid w:val="00290C4E"/>
    <w:rsid w:val="002B1309"/>
    <w:rsid w:val="002C0C8A"/>
    <w:rsid w:val="002D5344"/>
    <w:rsid w:val="002E0FBB"/>
    <w:rsid w:val="002E7A53"/>
    <w:rsid w:val="002F4A0A"/>
    <w:rsid w:val="002F6125"/>
    <w:rsid w:val="00311A29"/>
    <w:rsid w:val="00324374"/>
    <w:rsid w:val="00331DB3"/>
    <w:rsid w:val="00337478"/>
    <w:rsid w:val="00347CA6"/>
    <w:rsid w:val="00357E2D"/>
    <w:rsid w:val="00375ACF"/>
    <w:rsid w:val="00387A55"/>
    <w:rsid w:val="003B5620"/>
    <w:rsid w:val="003E0733"/>
    <w:rsid w:val="003E1631"/>
    <w:rsid w:val="0040358D"/>
    <w:rsid w:val="004430B4"/>
    <w:rsid w:val="00455A9D"/>
    <w:rsid w:val="00463226"/>
    <w:rsid w:val="004753E6"/>
    <w:rsid w:val="0048138F"/>
    <w:rsid w:val="004E4772"/>
    <w:rsid w:val="004F7FB5"/>
    <w:rsid w:val="0050274E"/>
    <w:rsid w:val="00506DD9"/>
    <w:rsid w:val="00516C1A"/>
    <w:rsid w:val="00531418"/>
    <w:rsid w:val="00537B90"/>
    <w:rsid w:val="00543995"/>
    <w:rsid w:val="00555497"/>
    <w:rsid w:val="00560E80"/>
    <w:rsid w:val="00565FBC"/>
    <w:rsid w:val="005906B8"/>
    <w:rsid w:val="00592AB6"/>
    <w:rsid w:val="00597076"/>
    <w:rsid w:val="005B1A0A"/>
    <w:rsid w:val="005B7A8A"/>
    <w:rsid w:val="005E28F2"/>
    <w:rsid w:val="006069E2"/>
    <w:rsid w:val="00614171"/>
    <w:rsid w:val="00630385"/>
    <w:rsid w:val="006348EE"/>
    <w:rsid w:val="00654FC6"/>
    <w:rsid w:val="00672A62"/>
    <w:rsid w:val="006A1683"/>
    <w:rsid w:val="006A3F78"/>
    <w:rsid w:val="006B6CCC"/>
    <w:rsid w:val="006C4A65"/>
    <w:rsid w:val="006C51B8"/>
    <w:rsid w:val="006E6E0B"/>
    <w:rsid w:val="006F25DB"/>
    <w:rsid w:val="007003B1"/>
    <w:rsid w:val="0070430E"/>
    <w:rsid w:val="0070744B"/>
    <w:rsid w:val="00720B43"/>
    <w:rsid w:val="00760E7C"/>
    <w:rsid w:val="00766331"/>
    <w:rsid w:val="00767F92"/>
    <w:rsid w:val="0077152E"/>
    <w:rsid w:val="007856A9"/>
    <w:rsid w:val="007A4E69"/>
    <w:rsid w:val="007A765B"/>
    <w:rsid w:val="007D4A0D"/>
    <w:rsid w:val="007F639A"/>
    <w:rsid w:val="00842D3C"/>
    <w:rsid w:val="008646F9"/>
    <w:rsid w:val="0087033A"/>
    <w:rsid w:val="00892019"/>
    <w:rsid w:val="00893E07"/>
    <w:rsid w:val="008B4142"/>
    <w:rsid w:val="008C7C50"/>
    <w:rsid w:val="008D44F6"/>
    <w:rsid w:val="008E2D77"/>
    <w:rsid w:val="008E3CCD"/>
    <w:rsid w:val="009146C4"/>
    <w:rsid w:val="009245DE"/>
    <w:rsid w:val="009343BD"/>
    <w:rsid w:val="00942A99"/>
    <w:rsid w:val="00955F51"/>
    <w:rsid w:val="00961A16"/>
    <w:rsid w:val="009B2E2D"/>
    <w:rsid w:val="009D6713"/>
    <w:rsid w:val="009E256E"/>
    <w:rsid w:val="009E58FC"/>
    <w:rsid w:val="00A252AF"/>
    <w:rsid w:val="00A265CF"/>
    <w:rsid w:val="00A52617"/>
    <w:rsid w:val="00A564F7"/>
    <w:rsid w:val="00A64DF3"/>
    <w:rsid w:val="00A700F0"/>
    <w:rsid w:val="00A75D4E"/>
    <w:rsid w:val="00A760E4"/>
    <w:rsid w:val="00A966CE"/>
    <w:rsid w:val="00AA7715"/>
    <w:rsid w:val="00AD0296"/>
    <w:rsid w:val="00AF5EC4"/>
    <w:rsid w:val="00B10439"/>
    <w:rsid w:val="00B25539"/>
    <w:rsid w:val="00B32D7C"/>
    <w:rsid w:val="00B62F6F"/>
    <w:rsid w:val="00B64F44"/>
    <w:rsid w:val="00B71F18"/>
    <w:rsid w:val="00B73581"/>
    <w:rsid w:val="00B85A8D"/>
    <w:rsid w:val="00B93DD1"/>
    <w:rsid w:val="00BB64AB"/>
    <w:rsid w:val="00BC6C54"/>
    <w:rsid w:val="00BD1853"/>
    <w:rsid w:val="00BE76C5"/>
    <w:rsid w:val="00BF2905"/>
    <w:rsid w:val="00C06B5B"/>
    <w:rsid w:val="00C431EA"/>
    <w:rsid w:val="00C43B4E"/>
    <w:rsid w:val="00C50293"/>
    <w:rsid w:val="00C652F4"/>
    <w:rsid w:val="00C95605"/>
    <w:rsid w:val="00CB6381"/>
    <w:rsid w:val="00CD6084"/>
    <w:rsid w:val="00CF73E2"/>
    <w:rsid w:val="00D13048"/>
    <w:rsid w:val="00D80C10"/>
    <w:rsid w:val="00D80D2D"/>
    <w:rsid w:val="00D811A6"/>
    <w:rsid w:val="00D87D69"/>
    <w:rsid w:val="00D90F2C"/>
    <w:rsid w:val="00DA476D"/>
    <w:rsid w:val="00DB7347"/>
    <w:rsid w:val="00DB7F69"/>
    <w:rsid w:val="00DC08D9"/>
    <w:rsid w:val="00DD539E"/>
    <w:rsid w:val="00E02407"/>
    <w:rsid w:val="00E139DF"/>
    <w:rsid w:val="00E64432"/>
    <w:rsid w:val="00E73504"/>
    <w:rsid w:val="00EA013F"/>
    <w:rsid w:val="00EA0BFA"/>
    <w:rsid w:val="00EC2445"/>
    <w:rsid w:val="00EE7259"/>
    <w:rsid w:val="00F17778"/>
    <w:rsid w:val="00F35FC4"/>
    <w:rsid w:val="00F543EF"/>
    <w:rsid w:val="00F73F67"/>
    <w:rsid w:val="00F74451"/>
    <w:rsid w:val="00F925F1"/>
    <w:rsid w:val="00FA359E"/>
    <w:rsid w:val="00FA477B"/>
    <w:rsid w:val="00FA76F0"/>
    <w:rsid w:val="00FC1537"/>
    <w:rsid w:val="00FC634C"/>
    <w:rsid w:val="00FE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67990"/>
  <w14:defaultImageDpi w14:val="32767"/>
  <w15:docId w15:val="{93909305-5FCB-CC4F-9438-108D9817C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C"/>
    <w:rPr>
      <w:rFonts w:ascii="Times New Roman" w:eastAsia="Times New Roman" w:hAnsi="Times New Roman" w:cs="Times New Roman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34C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b/>
      <w:color w:val="1F3763" w:themeColor="accent1" w:themeShade="7F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634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3Car">
    <w:name w:val="Titre 3 Car"/>
    <w:basedOn w:val="Policepardfaut"/>
    <w:link w:val="Titre3"/>
    <w:uiPriority w:val="9"/>
    <w:rsid w:val="00FC634C"/>
    <w:rPr>
      <w:rFonts w:asciiTheme="majorHAnsi" w:eastAsiaTheme="majorEastAsia" w:hAnsiTheme="majorHAnsi" w:cstheme="majorBidi"/>
      <w:b/>
      <w:color w:val="1F3763" w:themeColor="accent1" w:themeShade="7F"/>
    </w:rPr>
  </w:style>
  <w:style w:type="paragraph" w:styleId="NormalWeb">
    <w:name w:val="Normal (Web)"/>
    <w:basedOn w:val="Normal"/>
    <w:uiPriority w:val="99"/>
    <w:unhideWhenUsed/>
    <w:rsid w:val="00FC634C"/>
    <w:pPr>
      <w:spacing w:before="100" w:beforeAutospacing="1" w:after="100" w:afterAutospacing="1"/>
    </w:pPr>
  </w:style>
  <w:style w:type="paragraph" w:styleId="Pieddepage">
    <w:name w:val="footer"/>
    <w:basedOn w:val="Normal"/>
    <w:link w:val="PieddepageCar"/>
    <w:uiPriority w:val="99"/>
    <w:unhideWhenUsed/>
    <w:rsid w:val="00EA0BF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EA0BFA"/>
    <w:rPr>
      <w:sz w:val="22"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2463C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463C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463C6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463C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463C6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9E256E"/>
    <w:rPr>
      <w:rFonts w:ascii="Times New Roman" w:eastAsia="Times New Roman" w:hAnsi="Times New Roman" w:cs="Times New Roman"/>
      <w:lang w:eastAsia="fr-FR"/>
    </w:rPr>
  </w:style>
  <w:style w:type="table" w:customStyle="1" w:styleId="Grilledetableauclaire1">
    <w:name w:val="Grille de tableau claire1"/>
    <w:basedOn w:val="TableauNormal"/>
    <w:uiPriority w:val="40"/>
    <w:rsid w:val="00BB64A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9707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7076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9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15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3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46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262CE96-A0FD-4E0E-BE9E-BEF09F386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861</Words>
  <Characters>4741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 Martinez</dc:creator>
  <cp:lastModifiedBy>Laurent Martinez</cp:lastModifiedBy>
  <cp:revision>6</cp:revision>
  <cp:lastPrinted>2022-06-01T14:13:00Z</cp:lastPrinted>
  <dcterms:created xsi:type="dcterms:W3CDTF">2022-06-30T09:48:00Z</dcterms:created>
  <dcterms:modified xsi:type="dcterms:W3CDTF">2022-07-01T15:12:00Z</dcterms:modified>
</cp:coreProperties>
</file>