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C4B" w:rsidRDefault="00EA6C4B" w:rsidP="00EA6C4B">
      <w:pPr>
        <w:pStyle w:val="1"/>
        <w:spacing w:line="48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Multi-biological </w:t>
      </w:r>
      <w:r>
        <w:rPr>
          <w:rFonts w:ascii="Times New Roman" w:hAnsi="Times New Roman" w:cs="Times New Roman" w:hint="eastAsia"/>
          <w:sz w:val="28"/>
        </w:rPr>
        <w:t>classification</w:t>
      </w:r>
      <w:r w:rsidRPr="00CE0CA1">
        <w:rPr>
          <w:rFonts w:ascii="Times New Roman" w:hAnsi="Times New Roman" w:cs="Times New Roman"/>
          <w:sz w:val="28"/>
        </w:rPr>
        <w:t xml:space="preserve"> for </w:t>
      </w:r>
      <w:r>
        <w:rPr>
          <w:rFonts w:ascii="Times New Roman" w:hAnsi="Times New Roman" w:cs="Times New Roman"/>
          <w:sz w:val="28"/>
        </w:rPr>
        <w:t>the diagnosis of schizophrenia using multi-</w:t>
      </w:r>
      <w:r w:rsidRPr="00CE0CA1">
        <w:rPr>
          <w:rFonts w:ascii="Times New Roman" w:hAnsi="Times New Roman" w:cs="Times New Roman"/>
          <w:sz w:val="28"/>
        </w:rPr>
        <w:t>classifier</w:t>
      </w:r>
      <w:r>
        <w:rPr>
          <w:rFonts w:ascii="Times New Roman" w:hAnsi="Times New Roman" w:cs="Times New Roman"/>
          <w:sz w:val="28"/>
        </w:rPr>
        <w:t>, multi-</w:t>
      </w:r>
      <w:r w:rsidRPr="00CE0CA1">
        <w:rPr>
          <w:rFonts w:ascii="Times New Roman" w:hAnsi="Times New Roman" w:cs="Times New Roman"/>
          <w:sz w:val="28"/>
        </w:rPr>
        <w:t>feature selection</w:t>
      </w:r>
      <w:r>
        <w:rPr>
          <w:rFonts w:ascii="Times New Roman" w:hAnsi="Times New Roman" w:cs="Times New Roman"/>
          <w:sz w:val="28"/>
        </w:rPr>
        <w:t xml:space="preserve"> and multi-cross validation:</w:t>
      </w:r>
      <w:r w:rsidRPr="00CE0CA1">
        <w:rPr>
          <w:rFonts w:ascii="Times New Roman" w:hAnsi="Times New Roman" w:cs="Times New Roman"/>
          <w:sz w:val="28"/>
        </w:rPr>
        <w:t xml:space="preserve"> An integrated machine learning framework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 w:hint="eastAsia"/>
          <w:sz w:val="28"/>
        </w:rPr>
        <w:t>study</w:t>
      </w:r>
    </w:p>
    <w:p w:rsidR="00EA6C4B" w:rsidRPr="001F3933" w:rsidRDefault="00EA6C4B" w:rsidP="00EA6C4B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</w:pP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Peng-fei Ke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, BE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vertAlign w:val="superscript"/>
          <w:lang w:eastAsia="de-DE"/>
        </w:rPr>
        <w:t>1, 3, 5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 xml:space="preserve">;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Dong-sheng Xiong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, MS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>1, 3, 5</w:t>
      </w:r>
      <w:r>
        <w:rPr>
          <w:rFonts w:ascii="宋体" w:eastAsia="宋体" w:hAnsi="宋体" w:cs="宋体"/>
          <w:color w:val="000000"/>
          <w:kern w:val="0"/>
          <w:sz w:val="22"/>
        </w:rPr>
        <w:t xml:space="preserve">;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Jia-hui Li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, ME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vertAlign w:val="superscript"/>
          <w:lang w:eastAsia="de-DE"/>
        </w:rPr>
        <w:t>1, 3, 5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 xml:space="preserve">;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Shi-jia Li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, ME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vertAlign w:val="superscript"/>
          <w:lang w:eastAsia="de-DE"/>
        </w:rPr>
        <w:t>1, 3, 5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 xml:space="preserve">;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Jie Song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, MS 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vertAlign w:val="superscript"/>
          <w:lang w:eastAsia="de-DE"/>
        </w:rPr>
        <w:t>1, 3, 5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>;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Xiao-yi Chen, BE </w:t>
      </w:r>
      <w:r w:rsidRPr="00626301">
        <w:rPr>
          <w:rFonts w:ascii="Times New Roman" w:eastAsia="Times New Roman" w:hAnsi="Times New Roman" w:cs="Times New Roman" w:hint="eastAsia"/>
          <w:color w:val="000000"/>
          <w:kern w:val="0"/>
          <w:sz w:val="22"/>
          <w:vertAlign w:val="superscript"/>
          <w:lang w:eastAsia="de-DE"/>
        </w:rPr>
        <w:t>1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vertAlign w:val="superscript"/>
          <w:lang w:eastAsia="de-DE"/>
        </w:rPr>
        <w:t xml:space="preserve"> 3, 5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; Jing Zhou, PhD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 xml:space="preserve"> </w:t>
      </w:r>
      <w:r w:rsidRPr="00F522DB">
        <w:rPr>
          <w:rFonts w:ascii="Times New Roman" w:eastAsia="Times New Roman" w:hAnsi="Times New Roman" w:cs="Times New Roman"/>
          <w:color w:val="000000"/>
          <w:kern w:val="0"/>
          <w:sz w:val="22"/>
          <w:vertAlign w:val="superscript"/>
          <w:lang w:eastAsia="de-DE"/>
        </w:rPr>
        <w:t>1, 3, 5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; 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Gui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-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xiang Li, ME 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 xml:space="preserve">4, </w:t>
      </w:r>
      <w:bookmarkStart w:id="0" w:name="_Hlk49238226"/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>7</w:t>
      </w:r>
      <w:bookmarkEnd w:id="0"/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;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Jun Chen, ME 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>4, 7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; Xiao</w:t>
      </w:r>
      <w:r>
        <w:rPr>
          <w:rFonts w:asciiTheme="minorEastAsia" w:hAnsiTheme="minorEastAsia" w:cs="Times New Roman" w:hint="eastAsia"/>
          <w:bCs/>
          <w:color w:val="000000"/>
          <w:kern w:val="0"/>
          <w:sz w:val="22"/>
        </w:rPr>
        <w:t>-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bo Li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, PhD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</w:t>
      </w:r>
      <w:r w:rsidRPr="00F522DB"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>8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;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Yu-ping Ning, PhD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>2, 3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;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Feng-chun Wu, PhD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</w:t>
      </w:r>
      <w:r w:rsidRPr="00F522DB"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>2, 3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*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 xml:space="preserve"> </w:t>
      </w:r>
      <w:r w:rsidRPr="001618AF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a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 xml:space="preserve">nd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lang w:eastAsia="de-DE"/>
        </w:rPr>
        <w:t>Kai Wu, PhD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 xml:space="preserve"> </w:t>
      </w:r>
      <w:r w:rsidRPr="001F3933"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>1, 2, 3, 4, 5, 6, 7, 8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2"/>
          <w:vertAlign w:val="superscript"/>
          <w:lang w:eastAsia="de-DE"/>
        </w:rPr>
        <w:t>, 9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>*</w:t>
      </w:r>
    </w:p>
    <w:p w:rsidR="00A31956" w:rsidRPr="001F3933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</w:pP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vertAlign w:val="superscript"/>
          <w:lang w:eastAsia="de-DE"/>
        </w:rPr>
        <w:t>1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ab/>
        <w:t>Department of Biomedical Engineering, School of Material Science and Engineering, South China University of Technology, Guangzhou 510006, China</w:t>
      </w:r>
    </w:p>
    <w:p w:rsidR="00A31956" w:rsidRPr="001F3933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</w:pP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vertAlign w:val="superscript"/>
          <w:lang w:eastAsia="de-DE"/>
        </w:rPr>
        <w:t>2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ab/>
        <w:t>The Affiliated Brain Hospital of Guangzhou Medical University, Guangzhou Huiai Hospital, Guangzhou 510370, China</w:t>
      </w:r>
    </w:p>
    <w:p w:rsidR="00A31956" w:rsidRPr="001F3933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1F3933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3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ab/>
        <w:t>Guangdong Engineering Technology Research Center for Translational Medicine of Mental Disorders, Guangzhou 510370, China</w:t>
      </w:r>
    </w:p>
    <w:p w:rsidR="00A31956" w:rsidRPr="001F3933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1F3933">
        <w:rPr>
          <w:rFonts w:ascii="Times New Roman" w:eastAsia="等线" w:hAnsi="Times New Roman" w:cs="Times New Roman"/>
          <w:color w:val="000000"/>
          <w:kern w:val="0"/>
          <w:sz w:val="22"/>
          <w:szCs w:val="18"/>
          <w:vertAlign w:val="superscript"/>
        </w:rPr>
        <w:t>4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ab/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>Guangdong Engineering Technology Research Center for Diagnosis and Rehabilitation of Dementia, Guangzhou 510500, China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 xml:space="preserve"> </w:t>
      </w:r>
    </w:p>
    <w:p w:rsidR="00A31956" w:rsidRPr="001F3933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1F3933">
        <w:rPr>
          <w:rFonts w:ascii="Times New Roman" w:eastAsia="等线" w:hAnsi="Times New Roman" w:cs="Times New Roman"/>
          <w:color w:val="000000"/>
          <w:kern w:val="0"/>
          <w:sz w:val="22"/>
          <w:szCs w:val="18"/>
          <w:vertAlign w:val="superscript"/>
        </w:rPr>
        <w:t>5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ab/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>National Engineering Research Center for Tissue Restoration and Reconstruction, South China University of Technology, Guangzhou 510006, China</w:t>
      </w:r>
    </w:p>
    <w:p w:rsidR="00A31956" w:rsidRPr="001F3933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1F3933">
        <w:rPr>
          <w:rFonts w:ascii="Times New Roman" w:eastAsia="等线" w:hAnsi="Times New Roman" w:cs="Times New Roman"/>
          <w:color w:val="000000"/>
          <w:kern w:val="0"/>
          <w:sz w:val="22"/>
          <w:szCs w:val="18"/>
          <w:vertAlign w:val="superscript"/>
        </w:rPr>
        <w:t>6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ab/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>Key Laboratory of Biomedical Engineering of Guangdong Province, South China University of Technology, Guangzhou 510006, China</w:t>
      </w:r>
    </w:p>
    <w:p w:rsidR="00A31956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1F3933">
        <w:rPr>
          <w:rFonts w:ascii="Times New Roman" w:eastAsia="等线" w:hAnsi="Times New Roman" w:cs="Times New Roman"/>
          <w:color w:val="000000"/>
          <w:kern w:val="0"/>
          <w:sz w:val="22"/>
          <w:szCs w:val="18"/>
          <w:vertAlign w:val="superscript"/>
        </w:rPr>
        <w:t>7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ab/>
        <w:t>National Engineering Research Center for Healthcare Devices, Guangzhou 510500, China</w:t>
      </w:r>
    </w:p>
    <w:p w:rsidR="00A31956" w:rsidRPr="001F3933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  <w:szCs w:val="18"/>
          <w:vertAlign w:val="superscript"/>
        </w:rPr>
        <w:lastRenderedPageBreak/>
        <w:t>8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ab/>
      </w:r>
      <w:r w:rsidRPr="001618AF">
        <w:rPr>
          <w:rFonts w:ascii="Times New Roman" w:eastAsia="等线" w:hAnsi="Times New Roman" w:cs="Times New Roman"/>
          <w:color w:val="000000"/>
          <w:kern w:val="0"/>
          <w:sz w:val="22"/>
          <w:szCs w:val="18"/>
          <w:vertAlign w:val="superscript"/>
        </w:rPr>
        <w:t xml:space="preserve"> </w:t>
      </w:r>
      <w:r w:rsidRPr="00431D42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>Department of Biomedical Engineering, New Jersey Institute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 xml:space="preserve"> of Technology, Newark, NJ, U.S</w:t>
      </w:r>
    </w:p>
    <w:p w:rsidR="00A31956" w:rsidRPr="001F3933" w:rsidRDefault="00A31956" w:rsidP="00A31956">
      <w:pPr>
        <w:widowControl/>
        <w:spacing w:line="480" w:lineRule="auto"/>
        <w:ind w:firstLineChars="100" w:firstLine="220"/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  <w:szCs w:val="18"/>
          <w:vertAlign w:val="superscript"/>
        </w:rPr>
        <w:t>9</w:t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ab/>
      </w:r>
      <w:r w:rsidRPr="001F3933">
        <w:rPr>
          <w:rFonts w:ascii="Times New Roman" w:eastAsia="Times New Roman" w:hAnsi="Times New Roman" w:cs="Times New Roman"/>
          <w:color w:val="000000"/>
          <w:kern w:val="0"/>
          <w:sz w:val="22"/>
          <w:lang w:eastAsia="de-DE"/>
        </w:rPr>
        <w:t>Department of Nuclear Medicine and Radiology, Institute of Development, Aging and Cancer, Tohoku University, Sendai 980-8575, Japan</w:t>
      </w:r>
    </w:p>
    <w:p w:rsidR="00A31956" w:rsidRDefault="00A31956" w:rsidP="00A3195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2"/>
        </w:rPr>
      </w:pPr>
      <w:r w:rsidRPr="007A33A2">
        <w:rPr>
          <w:rFonts w:ascii="Times New Roman" w:hAnsi="Times New Roman" w:cs="Times New Roman"/>
          <w:kern w:val="0"/>
          <w:sz w:val="22"/>
        </w:rPr>
        <w:t>* Address for correspondence:</w:t>
      </w:r>
    </w:p>
    <w:p w:rsidR="00A31956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>Kai Wu, PhD</w:t>
      </w:r>
      <w:r w:rsidRPr="007A33A2">
        <w:rPr>
          <w:rFonts w:ascii="Times New Roman" w:hAnsi="Times New Roman" w:cs="Times New Roman"/>
          <w:kern w:val="0"/>
          <w:sz w:val="22"/>
        </w:rPr>
        <w:t>.</w:t>
      </w:r>
    </w:p>
    <w:p w:rsidR="00A31956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4E549E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>School of Material Science</w:t>
      </w:r>
    </w:p>
    <w:p w:rsidR="00A31956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4E549E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>South China University of Technology</w:t>
      </w:r>
    </w:p>
    <w:p w:rsidR="00A31956" w:rsidRPr="007A33A2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hAnsi="Times New Roman" w:cs="Times New Roman"/>
          <w:kern w:val="0"/>
          <w:sz w:val="22"/>
        </w:rPr>
      </w:pPr>
      <w:r w:rsidRPr="00FB72F1">
        <w:rPr>
          <w:rFonts w:ascii="Times New Roman" w:hAnsi="Times New Roman" w:cs="Times New Roman"/>
          <w:kern w:val="0"/>
          <w:sz w:val="22"/>
        </w:rPr>
        <w:t>Guangzhou, Guangdong 510006, China</w:t>
      </w:r>
    </w:p>
    <w:p w:rsidR="00A31956" w:rsidRPr="007A33A2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 xml:space="preserve">Tel: </w:t>
      </w:r>
      <w:r w:rsidRPr="00BC71E2">
        <w:rPr>
          <w:rFonts w:ascii="Times New Roman" w:hAnsi="Times New Roman" w:cs="Times New Roman"/>
          <w:kern w:val="0"/>
          <w:sz w:val="22"/>
        </w:rPr>
        <w:t>86-135-8037-8315</w:t>
      </w:r>
    </w:p>
    <w:p w:rsidR="00A31956" w:rsidRPr="007A33A2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hAnsi="Times New Roman" w:cs="Times New Roman"/>
          <w:color w:val="0000FF"/>
          <w:kern w:val="0"/>
          <w:sz w:val="22"/>
          <w:u w:val="single"/>
        </w:rPr>
      </w:pPr>
      <w:r w:rsidRPr="007A33A2">
        <w:rPr>
          <w:rFonts w:ascii="Times New Roman" w:hAnsi="Times New Roman" w:cs="Times New Roman"/>
          <w:kern w:val="0"/>
          <w:sz w:val="22"/>
        </w:rPr>
        <w:t xml:space="preserve">Email: </w:t>
      </w:r>
      <w:hyperlink r:id="rId8" w:history="1">
        <w:r w:rsidRPr="00107243">
          <w:rPr>
            <w:rStyle w:val="ab"/>
            <w:rFonts w:ascii="Times New Roman" w:hAnsi="Times New Roman" w:cs="Times New Roman"/>
            <w:kern w:val="0"/>
            <w:sz w:val="22"/>
          </w:rPr>
          <w:t>kaiwu@scut.edu.cn</w:t>
        </w:r>
      </w:hyperlink>
      <w:r>
        <w:rPr>
          <w:rFonts w:ascii="Times New Roman" w:hAnsi="Times New Roman" w:cs="Times New Roman"/>
          <w:kern w:val="0"/>
          <w:sz w:val="22"/>
        </w:rPr>
        <w:t xml:space="preserve"> </w:t>
      </w:r>
    </w:p>
    <w:p w:rsidR="00A31956" w:rsidRPr="00802DAA" w:rsidRDefault="00A31956" w:rsidP="00A3195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 w:hint="eastAsia"/>
          <w:kern w:val="0"/>
          <w:sz w:val="22"/>
        </w:rPr>
        <w:t>A</w:t>
      </w:r>
      <w:r>
        <w:rPr>
          <w:rFonts w:ascii="Times New Roman" w:hAnsi="Times New Roman" w:cs="Times New Roman"/>
          <w:kern w:val="0"/>
          <w:sz w:val="22"/>
        </w:rPr>
        <w:t>nd</w:t>
      </w:r>
    </w:p>
    <w:p w:rsidR="00A31956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>F</w:t>
      </w:r>
      <w:r>
        <w:rPr>
          <w:rFonts w:ascii="Times New Roman" w:hAnsi="Times New Roman" w:cs="Times New Roman" w:hint="eastAsia"/>
          <w:kern w:val="0"/>
          <w:sz w:val="22"/>
        </w:rPr>
        <w:t>eng</w:t>
      </w:r>
      <w:r>
        <w:rPr>
          <w:rFonts w:ascii="Times New Roman" w:hAnsi="Times New Roman" w:cs="Times New Roman"/>
          <w:kern w:val="0"/>
          <w:sz w:val="22"/>
        </w:rPr>
        <w:t>chun Wu</w:t>
      </w:r>
      <w:r w:rsidRPr="007A33A2">
        <w:rPr>
          <w:rFonts w:ascii="Times New Roman" w:hAnsi="Times New Roman" w:cs="Times New Roman"/>
          <w:kern w:val="0"/>
          <w:sz w:val="22"/>
        </w:rPr>
        <w:t>, Ph.D.</w:t>
      </w:r>
    </w:p>
    <w:p w:rsidR="00A31956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4E549E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>The Affiliated Brain Hospital of Guangzhou Medical University</w:t>
      </w:r>
    </w:p>
    <w:p w:rsidR="00A31956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</w:pPr>
      <w:r w:rsidRPr="004E549E">
        <w:rPr>
          <w:rFonts w:ascii="Times New Roman" w:eastAsia="Times New Roman" w:hAnsi="Times New Roman" w:cs="Times New Roman"/>
          <w:color w:val="000000"/>
          <w:kern w:val="0"/>
          <w:sz w:val="22"/>
          <w:szCs w:val="18"/>
          <w:lang w:eastAsia="de-DE"/>
        </w:rPr>
        <w:t>Guangzhou Huiai Hospital</w:t>
      </w:r>
    </w:p>
    <w:p w:rsidR="00A31956" w:rsidRPr="007A33A2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hAnsi="Times New Roman" w:cs="Times New Roman"/>
          <w:kern w:val="0"/>
          <w:sz w:val="22"/>
        </w:rPr>
      </w:pPr>
      <w:r w:rsidRPr="00FB72F1">
        <w:rPr>
          <w:rFonts w:ascii="Times New Roman" w:hAnsi="Times New Roman" w:cs="Times New Roman"/>
          <w:kern w:val="0"/>
          <w:sz w:val="22"/>
        </w:rPr>
        <w:t>Guangzhou, Guangdong 510370, China</w:t>
      </w:r>
    </w:p>
    <w:p w:rsidR="00A31956" w:rsidRPr="007A33A2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 xml:space="preserve">Tel: </w:t>
      </w:r>
      <w:r w:rsidRPr="00BC71E2">
        <w:rPr>
          <w:rFonts w:ascii="Times New Roman" w:hAnsi="Times New Roman" w:cs="Times New Roman"/>
          <w:kern w:val="0"/>
          <w:sz w:val="22"/>
        </w:rPr>
        <w:t>+86-020-8126-8212</w:t>
      </w:r>
    </w:p>
    <w:p w:rsidR="00A31956" w:rsidRPr="007A33A2" w:rsidRDefault="00A31956" w:rsidP="00A31956">
      <w:pPr>
        <w:widowControl/>
        <w:autoSpaceDE w:val="0"/>
        <w:autoSpaceDN w:val="0"/>
        <w:adjustRightInd w:val="0"/>
        <w:spacing w:line="480" w:lineRule="auto"/>
        <w:ind w:firstLine="420"/>
        <w:jc w:val="left"/>
        <w:rPr>
          <w:rFonts w:ascii="Times New Roman" w:hAnsi="Times New Roman" w:cs="Times New Roman"/>
          <w:kern w:val="0"/>
          <w:sz w:val="22"/>
        </w:rPr>
      </w:pPr>
      <w:r w:rsidRPr="007A33A2">
        <w:rPr>
          <w:rFonts w:ascii="Times New Roman" w:hAnsi="Times New Roman" w:cs="Times New Roman"/>
          <w:kern w:val="0"/>
          <w:sz w:val="22"/>
        </w:rPr>
        <w:t xml:space="preserve">Email: </w:t>
      </w:r>
      <w:hyperlink r:id="rId9" w:history="1">
        <w:r w:rsidRPr="00315891">
          <w:rPr>
            <w:rStyle w:val="ab"/>
          </w:rPr>
          <w:t>13580380071@163.com</w:t>
        </w:r>
      </w:hyperlink>
    </w:p>
    <w:p w:rsidR="00A31956" w:rsidRPr="00BC71E2" w:rsidRDefault="00A31956" w:rsidP="00A31956">
      <w:pPr>
        <w:rPr>
          <w:rFonts w:ascii="Times New Roman" w:hAnsi="Times New Roman" w:cs="Times New Roman"/>
        </w:rPr>
      </w:pPr>
    </w:p>
    <w:p w:rsidR="00A31956" w:rsidRPr="00A31956" w:rsidRDefault="00A31956" w:rsidP="00A31956">
      <w:pPr>
        <w:widowControl/>
        <w:jc w:val="left"/>
        <w:rPr>
          <w:rFonts w:hint="eastAsia"/>
        </w:rPr>
      </w:pPr>
      <w:r>
        <w:br w:type="page"/>
      </w:r>
    </w:p>
    <w:p w:rsidR="00E027C3" w:rsidRDefault="00E027C3" w:rsidP="00E027C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</w:t>
      </w:r>
      <w:r>
        <w:rPr>
          <w:rFonts w:ascii="Times New Roman" w:hAnsi="Times New Roman" w:cs="Times New Roman"/>
          <w:b/>
          <w:sz w:val="24"/>
          <w:szCs w:val="24"/>
        </w:rPr>
        <w:t>ary online content</w:t>
      </w:r>
    </w:p>
    <w:p w:rsidR="00A31956" w:rsidRDefault="00EA6C4B" w:rsidP="00A31956">
      <w:pPr>
        <w:spacing w:before="100" w:beforeAutospacing="1" w:after="100" w:afterAutospacing="1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eFig</w:t>
      </w:r>
      <w:r w:rsidR="00FB49C2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FB49C2" w:rsidRPr="00FB49C2">
        <w:rPr>
          <w:rFonts w:ascii="Times New Roman" w:hAnsi="Times New Roman" w:cs="Times New Roman" w:hint="eastAsia"/>
          <w:sz w:val="24"/>
          <w:szCs w:val="24"/>
        </w:rPr>
        <w:t>.</w:t>
      </w:r>
      <w:r w:rsidR="00FB49C2">
        <w:rPr>
          <w:rFonts w:ascii="Times New Roman" w:hAnsi="Times New Roman" w:cs="Times New Roman"/>
          <w:sz w:val="24"/>
          <w:szCs w:val="24"/>
        </w:rPr>
        <w:t xml:space="preserve"> </w:t>
      </w:r>
      <w:r w:rsidR="00FB49C2" w:rsidRPr="00FB49C2">
        <w:rPr>
          <w:rFonts w:ascii="Times New Roman" w:hAnsi="Times New Roman" w:cs="Times New Roman"/>
          <w:sz w:val="24"/>
          <w:szCs w:val="24"/>
        </w:rPr>
        <w:t>The 16 Channel Electrode Positions of the Brain.</w:t>
      </w:r>
    </w:p>
    <w:p w:rsidR="00A31956" w:rsidRPr="00A31956" w:rsidRDefault="00A31956" w:rsidP="00A31956">
      <w:pPr>
        <w:spacing w:before="100" w:beforeAutospacing="1" w:after="100" w:afterAutospacing="1"/>
        <w:rPr>
          <w:rFonts w:ascii="Times New Roman" w:hAnsi="Times New Roman" w:cs="Times New Roman" w:hint="eastAsia"/>
          <w:sz w:val="24"/>
          <w:szCs w:val="24"/>
        </w:rPr>
      </w:pPr>
      <w:r w:rsidRPr="00557AD0">
        <w:rPr>
          <w:rFonts w:ascii="Times New Roman" w:hAnsi="Times New Roman" w:cs="Times New Roman"/>
          <w:b/>
          <w:sz w:val="24"/>
          <w:szCs w:val="24"/>
        </w:rPr>
        <w:t>eTable1.</w:t>
      </w:r>
      <w:r w:rsidRPr="00A31956">
        <w:rPr>
          <w:rFonts w:ascii="Times New Roman" w:hAnsi="Times New Roman" w:cs="Times New Roman"/>
          <w:sz w:val="24"/>
          <w:szCs w:val="24"/>
        </w:rPr>
        <w:t xml:space="preserve"> Classification Performance Including Accuracy, Sensitivity, Specificity, AUC and p Value under 10-Fold Cross Validation Method with Four Different Input Features, T</w:t>
      </w:r>
      <w:r w:rsidRPr="00A31956">
        <w:rPr>
          <w:rFonts w:ascii="Times New Roman" w:hAnsi="Times New Roman" w:cs="Times New Roman" w:hint="eastAsia"/>
          <w:sz w:val="24"/>
          <w:szCs w:val="24"/>
        </w:rPr>
        <w:t>hree</w:t>
      </w:r>
      <w:r w:rsidRPr="00A31956">
        <w:rPr>
          <w:rFonts w:ascii="Times New Roman" w:hAnsi="Times New Roman" w:cs="Times New Roman"/>
          <w:sz w:val="24"/>
          <w:szCs w:val="24"/>
        </w:rPr>
        <w:t xml:space="preserve"> Feature Selection Algorithms and Five Classifiers.</w:t>
      </w:r>
    </w:p>
    <w:p w:rsidR="00A31956" w:rsidRPr="00A31956" w:rsidRDefault="00EA6C4B" w:rsidP="00A31956">
      <w:pPr>
        <w:spacing w:before="100" w:beforeAutospacing="1" w:after="100" w:afterAutospacing="1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eTable</w:t>
      </w:r>
      <w:r w:rsidR="00A31956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B204D5" w:rsidRPr="00E027C3">
        <w:rPr>
          <w:rFonts w:ascii="Times New Roman" w:hAnsi="Times New Roman" w:cs="Times New Roman"/>
          <w:sz w:val="24"/>
          <w:szCs w:val="24"/>
        </w:rPr>
        <w:t xml:space="preserve">. Classification Performance Including Accuracy, Sensitivity, Specificity, AUC and </w:t>
      </w:r>
      <w:r w:rsidR="00B204D5" w:rsidRPr="00E027C3">
        <w:rPr>
          <w:rFonts w:ascii="Times New Roman" w:hAnsi="Times New Roman" w:cs="Times New Roman"/>
          <w:i/>
          <w:sz w:val="24"/>
          <w:szCs w:val="24"/>
        </w:rPr>
        <w:t>p</w:t>
      </w:r>
      <w:r w:rsidR="00B204D5" w:rsidRPr="00E027C3">
        <w:rPr>
          <w:rFonts w:ascii="Times New Roman" w:hAnsi="Times New Roman" w:cs="Times New Roman"/>
          <w:sz w:val="24"/>
          <w:szCs w:val="24"/>
        </w:rPr>
        <w:t xml:space="preserve"> Value under 5-Fold Cross Validation Method with Four Different Input Features, Three Feature Selection Algorithms and Five Classifiers.</w:t>
      </w:r>
    </w:p>
    <w:p w:rsidR="00A31956" w:rsidRPr="00A31956" w:rsidRDefault="00EA6C4B" w:rsidP="00A31956">
      <w:pPr>
        <w:spacing w:before="100" w:beforeAutospacing="1" w:after="100" w:afterAutospacing="1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eTable</w:t>
      </w:r>
      <w:r w:rsidR="00A31956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B204D5" w:rsidRPr="00E027C3">
        <w:rPr>
          <w:rFonts w:ascii="Times New Roman" w:hAnsi="Times New Roman" w:cs="Times New Roman"/>
          <w:sz w:val="24"/>
          <w:szCs w:val="24"/>
        </w:rPr>
        <w:t xml:space="preserve">. Classification Performance Including Accuracy, Sensitivity, Specificity, AUC and </w:t>
      </w:r>
      <w:r w:rsidR="00B204D5" w:rsidRPr="00E027C3">
        <w:rPr>
          <w:rFonts w:ascii="Times New Roman" w:hAnsi="Times New Roman" w:cs="Times New Roman"/>
          <w:i/>
          <w:sz w:val="24"/>
          <w:szCs w:val="24"/>
        </w:rPr>
        <w:t>p</w:t>
      </w:r>
      <w:r w:rsidR="00B204D5" w:rsidRPr="00E027C3">
        <w:rPr>
          <w:rFonts w:ascii="Times New Roman" w:hAnsi="Times New Roman" w:cs="Times New Roman"/>
          <w:sz w:val="24"/>
          <w:szCs w:val="24"/>
        </w:rPr>
        <w:t xml:space="preserve"> Value under 3-Fold Cross Validation Method with Four Different Input Features, Three Feature Selection Algorithms and Five Classifiers.</w:t>
      </w:r>
    </w:p>
    <w:p w:rsidR="00B204D5" w:rsidRDefault="00EA6C4B" w:rsidP="00A31956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eTable</w:t>
      </w:r>
      <w:r w:rsidR="00A31956"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="00B204D5" w:rsidRPr="00E027C3">
        <w:rPr>
          <w:rFonts w:ascii="Times New Roman" w:hAnsi="Times New Roman" w:cs="Times New Roman"/>
          <w:sz w:val="24"/>
          <w:szCs w:val="24"/>
        </w:rPr>
        <w:t xml:space="preserve">. Classification Performance Including Accuracy, Sensitivity, Specificity, AUC and </w:t>
      </w:r>
      <w:r w:rsidR="00B204D5" w:rsidRPr="00E027C3">
        <w:rPr>
          <w:rFonts w:ascii="Times New Roman" w:hAnsi="Times New Roman" w:cs="Times New Roman"/>
          <w:i/>
          <w:sz w:val="24"/>
          <w:szCs w:val="24"/>
        </w:rPr>
        <w:t>p</w:t>
      </w:r>
      <w:r w:rsidR="00B204D5" w:rsidRPr="00E027C3">
        <w:rPr>
          <w:rFonts w:ascii="Times New Roman" w:hAnsi="Times New Roman" w:cs="Times New Roman"/>
          <w:sz w:val="24"/>
          <w:szCs w:val="24"/>
        </w:rPr>
        <w:t xml:space="preserve"> Value under Leave-One-Out Cross Validation Method with Four Different Input Features, Three Feature Selection Algorithms and Five Classifiers.</w:t>
      </w:r>
    </w:p>
    <w:p w:rsidR="00FB49C2" w:rsidRDefault="004103E6" w:rsidP="006E294A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B49C2" w:rsidRPr="00EA6C4B" w:rsidRDefault="00EA6C4B" w:rsidP="00FB49C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EA6C4B">
        <w:rPr>
          <w:rFonts w:ascii="Times New Roman" w:hAnsi="Times New Roman" w:cs="Times New Roman"/>
          <w:b/>
          <w:sz w:val="24"/>
          <w:szCs w:val="24"/>
        </w:rPr>
        <w:lastRenderedPageBreak/>
        <w:t>eFig</w:t>
      </w:r>
      <w:r w:rsidR="00FB49C2" w:rsidRPr="00EA6C4B">
        <w:rPr>
          <w:rFonts w:ascii="Times New Roman" w:hAnsi="Times New Roman" w:cs="Times New Roman"/>
          <w:b/>
          <w:sz w:val="24"/>
          <w:szCs w:val="24"/>
        </w:rPr>
        <w:t>1.The 16 Channel Electrode Positions of the Brain.</w:t>
      </w:r>
    </w:p>
    <w:p w:rsidR="00FB49C2" w:rsidRDefault="00FB49C2" w:rsidP="00FB49C2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>
            <wp:extent cx="5201728" cy="431074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1728" cy="4310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AE2" w:rsidRPr="00EA6C4B" w:rsidRDefault="00FB49C2" w:rsidP="00EA6C4B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EA6C4B">
        <w:rPr>
          <w:rFonts w:ascii="Times New Roman" w:hAnsi="Times New Roman" w:cs="Times New Roman"/>
          <w:color w:val="000000" w:themeColor="text1"/>
          <w:sz w:val="20"/>
          <w:szCs w:val="20"/>
        </w:rPr>
        <w:t>Sixteen scalp electrodes (i.e., Fp1, Fp2, F3, F4, C3, C4, P3, P4, O1, O2, F7, F8, T3, T4, T5, and T6) according to the International 10/20 System referenced to electrode Cz (UEA-B, symptom, CHINA).</w:t>
      </w:r>
    </w:p>
    <w:p w:rsidR="00EA6C4B" w:rsidRDefault="00EA6C4B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57AD0" w:rsidRPr="00557AD0" w:rsidRDefault="00557AD0" w:rsidP="00557AD0">
      <w:pPr>
        <w:widowControl/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4"/>
        </w:rPr>
      </w:pPr>
      <w:r w:rsidRPr="00557AD0">
        <w:rPr>
          <w:rFonts w:ascii="Times New Roman" w:hAnsi="Times New Roman" w:cs="Times New Roman"/>
          <w:b/>
          <w:sz w:val="24"/>
          <w:szCs w:val="24"/>
        </w:rPr>
        <w:lastRenderedPageBreak/>
        <w:t>eTable1</w:t>
      </w:r>
      <w:r w:rsidRPr="00557AD0">
        <w:rPr>
          <w:rFonts w:ascii="Times New Roman" w:hAnsi="Times New Roman" w:cs="Times New Roman"/>
          <w:b/>
          <w:sz w:val="24"/>
          <w:szCs w:val="24"/>
        </w:rPr>
        <w:t xml:space="preserve">. Classification Performance Including Accuracy, Sensitivity, Specificity, AUC and p Value </w:t>
      </w:r>
      <w:bookmarkStart w:id="1" w:name="_GoBack"/>
      <w:bookmarkEnd w:id="1"/>
      <w:r w:rsidRPr="00557AD0">
        <w:rPr>
          <w:rFonts w:ascii="Times New Roman" w:hAnsi="Times New Roman" w:cs="Times New Roman"/>
          <w:b/>
          <w:sz w:val="24"/>
          <w:szCs w:val="24"/>
        </w:rPr>
        <w:t>under 10-Fold Cross Validation Method with Four Different Input Features, T</w:t>
      </w:r>
      <w:r w:rsidRPr="00557AD0">
        <w:rPr>
          <w:rFonts w:ascii="Times New Roman" w:hAnsi="Times New Roman" w:cs="Times New Roman" w:hint="eastAsia"/>
          <w:b/>
          <w:sz w:val="24"/>
          <w:szCs w:val="24"/>
        </w:rPr>
        <w:t>hree</w:t>
      </w:r>
      <w:r w:rsidRPr="00557AD0">
        <w:rPr>
          <w:rFonts w:ascii="Times New Roman" w:hAnsi="Times New Roman" w:cs="Times New Roman"/>
          <w:b/>
          <w:sz w:val="24"/>
          <w:szCs w:val="24"/>
        </w:rPr>
        <w:t xml:space="preserve"> Feature Selection Algorithms and Five Classifiers.</w:t>
      </w:r>
    </w:p>
    <w:tbl>
      <w:tblPr>
        <w:tblW w:w="8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1134"/>
        <w:gridCol w:w="1533"/>
        <w:gridCol w:w="1199"/>
        <w:gridCol w:w="1289"/>
        <w:gridCol w:w="1300"/>
        <w:gridCol w:w="971"/>
        <w:gridCol w:w="952"/>
      </w:tblGrid>
      <w:tr w:rsidR="00557AD0" w:rsidRPr="005B782F" w:rsidTr="005673A4">
        <w:tc>
          <w:tcPr>
            <w:tcW w:w="1134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Feature Selection method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9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9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i/>
                <w:sz w:val="20"/>
                <w:szCs w:val="20"/>
              </w:rPr>
              <w:t>p</w:t>
            </w:r>
          </w:p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value</w:t>
            </w:r>
            <w:r w:rsidRPr="005B782F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557AD0" w:rsidRPr="005B782F" w:rsidTr="005673A4">
        <w:tc>
          <w:tcPr>
            <w:tcW w:w="8378" w:type="dxa"/>
            <w:gridSpan w:val="7"/>
            <w:shd w:val="clear" w:color="auto" w:fill="auto"/>
            <w:vAlign w:val="center"/>
          </w:tcPr>
          <w:p w:rsidR="00557AD0" w:rsidRPr="005B782F" w:rsidRDefault="00557AD0" w:rsidP="005673A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Input feature: Gut microbiota features (n=77)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None</w:t>
            </w:r>
            <w:r w:rsidRPr="005B782F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57AD0" w:rsidRDefault="00557AD0" w:rsidP="005673A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41.7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41.7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41.7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57AD0" w:rsidRDefault="00557AD0" w:rsidP="005673A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58.3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58.3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54.2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58.3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57AD0" w:rsidRDefault="00557AD0" w:rsidP="005673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7AD0"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RFE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.05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.04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.03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.11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PCA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.05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.19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.24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.14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.28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ANOVA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.05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.06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.09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.04</w:t>
            </w:r>
          </w:p>
        </w:tc>
      </w:tr>
      <w:tr w:rsidR="00557AD0" w:rsidRPr="005B782F" w:rsidTr="005673A4">
        <w:tc>
          <w:tcPr>
            <w:tcW w:w="8378" w:type="dxa"/>
            <w:gridSpan w:val="7"/>
            <w:shd w:val="clear" w:color="auto" w:fill="auto"/>
            <w:vAlign w:val="center"/>
          </w:tcPr>
          <w:p w:rsidR="00557AD0" w:rsidRPr="005B782F" w:rsidRDefault="00557AD0" w:rsidP="005673A4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Input feature: Blood features (n=12)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.010 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.010 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.010 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.010 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673A4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.010 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RFE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  <w:r w:rsidRPr="005B782F">
              <w:rPr>
                <w:rFonts w:ascii="Times New Roman" w:hAnsi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PCA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673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265601">
        <w:tc>
          <w:tcPr>
            <w:tcW w:w="1134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Feature Selection method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9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9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i/>
                <w:sz w:val="20"/>
                <w:szCs w:val="20"/>
              </w:rPr>
              <w:t>p</w:t>
            </w:r>
          </w:p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value</w:t>
            </w:r>
            <w:r w:rsidRPr="005B782F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557AD0" w:rsidRPr="005B782F" w:rsidTr="005673A4">
        <w:tc>
          <w:tcPr>
            <w:tcW w:w="1134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CA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289" w:type="dxa"/>
            <w:shd w:val="clear" w:color="auto" w:fill="auto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300" w:type="dxa"/>
            <w:shd w:val="clear" w:color="auto" w:fill="auto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71" w:type="dxa"/>
            <w:shd w:val="clear" w:color="auto" w:fill="auto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952" w:type="dxa"/>
            <w:shd w:val="clear" w:color="auto" w:fill="auto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ANOVA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8378" w:type="dxa"/>
            <w:gridSpan w:val="7"/>
            <w:shd w:val="clear" w:color="auto" w:fill="auto"/>
            <w:vAlign w:val="center"/>
          </w:tcPr>
          <w:p w:rsidR="00557AD0" w:rsidRPr="005B782F" w:rsidRDefault="00557AD0" w:rsidP="00557AD0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Input feature: EEG features (n=574)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.06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.09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.12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.02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.02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RFE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.07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.05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.04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PCA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.05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.13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.11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.07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ANOVA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70.8 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.03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.03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.06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59.3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8378" w:type="dxa"/>
            <w:gridSpan w:val="7"/>
            <w:shd w:val="clear" w:color="auto" w:fill="auto"/>
            <w:vAlign w:val="center"/>
          </w:tcPr>
          <w:p w:rsidR="00557AD0" w:rsidRPr="005B782F" w:rsidRDefault="00557AD0" w:rsidP="00557AD0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Input feature: Combined features (n=663)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.02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.13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RFE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PCA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557AD0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557AD0" w:rsidRPr="005B782F" w:rsidRDefault="00557AD0" w:rsidP="00557A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557AD0" w:rsidRPr="005B782F" w:rsidRDefault="00557AD0" w:rsidP="00557AD0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106E61" w:rsidRPr="005B782F" w:rsidTr="00482A50">
        <w:tc>
          <w:tcPr>
            <w:tcW w:w="1134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Feature Selection method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9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9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i/>
                <w:sz w:val="20"/>
                <w:szCs w:val="20"/>
              </w:rPr>
              <w:t>p</w:t>
            </w:r>
          </w:p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</w:pPr>
            <w:r w:rsidRPr="005B782F">
              <w:rPr>
                <w:rFonts w:ascii="Times New Roman" w:hAnsi="Times New Roman"/>
                <w:b/>
                <w:sz w:val="20"/>
                <w:szCs w:val="20"/>
              </w:rPr>
              <w:t>value</w:t>
            </w:r>
            <w:r w:rsidRPr="005B782F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106E61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PCA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106E61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106E61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.02</w:t>
            </w:r>
          </w:p>
        </w:tc>
      </w:tr>
      <w:tr w:rsidR="00106E61" w:rsidRPr="005B782F" w:rsidTr="005673A4">
        <w:tc>
          <w:tcPr>
            <w:tcW w:w="1134" w:type="dxa"/>
            <w:vMerge w:val="restart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ANOVA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KNN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106E61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LR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106E61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LDA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106E61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RF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106E61" w:rsidRPr="005B782F" w:rsidTr="005673A4">
        <w:tc>
          <w:tcPr>
            <w:tcW w:w="1134" w:type="dxa"/>
            <w:vMerge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3" w:type="dxa"/>
            <w:shd w:val="clear" w:color="auto" w:fill="auto"/>
            <w:vAlign w:val="center"/>
          </w:tcPr>
          <w:p w:rsidR="00106E61" w:rsidRPr="005B782F" w:rsidRDefault="00106E61" w:rsidP="00106E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sz w:val="20"/>
                <w:szCs w:val="20"/>
              </w:rPr>
              <w:t>SVM</w:t>
            </w:r>
          </w:p>
        </w:tc>
        <w:tc>
          <w:tcPr>
            <w:tcW w:w="119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54.1</w:t>
            </w:r>
          </w:p>
        </w:tc>
        <w:tc>
          <w:tcPr>
            <w:tcW w:w="1289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71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52" w:type="dxa"/>
            <w:shd w:val="clear" w:color="auto" w:fill="auto"/>
            <w:vAlign w:val="bottom"/>
          </w:tcPr>
          <w:p w:rsidR="00106E61" w:rsidRPr="005B782F" w:rsidRDefault="00106E61" w:rsidP="00106E61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B782F">
              <w:rPr>
                <w:rFonts w:ascii="Times New Roman" w:hAnsi="Times New Roman"/>
                <w:color w:val="000000"/>
                <w:sz w:val="20"/>
                <w:szCs w:val="20"/>
              </w:rPr>
              <w:t>.010</w:t>
            </w:r>
          </w:p>
        </w:tc>
      </w:tr>
      <w:tr w:rsidR="00106E61" w:rsidRPr="005B782F" w:rsidTr="00D8361A">
        <w:tc>
          <w:tcPr>
            <w:tcW w:w="8378" w:type="dxa"/>
            <w:gridSpan w:val="7"/>
            <w:shd w:val="clear" w:color="auto" w:fill="auto"/>
            <w:vAlign w:val="center"/>
          </w:tcPr>
          <w:p w:rsidR="00106E61" w:rsidRPr="00EA6C4B" w:rsidRDefault="00106E61" w:rsidP="00106E61">
            <w:pPr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Abbreviations: AUC, area under the receiver operating characteristic curve; RFE,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recursive feature elimination</w:t>
            </w: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; PCA,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principal component analysis</w:t>
            </w: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; ANOVA, analysis of variance; KNN, k-nearest neighbor; LR, logistic regression; LDA, linear discriminant analysis; RF, random forest; SVM, support vector machine; EEG,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Electroencephalogram; NA, not available.</w:t>
            </w:r>
          </w:p>
          <w:p w:rsidR="00106E61" w:rsidRPr="00EA6C4B" w:rsidRDefault="00106E61" w:rsidP="00106E61">
            <w:pPr>
              <w:pStyle w:val="a7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>The statistical significance of permutation test is set at p &lt; 0.05</w:t>
            </w:r>
          </w:p>
          <w:p w:rsidR="00106E61" w:rsidRDefault="00106E61" w:rsidP="00106E61">
            <w:pPr>
              <w:pStyle w:val="a7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None means no feature selection algorithm is used.</w:t>
            </w:r>
          </w:p>
          <w:p w:rsidR="00106E61" w:rsidRPr="00557AD0" w:rsidRDefault="00106E61" w:rsidP="00106E61">
            <w:pPr>
              <w:pStyle w:val="a7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557AD0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Due to the small number of blood features, RFE and PCA feature selection algorithms cannot be used.</w:t>
            </w:r>
          </w:p>
        </w:tc>
      </w:tr>
    </w:tbl>
    <w:p w:rsidR="00557AD0" w:rsidRDefault="00557AD0">
      <w:pPr>
        <w:widowControl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557AD0" w:rsidRPr="00557AD0" w:rsidRDefault="00557AD0">
      <w:pPr>
        <w:widowControl/>
        <w:jc w:val="left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A6C4B" w:rsidRPr="00EA6C4B" w:rsidRDefault="00557AD0" w:rsidP="00EA6C4B">
      <w:pPr>
        <w:widowControl/>
        <w:spacing w:before="100" w:beforeAutospacing="1" w:after="100" w:afterAutospacing="1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eTable 2</w:t>
      </w:r>
      <w:r w:rsidR="00EA6C4B" w:rsidRPr="00EA6C4B">
        <w:rPr>
          <w:rFonts w:ascii="Times New Roman" w:hAnsi="Times New Roman" w:cs="Times New Roman"/>
          <w:b/>
          <w:sz w:val="24"/>
          <w:szCs w:val="24"/>
        </w:rPr>
        <w:t xml:space="preserve">. Classification Performance Including Accuracy, Sensitivity, Specificity, AUC and </w:t>
      </w:r>
      <w:r w:rsidR="00EA6C4B" w:rsidRPr="00557AD0">
        <w:rPr>
          <w:rFonts w:ascii="Times New Roman" w:hAnsi="Times New Roman" w:cs="Times New Roman"/>
          <w:b/>
          <w:sz w:val="24"/>
          <w:szCs w:val="24"/>
        </w:rPr>
        <w:t>p</w:t>
      </w:r>
      <w:r w:rsidR="00EA6C4B" w:rsidRPr="00EA6C4B">
        <w:rPr>
          <w:rFonts w:ascii="Times New Roman" w:hAnsi="Times New Roman" w:cs="Times New Roman"/>
          <w:b/>
          <w:sz w:val="24"/>
          <w:szCs w:val="24"/>
        </w:rPr>
        <w:t xml:space="preserve"> Value under 5-Fold Cross Validation Method with Four Different Input Features, Three Feature Selection Algorithms and Five Classifiers.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106"/>
        <w:gridCol w:w="1512"/>
        <w:gridCol w:w="1195"/>
        <w:gridCol w:w="1286"/>
        <w:gridCol w:w="1296"/>
        <w:gridCol w:w="956"/>
        <w:gridCol w:w="945"/>
      </w:tblGrid>
      <w:tr w:rsidR="00E027C3" w:rsidRPr="00950C05" w:rsidTr="00E027C3">
        <w:tc>
          <w:tcPr>
            <w:tcW w:w="1106" w:type="dxa"/>
            <w:shd w:val="clear" w:color="auto" w:fill="auto"/>
            <w:vAlign w:val="center"/>
          </w:tcPr>
          <w:p w:rsidR="00E027C3" w:rsidRPr="00EA6C4B" w:rsidRDefault="00E027C3" w:rsidP="00E02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027C3" w:rsidRPr="00EA6C4B" w:rsidRDefault="00E027C3" w:rsidP="00E02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E027C3" w:rsidRPr="00EA6C4B" w:rsidRDefault="00E027C3" w:rsidP="00E02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E027C3" w:rsidRPr="00EA6C4B" w:rsidRDefault="00E027C3" w:rsidP="00E02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E027C3" w:rsidRPr="00EA6C4B" w:rsidRDefault="00E027C3" w:rsidP="00E02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E027C3" w:rsidRPr="00EA6C4B" w:rsidRDefault="00E027C3" w:rsidP="00E02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E027C3" w:rsidRPr="00EA6C4B" w:rsidRDefault="00F02EC2" w:rsidP="00E027C3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E027C3" w:rsidRPr="00EA6C4B" w:rsidRDefault="00E027C3" w:rsidP="00E02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862C89" w:rsidRPr="00950C05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862C89" w:rsidRPr="00EA6C4B" w:rsidRDefault="00862C89" w:rsidP="004F0C6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Gut microbiota features (n=77)</w:t>
            </w:r>
          </w:p>
        </w:tc>
      </w:tr>
      <w:tr w:rsidR="00862C89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  <w:r w:rsidRPr="00EA6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.64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.22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.59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.46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</w:t>
            </w:r>
          </w:p>
        </w:tc>
      </w:tr>
      <w:tr w:rsidR="00862C89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.16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.37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.50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.24</w:t>
            </w:r>
          </w:p>
        </w:tc>
      </w:tr>
      <w:tr w:rsidR="00862C89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</w:t>
            </w:r>
          </w:p>
        </w:tc>
      </w:tr>
      <w:tr w:rsidR="00862C89" w:rsidRPr="00950C05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862C89" w:rsidRPr="00EA6C4B" w:rsidRDefault="00862C89" w:rsidP="004F0C6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Blood features (n=12)</w:t>
            </w:r>
          </w:p>
        </w:tc>
      </w:tr>
      <w:tr w:rsidR="00862C89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EA6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62C89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950C05" w:rsidTr="00EA6C4B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6E294A" w:rsidRPr="00950C05" w:rsidTr="00E027C3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EEG features (n=574)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Combined features (n=663)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A6C4B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950C05" w:rsidTr="00E027C3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Abbreviations: AUC, area under the receiver operating characteristic curve; RFE,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recursive feature elimination</w:t>
            </w: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; PCA,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principal component analysis</w:t>
            </w: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; ANOVA, analysis of variance; KNN, k-nearest neighbor; LR, logistic regression; LDA, linear discriminant analysis; RF, random forest; SVM, support vector machine; EEG,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Electroencephalogram; NA, not available.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>The statistical significance of permutation test is set at p &lt; 0.05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None means no feature selection algorithm is used.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Due to the small number of blood features, RFE and PCA feature selection algorithms cannot be used.</w:t>
            </w:r>
          </w:p>
        </w:tc>
      </w:tr>
    </w:tbl>
    <w:p w:rsidR="006E294A" w:rsidRDefault="006E294A" w:rsidP="00E027C3">
      <w:pPr>
        <w:jc w:val="left"/>
        <w:rPr>
          <w:rFonts w:ascii="Arial" w:hAnsi="Arial" w:cs="Arial" w:hint="eastAsia"/>
          <w:b/>
          <w:sz w:val="24"/>
          <w:szCs w:val="20"/>
        </w:rPr>
      </w:pPr>
    </w:p>
    <w:p w:rsidR="00EA6C4B" w:rsidRDefault="00EA6C4B">
      <w:pPr>
        <w:widowControl/>
        <w:jc w:val="left"/>
        <w:rPr>
          <w:rFonts w:ascii="Arial" w:hAnsi="Arial" w:cs="Arial"/>
          <w:b/>
          <w:sz w:val="24"/>
          <w:szCs w:val="20"/>
        </w:rPr>
      </w:pPr>
      <w:r>
        <w:rPr>
          <w:rFonts w:ascii="Arial" w:hAnsi="Arial" w:cs="Arial"/>
          <w:b/>
          <w:sz w:val="24"/>
          <w:szCs w:val="20"/>
        </w:rPr>
        <w:br w:type="page"/>
      </w:r>
    </w:p>
    <w:p w:rsidR="00EA6C4B" w:rsidRPr="00EA6C4B" w:rsidRDefault="00557AD0" w:rsidP="00EA6C4B">
      <w:pPr>
        <w:widowControl/>
        <w:spacing w:before="100" w:beforeAutospacing="1" w:after="100" w:afterAutospacing="1"/>
        <w:jc w:val="left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eTable 3</w:t>
      </w:r>
      <w:r w:rsidR="00EA6C4B" w:rsidRPr="00EA6C4B">
        <w:rPr>
          <w:rFonts w:ascii="Times New Roman" w:hAnsi="Times New Roman" w:cs="Times New Roman"/>
          <w:b/>
          <w:sz w:val="24"/>
          <w:szCs w:val="24"/>
        </w:rPr>
        <w:t xml:space="preserve">. Classification Performance Including Accuracy, Sensitivity, Specificity, AUC and </w:t>
      </w:r>
      <w:r w:rsidR="00EA6C4B" w:rsidRPr="00EA6C4B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EA6C4B" w:rsidRPr="00EA6C4B">
        <w:rPr>
          <w:rFonts w:ascii="Times New Roman" w:hAnsi="Times New Roman" w:cs="Times New Roman"/>
          <w:b/>
          <w:sz w:val="24"/>
          <w:szCs w:val="24"/>
        </w:rPr>
        <w:t xml:space="preserve"> Value under 5-Fold Cross Validation Method with Four Different Input Features, Three Feature Selection Algorithms and Five Classifiers.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106"/>
        <w:gridCol w:w="1512"/>
        <w:gridCol w:w="1195"/>
        <w:gridCol w:w="1286"/>
        <w:gridCol w:w="1296"/>
        <w:gridCol w:w="956"/>
        <w:gridCol w:w="945"/>
      </w:tblGrid>
      <w:tr w:rsidR="00862C89" w:rsidRPr="00EA6C4B" w:rsidTr="00E027C3">
        <w:tc>
          <w:tcPr>
            <w:tcW w:w="1106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F02EC2" w:rsidP="004F0C6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862C89" w:rsidRPr="00EA6C4B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862C89" w:rsidRPr="00EA6C4B" w:rsidRDefault="00862C89" w:rsidP="004F0C6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Gut microbiota features (n=77)</w:t>
            </w:r>
          </w:p>
        </w:tc>
      </w:tr>
      <w:tr w:rsidR="00862C89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  <w:r w:rsidRPr="00EA6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.57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.72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.82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.53</w:t>
            </w:r>
          </w:p>
        </w:tc>
      </w:tr>
      <w:tr w:rsidR="00862C89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.61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.45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.24</w:t>
            </w:r>
          </w:p>
        </w:tc>
      </w:tr>
      <w:tr w:rsidR="00862C89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.88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.98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.57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.80</w:t>
            </w:r>
          </w:p>
        </w:tc>
      </w:tr>
      <w:tr w:rsidR="00862C89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.30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.72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.25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.32</w:t>
            </w:r>
          </w:p>
        </w:tc>
      </w:tr>
      <w:tr w:rsidR="00862C89" w:rsidRPr="00EA6C4B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862C89" w:rsidRPr="00EA6C4B" w:rsidRDefault="00862C89" w:rsidP="004F0C6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Blood features (n=12)</w:t>
            </w:r>
          </w:p>
        </w:tc>
      </w:tr>
      <w:tr w:rsidR="00862C89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C95613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C95613" w:rsidRPr="00EA6C4B" w:rsidRDefault="00C95613" w:rsidP="00C956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EA6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8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C95613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C95613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C95613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C95613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EA6C4B" w:rsidTr="00EA6C4B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6E294A" w:rsidRPr="00EA6C4B" w:rsidTr="00E027C3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EEG features (n=574)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.19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.16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.23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EA6C4B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Combined features (n=663)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.29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EA6C4B" w:rsidTr="00EA6C4B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E027C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EA6C4B" w:rsidTr="00661724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Abbreviations: AUC, area under the receiver operating characteristic curve; RFE,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recursive feature elimination</w:t>
            </w: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; PCA,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principal component analysis</w:t>
            </w: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; ANOVA, analysis of variance; KNN, k-nearest neighbor; LR, logistic regression; LDA, linear discriminant analysis; RF, random forest; SVM, support vector machine; EEG,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Electroencephalogram; NA, not available.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The statistical significance of permutation test is set at p &lt; 0.05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None means no feature selection algorithm is used.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Due to the small number of blood features, RFE and PCA feature selection algorithms cannot be used</w:t>
            </w:r>
          </w:p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661724" w:rsidRDefault="00661724" w:rsidP="006E294A">
      <w:pPr>
        <w:widowControl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A6C4B" w:rsidRDefault="00EA6C4B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A6C4B" w:rsidRPr="00EA6C4B" w:rsidRDefault="00557AD0" w:rsidP="00EA6C4B">
      <w:pPr>
        <w:widowControl/>
        <w:spacing w:afterLines="50" w:after="156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eTable 4</w:t>
      </w:r>
      <w:r w:rsidR="00EA6C4B" w:rsidRPr="00EA6C4B">
        <w:rPr>
          <w:rFonts w:ascii="Times New Roman" w:hAnsi="Times New Roman" w:cs="Times New Roman"/>
          <w:b/>
          <w:sz w:val="24"/>
          <w:szCs w:val="24"/>
        </w:rPr>
        <w:t xml:space="preserve">. Classification Performance Including Accuracy, Sensitivity, Specificity, AUC and </w:t>
      </w:r>
      <w:r w:rsidR="00EA6C4B" w:rsidRPr="00EA6C4B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EA6C4B" w:rsidRPr="00EA6C4B">
        <w:rPr>
          <w:rFonts w:ascii="Times New Roman" w:hAnsi="Times New Roman" w:cs="Times New Roman"/>
          <w:b/>
          <w:sz w:val="24"/>
          <w:szCs w:val="24"/>
        </w:rPr>
        <w:t xml:space="preserve"> Value under Leave-One-Out Cross Validation Method with Four Different Input Features, Three Featur</w:t>
      </w:r>
      <w:r w:rsidR="00EA6C4B">
        <w:rPr>
          <w:rFonts w:ascii="Times New Roman" w:hAnsi="Times New Roman" w:cs="Times New Roman"/>
          <w:b/>
          <w:sz w:val="24"/>
          <w:szCs w:val="24"/>
        </w:rPr>
        <w:t xml:space="preserve">e Selection Algorithms and Five </w:t>
      </w:r>
      <w:r w:rsidR="00EA6C4B" w:rsidRPr="00EA6C4B">
        <w:rPr>
          <w:rFonts w:ascii="Times New Roman" w:hAnsi="Times New Roman" w:cs="Times New Roman"/>
          <w:b/>
          <w:sz w:val="24"/>
          <w:szCs w:val="24"/>
        </w:rPr>
        <w:t>Classifiers.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106"/>
        <w:gridCol w:w="1512"/>
        <w:gridCol w:w="1195"/>
        <w:gridCol w:w="1286"/>
        <w:gridCol w:w="1296"/>
        <w:gridCol w:w="956"/>
        <w:gridCol w:w="945"/>
      </w:tblGrid>
      <w:tr w:rsidR="00862C89" w:rsidRPr="00FE08AD" w:rsidTr="00C95613">
        <w:tc>
          <w:tcPr>
            <w:tcW w:w="1106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F02EC2" w:rsidP="004F0C61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862C89" w:rsidRPr="00FE08AD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862C89" w:rsidRPr="00EA6C4B" w:rsidRDefault="00862C89" w:rsidP="004F0C6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Gut microbiota features (n=77)</w:t>
            </w:r>
          </w:p>
        </w:tc>
      </w:tr>
      <w:tr w:rsidR="00862C89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  <w:r w:rsidRPr="00EA6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.33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</w:tr>
      <w:tr w:rsidR="00C95613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C95613" w:rsidRPr="00EA6C4B" w:rsidRDefault="00C95613" w:rsidP="00C956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C95613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C95613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C95613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C95613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C95613" w:rsidRPr="00EA6C4B" w:rsidRDefault="00C95613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.26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</w:tr>
      <w:tr w:rsidR="00862C89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FE08AD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862C89" w:rsidRPr="00EA6C4B" w:rsidRDefault="00862C89" w:rsidP="004F0C6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Blood features (n=12)</w:t>
            </w:r>
          </w:p>
        </w:tc>
      </w:tr>
      <w:tr w:rsidR="00862C89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862C89" w:rsidRPr="00EA6C4B" w:rsidRDefault="00862C89" w:rsidP="004F0C6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862C89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EA6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862C89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862C89" w:rsidRPr="00EA6C4B" w:rsidRDefault="00862C89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4F0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FE08AD" w:rsidTr="00EA6C4B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6E294A" w:rsidRPr="00FE08AD" w:rsidTr="00C95613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8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9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56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945" w:type="dxa"/>
            <w:shd w:val="clear" w:color="auto" w:fill="auto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EEG features (n=574)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.19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</w:tr>
      <w:tr w:rsidR="006E294A" w:rsidRPr="00FE08AD" w:rsidTr="004F0C61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Input feature: Combined features (n=663)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RFE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EA6C4B">
        <w:tc>
          <w:tcPr>
            <w:tcW w:w="110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Feature Selection method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Classifier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Accuracy (%)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Sensitivity (%)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Specificity (%)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AUC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A6C4B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r w:rsidRPr="00EA6C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PCA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.19</w:t>
            </w:r>
          </w:p>
        </w:tc>
      </w:tr>
      <w:tr w:rsidR="006E294A" w:rsidRPr="00FE08AD" w:rsidTr="00C95613">
        <w:tc>
          <w:tcPr>
            <w:tcW w:w="1106" w:type="dxa"/>
            <w:vMerge w:val="restart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C95613">
        <w:tc>
          <w:tcPr>
            <w:tcW w:w="1106" w:type="dxa"/>
            <w:vMerge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9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28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9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6C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</w:tr>
      <w:tr w:rsidR="006E294A" w:rsidRPr="00FE08AD" w:rsidTr="00661724">
        <w:tc>
          <w:tcPr>
            <w:tcW w:w="8296" w:type="dxa"/>
            <w:gridSpan w:val="7"/>
            <w:shd w:val="clear" w:color="auto" w:fill="auto"/>
            <w:vAlign w:val="center"/>
          </w:tcPr>
          <w:p w:rsidR="006E294A" w:rsidRPr="00EA6C4B" w:rsidRDefault="006E294A" w:rsidP="006E294A">
            <w:pPr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Abbreviations: AUC, area under the receiver operating characteristic curve; RFE,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recursive feature elimination</w:t>
            </w: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; PCA,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principal component analysis</w:t>
            </w:r>
            <w:r w:rsidRPr="00EA6C4B">
              <w:rPr>
                <w:rFonts w:ascii="Times New Roman" w:hAnsi="Times New Roman" w:cs="Times New Roman"/>
                <w:sz w:val="16"/>
                <w:szCs w:val="16"/>
              </w:rPr>
              <w:t xml:space="preserve">; ANOVA, analysis of variance; KNN, k-nearest neighbor; LR, logistic regression; LDA, linear discriminant analysis; RF, random forest; SVM, support vector machine; EEG, </w:t>
            </w: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Electroencephalogram; NA, not available.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11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The statistical significance of permutation test is set at p &lt; 0.05.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11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None means no feature selection algorithm is used.</w:t>
            </w:r>
          </w:p>
          <w:p w:rsidR="006E294A" w:rsidRPr="00EA6C4B" w:rsidRDefault="006E294A" w:rsidP="006E294A">
            <w:pPr>
              <w:pStyle w:val="a7"/>
              <w:numPr>
                <w:ilvl w:val="0"/>
                <w:numId w:val="11"/>
              </w:numPr>
              <w:ind w:firstLineChars="0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</w:pPr>
            <w:r w:rsidRPr="00EA6C4B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>Due to the small number of blood features, RFE and PCA feature selection algorithms cannot be used.</w:t>
            </w:r>
          </w:p>
          <w:p w:rsidR="006E294A" w:rsidRPr="00EA6C4B" w:rsidRDefault="006E294A" w:rsidP="006E29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2003A8" w:rsidRPr="00472C46" w:rsidRDefault="0072541C">
      <w:r>
        <w:fldChar w:fldCharType="begin"/>
      </w:r>
      <w:r>
        <w:instrText xml:space="preserve"> ADDIN EN.REFLIST </w:instrText>
      </w:r>
      <w:r>
        <w:fldChar w:fldCharType="end"/>
      </w:r>
    </w:p>
    <w:sectPr w:rsidR="002003A8" w:rsidRPr="00472C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6B5" w:rsidRDefault="00EE26B5" w:rsidP="002003A8">
      <w:r>
        <w:separator/>
      </w:r>
    </w:p>
  </w:endnote>
  <w:endnote w:type="continuationSeparator" w:id="0">
    <w:p w:rsidR="00EE26B5" w:rsidRDefault="00EE26B5" w:rsidP="00200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6B5" w:rsidRDefault="00EE26B5" w:rsidP="002003A8">
      <w:r>
        <w:separator/>
      </w:r>
    </w:p>
  </w:footnote>
  <w:footnote w:type="continuationSeparator" w:id="0">
    <w:p w:rsidR="00EE26B5" w:rsidRDefault="00EE26B5" w:rsidP="002003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93578"/>
    <w:multiLevelType w:val="hybridMultilevel"/>
    <w:tmpl w:val="176C0390"/>
    <w:lvl w:ilvl="0" w:tplc="8E8E6AC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E92D16"/>
    <w:multiLevelType w:val="hybridMultilevel"/>
    <w:tmpl w:val="D20EDB26"/>
    <w:lvl w:ilvl="0" w:tplc="8E8E6AC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CE6EF5"/>
    <w:multiLevelType w:val="hybridMultilevel"/>
    <w:tmpl w:val="F03A94CE"/>
    <w:lvl w:ilvl="0" w:tplc="8E8E6AC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0350D9"/>
    <w:multiLevelType w:val="hybridMultilevel"/>
    <w:tmpl w:val="C85E3318"/>
    <w:lvl w:ilvl="0" w:tplc="8E8E6AC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C72952"/>
    <w:multiLevelType w:val="hybridMultilevel"/>
    <w:tmpl w:val="E9306182"/>
    <w:lvl w:ilvl="0" w:tplc="490832DE">
      <w:start w:val="1"/>
      <w:numFmt w:val="lowerLetter"/>
      <w:lvlText w:val="%1"/>
      <w:lvlJc w:val="left"/>
      <w:pPr>
        <w:ind w:left="420" w:hanging="420"/>
      </w:pPr>
      <w:rPr>
        <w:rFonts w:hint="eastAsia"/>
        <w:position w:val="6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F0314A9"/>
    <w:multiLevelType w:val="hybridMultilevel"/>
    <w:tmpl w:val="1A6CF004"/>
    <w:lvl w:ilvl="0" w:tplc="90AA6D82">
      <w:start w:val="1"/>
      <w:numFmt w:val="lowerLetter"/>
      <w:lvlText w:val="%1"/>
      <w:lvlJc w:val="left"/>
      <w:pPr>
        <w:ind w:left="420" w:hanging="420"/>
      </w:pPr>
      <w:rPr>
        <w:rFonts w:hint="eastAsia"/>
        <w:position w:val="6"/>
        <w:sz w:val="1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10B0D9F"/>
    <w:multiLevelType w:val="hybridMultilevel"/>
    <w:tmpl w:val="6B82ED6C"/>
    <w:lvl w:ilvl="0" w:tplc="8E8E6AC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680DC7"/>
    <w:multiLevelType w:val="hybridMultilevel"/>
    <w:tmpl w:val="CD40A580"/>
    <w:lvl w:ilvl="0" w:tplc="5D8E83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FF22D6D"/>
    <w:multiLevelType w:val="hybridMultilevel"/>
    <w:tmpl w:val="83F27896"/>
    <w:lvl w:ilvl="0" w:tplc="8E8E6AC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E6E71CE"/>
    <w:multiLevelType w:val="hybridMultilevel"/>
    <w:tmpl w:val="E7C2BCA4"/>
    <w:lvl w:ilvl="0" w:tplc="B5169EF0">
      <w:start w:val="1"/>
      <w:numFmt w:val="lowerLetter"/>
      <w:lvlText w:val="%1"/>
      <w:lvlJc w:val="left"/>
      <w:pPr>
        <w:ind w:left="420" w:hanging="420"/>
      </w:pPr>
      <w:rPr>
        <w:rFonts w:hint="eastAsia"/>
        <w:spacing w:val="-20"/>
        <w:position w:val="6"/>
        <w:sz w:val="1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5CD0ECC"/>
    <w:multiLevelType w:val="hybridMultilevel"/>
    <w:tmpl w:val="A5B25126"/>
    <w:lvl w:ilvl="0" w:tplc="8E8E6AC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0"/>
  </w:num>
  <w:num w:numId="7">
    <w:abstractNumId w:val="6"/>
  </w:num>
  <w:num w:numId="8">
    <w:abstractNumId w:val="3"/>
  </w:num>
  <w:num w:numId="9">
    <w:abstractNumId w:val="9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A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zzvvwfxifda27eaw0evaf2ltz0dzvt0zffs&quot;&gt;My EndNote Library&lt;record-ids&gt;&lt;item&gt;22&lt;/item&gt;&lt;item&gt;30&lt;/item&gt;&lt;/record-ids&gt;&lt;/item&gt;&lt;/Libraries&gt;"/>
  </w:docVars>
  <w:rsids>
    <w:rsidRoot w:val="007D4599"/>
    <w:rsid w:val="000174B8"/>
    <w:rsid w:val="00033652"/>
    <w:rsid w:val="00073A52"/>
    <w:rsid w:val="000840BD"/>
    <w:rsid w:val="000C1784"/>
    <w:rsid w:val="000D29CC"/>
    <w:rsid w:val="000E56B1"/>
    <w:rsid w:val="00106E61"/>
    <w:rsid w:val="00142E64"/>
    <w:rsid w:val="00177867"/>
    <w:rsid w:val="00196020"/>
    <w:rsid w:val="001E4004"/>
    <w:rsid w:val="002003A8"/>
    <w:rsid w:val="00225B23"/>
    <w:rsid w:val="00260A6A"/>
    <w:rsid w:val="002663E2"/>
    <w:rsid w:val="00271319"/>
    <w:rsid w:val="00295655"/>
    <w:rsid w:val="002C2A94"/>
    <w:rsid w:val="003009BE"/>
    <w:rsid w:val="00312B98"/>
    <w:rsid w:val="003248D2"/>
    <w:rsid w:val="0035595B"/>
    <w:rsid w:val="003756E1"/>
    <w:rsid w:val="00376810"/>
    <w:rsid w:val="003D595B"/>
    <w:rsid w:val="003F6D2C"/>
    <w:rsid w:val="004103E6"/>
    <w:rsid w:val="00466623"/>
    <w:rsid w:val="00472C46"/>
    <w:rsid w:val="004F0C61"/>
    <w:rsid w:val="0052339D"/>
    <w:rsid w:val="00524FA0"/>
    <w:rsid w:val="00531F20"/>
    <w:rsid w:val="005521A4"/>
    <w:rsid w:val="0055680F"/>
    <w:rsid w:val="00556AFF"/>
    <w:rsid w:val="00557AD0"/>
    <w:rsid w:val="00582A4D"/>
    <w:rsid w:val="00583E2F"/>
    <w:rsid w:val="0059025D"/>
    <w:rsid w:val="005A213C"/>
    <w:rsid w:val="005A4CBA"/>
    <w:rsid w:val="005B4244"/>
    <w:rsid w:val="005B7EA9"/>
    <w:rsid w:val="005E4AE2"/>
    <w:rsid w:val="00604E64"/>
    <w:rsid w:val="00611105"/>
    <w:rsid w:val="00621621"/>
    <w:rsid w:val="00661724"/>
    <w:rsid w:val="006975D5"/>
    <w:rsid w:val="006E294A"/>
    <w:rsid w:val="007039A8"/>
    <w:rsid w:val="0072541C"/>
    <w:rsid w:val="0072703A"/>
    <w:rsid w:val="007364FA"/>
    <w:rsid w:val="007401D9"/>
    <w:rsid w:val="00741DDE"/>
    <w:rsid w:val="00745EA4"/>
    <w:rsid w:val="00787A6D"/>
    <w:rsid w:val="007A5CFA"/>
    <w:rsid w:val="007B281E"/>
    <w:rsid w:val="007D0B66"/>
    <w:rsid w:val="007D4599"/>
    <w:rsid w:val="00832156"/>
    <w:rsid w:val="00834B56"/>
    <w:rsid w:val="0085123E"/>
    <w:rsid w:val="00862C89"/>
    <w:rsid w:val="008630D1"/>
    <w:rsid w:val="00863222"/>
    <w:rsid w:val="008B406D"/>
    <w:rsid w:val="008B7B17"/>
    <w:rsid w:val="008E628B"/>
    <w:rsid w:val="008E6D00"/>
    <w:rsid w:val="009230A4"/>
    <w:rsid w:val="00924A7B"/>
    <w:rsid w:val="00991760"/>
    <w:rsid w:val="009B0276"/>
    <w:rsid w:val="009D0EEA"/>
    <w:rsid w:val="00A04883"/>
    <w:rsid w:val="00A15412"/>
    <w:rsid w:val="00A17F9C"/>
    <w:rsid w:val="00A31956"/>
    <w:rsid w:val="00A8579B"/>
    <w:rsid w:val="00AB1337"/>
    <w:rsid w:val="00AD06AA"/>
    <w:rsid w:val="00B204D5"/>
    <w:rsid w:val="00B71A1A"/>
    <w:rsid w:val="00BE36D9"/>
    <w:rsid w:val="00BF573F"/>
    <w:rsid w:val="00C078E4"/>
    <w:rsid w:val="00C5384A"/>
    <w:rsid w:val="00C95613"/>
    <w:rsid w:val="00CA3973"/>
    <w:rsid w:val="00CB4FCC"/>
    <w:rsid w:val="00CD43CA"/>
    <w:rsid w:val="00D10AB4"/>
    <w:rsid w:val="00D32F75"/>
    <w:rsid w:val="00DD73B6"/>
    <w:rsid w:val="00DE2DCD"/>
    <w:rsid w:val="00DF0D99"/>
    <w:rsid w:val="00E027C3"/>
    <w:rsid w:val="00E1349A"/>
    <w:rsid w:val="00E82E91"/>
    <w:rsid w:val="00EA6C4B"/>
    <w:rsid w:val="00EB68D5"/>
    <w:rsid w:val="00EC34B4"/>
    <w:rsid w:val="00EC45FD"/>
    <w:rsid w:val="00EC5C89"/>
    <w:rsid w:val="00EE26B5"/>
    <w:rsid w:val="00EF002A"/>
    <w:rsid w:val="00F02EC2"/>
    <w:rsid w:val="00F66154"/>
    <w:rsid w:val="00FA4F21"/>
    <w:rsid w:val="00FB49C2"/>
    <w:rsid w:val="00FC3D86"/>
    <w:rsid w:val="00FF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FDCB6"/>
  <w15:chartTrackingRefBased/>
  <w15:docId w15:val="{CDA1E0A8-5A97-482A-855E-6967883C9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666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666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003A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3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3A8"/>
    <w:rPr>
      <w:sz w:val="18"/>
      <w:szCs w:val="18"/>
    </w:rPr>
  </w:style>
  <w:style w:type="paragraph" w:styleId="a7">
    <w:name w:val="List Paragraph"/>
    <w:basedOn w:val="a"/>
    <w:uiPriority w:val="34"/>
    <w:qFormat/>
    <w:rsid w:val="002003A8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2003A8"/>
    <w:rPr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466623"/>
    <w:rPr>
      <w:i/>
      <w:iCs/>
    </w:rPr>
  </w:style>
  <w:style w:type="character" w:customStyle="1" w:styleId="20">
    <w:name w:val="标题 2 字符"/>
    <w:basedOn w:val="a0"/>
    <w:link w:val="2"/>
    <w:uiPriority w:val="9"/>
    <w:rsid w:val="0046662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466623"/>
    <w:rPr>
      <w:b/>
      <w:bCs/>
      <w:kern w:val="44"/>
      <w:sz w:val="44"/>
      <w:szCs w:val="44"/>
    </w:rPr>
  </w:style>
  <w:style w:type="character" w:styleId="a9">
    <w:name w:val="Strong"/>
    <w:basedOn w:val="a0"/>
    <w:uiPriority w:val="22"/>
    <w:qFormat/>
    <w:rsid w:val="00271319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27131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7131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7131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71319"/>
    <w:rPr>
      <w:rFonts w:ascii="等线" w:eastAsia="等线" w:hAnsi="等线"/>
      <w:noProof/>
      <w:sz w:val="20"/>
    </w:rPr>
  </w:style>
  <w:style w:type="paragraph" w:styleId="aa">
    <w:name w:val="Normal (Web)"/>
    <w:basedOn w:val="a"/>
    <w:uiPriority w:val="99"/>
    <w:semiHidden/>
    <w:unhideWhenUsed/>
    <w:rsid w:val="00B204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E027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01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iwu@scut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hyperlink" Target="mailto:13580380071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02FD2-03AD-4E84-9101-C2B5E3DF5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2676</Words>
  <Characters>15259</Characters>
  <Application>Microsoft Office Word</Application>
  <DocSecurity>0</DocSecurity>
  <Lines>127</Lines>
  <Paragraphs>35</Paragraphs>
  <ScaleCrop>false</ScaleCrop>
  <Company/>
  <LinksUpToDate>false</LinksUpToDate>
  <CharactersWithSpaces>17900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 鹏飞</dc:creator>
  <cp:keywords/>
  <dc:description/>
  <cp:lastModifiedBy>柯 鹏飞</cp:lastModifiedBy>
  <cp:revision>4</cp:revision>
  <cp:lastPrinted>2021-01-08T08:16:00Z</cp:lastPrinted>
  <dcterms:created xsi:type="dcterms:W3CDTF">2021-01-23T08:34:00Z</dcterms:created>
  <dcterms:modified xsi:type="dcterms:W3CDTF">2021-01-23T09:34:00Z</dcterms:modified>
</cp:coreProperties>
</file>