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02" w:rsidRPr="00C44D02" w:rsidRDefault="00C44D02">
      <w:pPr>
        <w:rPr>
          <w:rFonts w:asciiTheme="minorHAnsi" w:hAnsiTheme="minorHAnsi"/>
          <w:lang w:val="en-US"/>
        </w:rPr>
      </w:pPr>
      <w:r w:rsidRPr="009D4E29">
        <w:rPr>
          <w:rFonts w:asciiTheme="minorHAnsi" w:hAnsiTheme="minorHAnsi"/>
          <w:b/>
          <w:lang w:val="en-US"/>
        </w:rPr>
        <w:t>Supplementary table 1</w:t>
      </w:r>
      <w:r w:rsidRPr="00C44D02">
        <w:rPr>
          <w:rFonts w:asciiTheme="minorHAnsi" w:hAnsiTheme="minorHAnsi"/>
          <w:lang w:val="en-US"/>
        </w:rPr>
        <w:t xml:space="preserve"> Multivariate cox model with Firth's Penalized Likelihood for overall survival</w:t>
      </w:r>
      <w:r>
        <w:rPr>
          <w:rFonts w:asciiTheme="minorHAnsi" w:hAnsiTheme="minorHAnsi"/>
          <w:lang w:val="en-US"/>
        </w:rPr>
        <w:t xml:space="preserve"> considering 3 groups of treatments (</w:t>
      </w:r>
      <w:proofErr w:type="spellStart"/>
      <w:r>
        <w:rPr>
          <w:rFonts w:asciiTheme="minorHAnsi" w:hAnsiTheme="minorHAnsi"/>
          <w:lang w:val="en-US"/>
        </w:rPr>
        <w:t>trastuzumab</w:t>
      </w:r>
      <w:proofErr w:type="spellEnd"/>
      <w:r>
        <w:rPr>
          <w:rFonts w:asciiTheme="minorHAnsi" w:hAnsiTheme="minorHAnsi"/>
          <w:lang w:val="en-US"/>
        </w:rPr>
        <w:t xml:space="preserve"> and </w:t>
      </w:r>
      <w:proofErr w:type="spellStart"/>
      <w:r>
        <w:rPr>
          <w:rFonts w:asciiTheme="minorHAnsi" w:hAnsiTheme="minorHAnsi"/>
          <w:lang w:val="en-US"/>
        </w:rPr>
        <w:t>pertuzumab</w:t>
      </w:r>
      <w:proofErr w:type="spellEnd"/>
      <w:r>
        <w:rPr>
          <w:rFonts w:asciiTheme="minorHAnsi" w:hAnsiTheme="minorHAnsi"/>
          <w:lang w:val="en-US"/>
        </w:rPr>
        <w:t xml:space="preserve"> alone, </w:t>
      </w:r>
      <w:proofErr w:type="spellStart"/>
      <w:r>
        <w:rPr>
          <w:rFonts w:asciiTheme="minorHAnsi" w:hAnsiTheme="minorHAnsi"/>
          <w:lang w:val="en-US"/>
        </w:rPr>
        <w:t>trastuzumab</w:t>
      </w:r>
      <w:proofErr w:type="spellEnd"/>
      <w:r>
        <w:rPr>
          <w:rFonts w:asciiTheme="minorHAnsi" w:hAnsiTheme="minorHAnsi"/>
          <w:lang w:val="en-US"/>
        </w:rPr>
        <w:t xml:space="preserve"> and </w:t>
      </w:r>
      <w:proofErr w:type="spellStart"/>
      <w:r>
        <w:rPr>
          <w:rFonts w:asciiTheme="minorHAnsi" w:hAnsiTheme="minorHAnsi"/>
          <w:lang w:val="en-US"/>
        </w:rPr>
        <w:t>pertuzumab</w:t>
      </w:r>
      <w:proofErr w:type="spellEnd"/>
      <w:r>
        <w:rPr>
          <w:rFonts w:asciiTheme="minorHAnsi" w:hAnsiTheme="minorHAnsi"/>
          <w:lang w:val="en-US"/>
        </w:rPr>
        <w:t xml:space="preserve"> in association with another systemic treatment, and other systemic treatment)</w:t>
      </w:r>
    </w:p>
    <w:tbl>
      <w:tblPr>
        <w:tblStyle w:val="Grilledutableau"/>
        <w:tblW w:w="75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248"/>
        <w:gridCol w:w="607"/>
        <w:gridCol w:w="2013"/>
      </w:tblGrid>
      <w:tr w:rsidR="00C44D02" w:rsidRPr="009D4E29" w:rsidTr="006C59CA">
        <w:trPr>
          <w:trHeight w:val="340"/>
          <w:jc w:val="center"/>
        </w:trPr>
        <w:tc>
          <w:tcPr>
            <w:tcW w:w="46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</w:tr>
      <w:tr w:rsidR="00C44D02" w:rsidRPr="00C44D02" w:rsidTr="006C59CA">
        <w:trPr>
          <w:trHeight w:val="340"/>
          <w:jc w:val="center"/>
        </w:trPr>
        <w:tc>
          <w:tcPr>
            <w:tcW w:w="46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Variable</w:t>
            </w: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HR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95%IC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  <w:tcBorders>
              <w:top w:val="single" w:sz="4" w:space="0" w:color="auto"/>
            </w:tcBorders>
          </w:tcPr>
          <w:p w:rsidR="00C44D02" w:rsidRPr="00C44D02" w:rsidRDefault="00C44D02" w:rsidP="006C59CA">
            <w:p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</w:tcPr>
          <w:p w:rsidR="00C44D02" w:rsidRPr="00C44D02" w:rsidRDefault="00C44D02" w:rsidP="006C59CA">
            <w:pPr>
              <w:spacing w:before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44D02" w:rsidRPr="00C44D02" w:rsidTr="006C59CA">
        <w:trPr>
          <w:trHeight w:val="283"/>
          <w:jc w:val="center"/>
        </w:trPr>
        <w:tc>
          <w:tcPr>
            <w:tcW w:w="4684" w:type="dxa"/>
            <w:vAlign w:val="bottom"/>
          </w:tcPr>
          <w:p w:rsidR="00C44D02" w:rsidRPr="00C44D02" w:rsidRDefault="00C44D02" w:rsidP="009D4E29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CNS prog</w:t>
            </w:r>
            <w:r w:rsidR="009D4E29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ression-free interval (months) 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P=0.011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</w:t>
            </w:r>
            <w:r w:rsidRPr="00C44D02">
              <w:rPr>
                <w:rFonts w:asciiTheme="minorHAnsi" w:hAnsiTheme="minorHAnsi" w:cs="Arial"/>
                <w:sz w:val="22"/>
                <w:szCs w:val="22"/>
              </w:rPr>
              <w:t>&lt; 9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1.00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   [9 - 18]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(0.12-0.62)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   &gt; 18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(0.18-0.24)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44D02" w:rsidRPr="00C44D02" w:rsidTr="006C59CA">
        <w:trPr>
          <w:trHeight w:val="283"/>
          <w:jc w:val="center"/>
        </w:trPr>
        <w:tc>
          <w:tcPr>
            <w:tcW w:w="4684" w:type="dxa"/>
            <w:vAlign w:val="bottom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Treatment</w:t>
            </w:r>
            <w:proofErr w:type="spellEnd"/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after</w:t>
            </w:r>
            <w:proofErr w:type="spellEnd"/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 xml:space="preserve"> CNS progression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P=0.007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Other systemic treatment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1.00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Reference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</w:t>
            </w:r>
            <w:proofErr w:type="spellStart"/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Trasuzumab</w:t>
            </w:r>
            <w:proofErr w:type="spellEnd"/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/</w:t>
            </w:r>
            <w:proofErr w:type="spellStart"/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Pertuzumab</w:t>
            </w:r>
            <w:proofErr w:type="spellEnd"/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alone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(0.16-0.75)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</w:t>
            </w:r>
            <w:proofErr w:type="spellStart"/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Trasu</w:t>
            </w:r>
            <w:r w:rsidR="009D4E29">
              <w:rPr>
                <w:rFonts w:asciiTheme="minorHAnsi" w:hAnsiTheme="minorHAnsi" w:cs="Arial"/>
                <w:sz w:val="22"/>
                <w:szCs w:val="22"/>
                <w:lang w:val="en-US"/>
              </w:rPr>
              <w:t>zumab</w:t>
            </w:r>
            <w:proofErr w:type="spellEnd"/>
            <w:r w:rsidR="009D4E29">
              <w:rPr>
                <w:rFonts w:asciiTheme="minorHAnsi" w:hAnsiTheme="minorHAnsi" w:cs="Arial"/>
                <w:sz w:val="22"/>
                <w:szCs w:val="22"/>
                <w:lang w:val="en-US"/>
              </w:rPr>
              <w:t>/</w:t>
            </w:r>
            <w:proofErr w:type="spellStart"/>
            <w:r w:rsidR="009D4E29">
              <w:rPr>
                <w:rFonts w:asciiTheme="minorHAnsi" w:hAnsiTheme="minorHAnsi" w:cs="Arial"/>
                <w:sz w:val="22"/>
                <w:szCs w:val="22"/>
                <w:lang w:val="en-US"/>
              </w:rPr>
              <w:t>Pertuzumab</w:t>
            </w:r>
            <w:proofErr w:type="spellEnd"/>
            <w:r w:rsidR="009D4E2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alone + o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ther systemic   treatment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0.22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(0.05-0.71)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44D02" w:rsidRPr="00C44D02" w:rsidTr="006C59CA">
        <w:trPr>
          <w:trHeight w:val="283"/>
          <w:jc w:val="center"/>
        </w:trPr>
        <w:tc>
          <w:tcPr>
            <w:tcW w:w="4684" w:type="dxa"/>
            <w:vAlign w:val="bottom"/>
          </w:tcPr>
          <w:p w:rsidR="00C44D02" w:rsidRPr="00C44D02" w:rsidRDefault="00C44D02" w:rsidP="006C59CA">
            <w:pPr>
              <w:spacing w:before="0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Initial CNS metastasis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P=0.216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   No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1.00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   </w:t>
            </w:r>
            <w:proofErr w:type="spellStart"/>
            <w:r w:rsidRPr="00C44D02">
              <w:rPr>
                <w:rFonts w:asciiTheme="minorHAnsi" w:hAnsiTheme="minorHAnsi" w:cs="Arial"/>
                <w:sz w:val="22"/>
                <w:szCs w:val="22"/>
              </w:rPr>
              <w:t>Yes</w:t>
            </w:r>
            <w:proofErr w:type="spellEnd"/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(0.70-4.05)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  <w:vAlign w:val="bottom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CNS surgery after CNS progression 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color w:val="000000"/>
                <w:sz w:val="22"/>
                <w:szCs w:val="22"/>
                <w:lang w:val="en-US"/>
              </w:rPr>
              <w:t>P=0.496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</w:t>
            </w:r>
            <w:r w:rsidRPr="00C44D02">
              <w:rPr>
                <w:rFonts w:asciiTheme="minorHAnsi" w:hAnsiTheme="minorHAnsi" w:cs="Arial"/>
                <w:sz w:val="22"/>
                <w:szCs w:val="22"/>
              </w:rPr>
              <w:t>No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1.00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   </w:t>
            </w:r>
            <w:proofErr w:type="spellStart"/>
            <w:r w:rsidRPr="00C44D02">
              <w:rPr>
                <w:rFonts w:asciiTheme="minorHAnsi" w:hAnsiTheme="minorHAnsi" w:cs="Arial"/>
                <w:sz w:val="22"/>
                <w:szCs w:val="22"/>
              </w:rPr>
              <w:t>Yes</w:t>
            </w:r>
            <w:proofErr w:type="spellEnd"/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(0.00 – 3.07)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  <w:vAlign w:val="bottom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n-US"/>
              </w:rPr>
              <w:t>Stereotactic radiotherapy after CNS progression*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</w:rPr>
              <w:t>P=0.696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No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1.00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Yes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0.80</w:t>
            </w: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(0.24-2.21)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  <w:vAlign w:val="bottom"/>
          </w:tcPr>
          <w:p w:rsidR="00C44D02" w:rsidRPr="00C44D02" w:rsidRDefault="00C44D02" w:rsidP="006C59CA">
            <w:pPr>
              <w:spacing w:before="0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val="en-US"/>
              </w:rPr>
              <w:t xml:space="preserve">Whole brain radiotherapy after CNS progression* 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>P=0.926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No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1.00</w:t>
            </w:r>
          </w:p>
        </w:tc>
        <w:tc>
          <w:tcPr>
            <w:tcW w:w="2013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Reference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</w:tcPr>
          <w:p w:rsidR="00C44D02" w:rsidRPr="00C44D02" w:rsidRDefault="00C44D02" w:rsidP="006C59CA">
            <w:pPr>
              <w:overflowPunct/>
              <w:autoSpaceDE/>
              <w:autoSpaceDN/>
              <w:adjustRightInd/>
              <w:spacing w:before="0"/>
              <w:textAlignment w:val="auto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sz w:val="22"/>
                <w:szCs w:val="22"/>
                <w:lang w:val="en-US"/>
              </w:rPr>
              <w:t>   Yes</w:t>
            </w:r>
          </w:p>
        </w:tc>
        <w:tc>
          <w:tcPr>
            <w:tcW w:w="248" w:type="dxa"/>
            <w:vAlign w:val="center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1.04</w:t>
            </w:r>
          </w:p>
        </w:tc>
        <w:tc>
          <w:tcPr>
            <w:tcW w:w="2013" w:type="dxa"/>
            <w:vAlign w:val="bottom"/>
          </w:tcPr>
          <w:p w:rsidR="00C44D02" w:rsidRPr="00C44D02" w:rsidRDefault="00C44D02" w:rsidP="006C59CA">
            <w:pPr>
              <w:spacing w:before="0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C44D02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(0.49-2.23)</w:t>
            </w:r>
          </w:p>
        </w:tc>
      </w:tr>
      <w:tr w:rsidR="00C44D02" w:rsidRPr="00C44D02" w:rsidTr="006C59CA">
        <w:trPr>
          <w:jc w:val="center"/>
        </w:trPr>
        <w:tc>
          <w:tcPr>
            <w:tcW w:w="4684" w:type="dxa"/>
            <w:tcBorders>
              <w:bottom w:val="single" w:sz="4" w:space="0" w:color="auto"/>
            </w:tcBorders>
          </w:tcPr>
          <w:p w:rsidR="00C44D02" w:rsidRPr="00C44D02" w:rsidRDefault="00C44D02" w:rsidP="006C59CA">
            <w:pPr>
              <w:spacing w:before="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</w:tcPr>
          <w:p w:rsidR="00C44D02" w:rsidRPr="00C44D02" w:rsidRDefault="00C44D02" w:rsidP="006C59CA">
            <w:pPr>
              <w:spacing w:before="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C44D02" w:rsidRPr="00C44D02" w:rsidRDefault="00C44D02" w:rsidP="006C59CA">
            <w:pPr>
              <w:spacing w:before="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C44D02" w:rsidRPr="00C44D02" w:rsidRDefault="00C44D02" w:rsidP="006C59CA">
            <w:pPr>
              <w:spacing w:before="0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</w:p>
        </w:tc>
      </w:tr>
    </w:tbl>
    <w:p w:rsidR="009D4E29" w:rsidRDefault="00C44D02" w:rsidP="00C44D02">
      <w:pPr>
        <w:rPr>
          <w:lang w:val="en-US"/>
        </w:rPr>
      </w:pPr>
      <w:r w:rsidRPr="00C44D02">
        <w:rPr>
          <w:lang w:val="en-US"/>
        </w:rPr>
        <w:t xml:space="preserve">CNS Central Nervous System, </w:t>
      </w:r>
      <w:r w:rsidR="009D4E29">
        <w:rPr>
          <w:lang w:val="en-US"/>
        </w:rPr>
        <w:t>HR Hazard ratio</w:t>
      </w:r>
    </w:p>
    <w:p w:rsidR="001E61BC" w:rsidRPr="00C44D02" w:rsidRDefault="00C44D02" w:rsidP="00C44D02">
      <w:pPr>
        <w:rPr>
          <w:lang w:val="en-US"/>
        </w:rPr>
      </w:pPr>
      <w:bookmarkStart w:id="0" w:name="_GoBack"/>
      <w:bookmarkEnd w:id="0"/>
      <w:r w:rsidRPr="00C44D02">
        <w:rPr>
          <w:lang w:val="en-US"/>
        </w:rPr>
        <w:t xml:space="preserve">*Time </w:t>
      </w:r>
      <w:proofErr w:type="spellStart"/>
      <w:r w:rsidRPr="00C44D02">
        <w:rPr>
          <w:lang w:val="en-US"/>
        </w:rPr>
        <w:t>dependant</w:t>
      </w:r>
      <w:proofErr w:type="spellEnd"/>
      <w:r w:rsidRPr="00C44D02">
        <w:rPr>
          <w:lang w:val="en-US"/>
        </w:rPr>
        <w:t xml:space="preserve"> variable</w:t>
      </w:r>
    </w:p>
    <w:sectPr w:rsidR="001E61BC" w:rsidRPr="00C44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02"/>
    <w:rsid w:val="009D4E29"/>
    <w:rsid w:val="00B86A98"/>
    <w:rsid w:val="00BE1139"/>
    <w:rsid w:val="00C4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AE9CB-3B65-4356-9569-7453F9A6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D02"/>
    <w:pPr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44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 Laetitia</dc:creator>
  <cp:keywords/>
  <dc:description/>
  <cp:lastModifiedBy>Collet Laetitia</cp:lastModifiedBy>
  <cp:revision>2</cp:revision>
  <dcterms:created xsi:type="dcterms:W3CDTF">2021-08-25T16:09:00Z</dcterms:created>
  <dcterms:modified xsi:type="dcterms:W3CDTF">2021-08-25T16:19:00Z</dcterms:modified>
</cp:coreProperties>
</file>