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398C" w14:textId="480B5E03" w:rsidR="00E73E75" w:rsidRPr="00E73E75" w:rsidRDefault="00E73E75" w:rsidP="00E73E75">
      <w:pPr>
        <w:spacing w:line="480" w:lineRule="auto"/>
        <w:ind w:left="1440" w:firstLine="720"/>
        <w:jc w:val="both"/>
        <w:rPr>
          <w:b/>
          <w:bCs/>
        </w:rPr>
      </w:pPr>
      <w:r w:rsidRPr="00E73E75">
        <w:rPr>
          <w:b/>
          <w:bCs/>
          <w:sz w:val="32"/>
          <w:szCs w:val="32"/>
        </w:rPr>
        <w:t xml:space="preserve">Supplementary Appendix </w:t>
      </w:r>
    </w:p>
    <w:p w14:paraId="007E9E35" w14:textId="1ADBD4ED" w:rsidR="00AA0ABC" w:rsidRPr="00FC5900" w:rsidRDefault="00AA0ABC" w:rsidP="00AA0ABC">
      <w:pPr>
        <w:spacing w:line="480" w:lineRule="auto"/>
        <w:jc w:val="both"/>
      </w:pPr>
      <w:r w:rsidRPr="00FC5900">
        <w:t>Inclusion Criteria:</w:t>
      </w:r>
    </w:p>
    <w:p w14:paraId="1487F993" w14:textId="77777777" w:rsidR="00AA0ABC" w:rsidRPr="00FC5900" w:rsidRDefault="00AA0ABC" w:rsidP="00AA0ABC">
      <w:pPr>
        <w:numPr>
          <w:ilvl w:val="0"/>
          <w:numId w:val="1"/>
        </w:numPr>
        <w:spacing w:line="480" w:lineRule="auto"/>
        <w:jc w:val="both"/>
        <w:rPr>
          <w:rFonts w:eastAsiaTheme="minorHAnsi"/>
          <w:color w:val="000000"/>
          <w:lang w:val="en-GB" w:eastAsia="en-US"/>
        </w:rPr>
      </w:pPr>
      <w:r w:rsidRPr="00FC5900">
        <w:rPr>
          <w:rFonts w:eastAsiaTheme="minorHAnsi"/>
          <w:color w:val="000000"/>
          <w:lang w:val="en-GB" w:eastAsia="en-US"/>
        </w:rPr>
        <w:t xml:space="preserve">Patients 18 years of age and above </w:t>
      </w:r>
    </w:p>
    <w:p w14:paraId="3F7E3739" w14:textId="77777777" w:rsidR="00AA0ABC" w:rsidRPr="00FC5900" w:rsidRDefault="00AA0ABC" w:rsidP="00AA0ABC">
      <w:pPr>
        <w:numPr>
          <w:ilvl w:val="0"/>
          <w:numId w:val="1"/>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giving consent for participating in the study and willing to follow up </w:t>
      </w:r>
      <w:r w:rsidRPr="00FC5900">
        <w:rPr>
          <w:rFonts w:eastAsiaTheme="minorHAnsi"/>
          <w:color w:val="000000"/>
          <w:lang w:val="en-GB" w:eastAsia="en-US"/>
        </w:rPr>
        <w:tab/>
        <w:t xml:space="preserve">at 3 months </w:t>
      </w:r>
    </w:p>
    <w:p w14:paraId="68195B3C" w14:textId="77777777" w:rsidR="00AA0ABC" w:rsidRPr="00FC5900" w:rsidRDefault="00AA0ABC" w:rsidP="00AA0ABC">
      <w:pPr>
        <w:numPr>
          <w:ilvl w:val="0"/>
          <w:numId w:val="1"/>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diagnosed with symptomatic ischemic stroke due to extracranial internal carotid artery atherosclerotic disease </w:t>
      </w:r>
    </w:p>
    <w:p w14:paraId="2FCE06EE" w14:textId="77777777" w:rsidR="00AA0ABC" w:rsidRPr="00FC5900" w:rsidRDefault="00AA0ABC" w:rsidP="00AA0ABC">
      <w:pPr>
        <w:numPr>
          <w:ilvl w:val="0"/>
          <w:numId w:val="1"/>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undergoing carotid artery re-vascularization (carotid artery </w:t>
      </w:r>
      <w:r w:rsidRPr="00FC5900">
        <w:rPr>
          <w:rFonts w:eastAsiaTheme="minorHAnsi"/>
          <w:color w:val="000000"/>
          <w:lang w:val="en-GB" w:eastAsia="en-US"/>
        </w:rPr>
        <w:tab/>
        <w:t xml:space="preserve">stenting and carotid end- arterectomy) for symptomatic carotid </w:t>
      </w:r>
      <w:r w:rsidRPr="00FC5900">
        <w:rPr>
          <w:rFonts w:eastAsiaTheme="minorHAnsi"/>
          <w:color w:val="000000"/>
          <w:lang w:val="en-GB" w:eastAsia="en-US"/>
        </w:rPr>
        <w:tab/>
        <w:t xml:space="preserve">artery </w:t>
      </w:r>
      <w:r w:rsidRPr="00FC5900">
        <w:rPr>
          <w:rFonts w:eastAsiaTheme="minorHAnsi"/>
          <w:color w:val="000000"/>
          <w:lang w:val="en-GB" w:eastAsia="en-US"/>
        </w:rPr>
        <w:tab/>
        <w:t xml:space="preserve">stenosis. </w:t>
      </w:r>
    </w:p>
    <w:p w14:paraId="0DECB527" w14:textId="77777777" w:rsidR="00AA0ABC" w:rsidRPr="00FC5900" w:rsidRDefault="00AA0ABC" w:rsidP="00AA0ABC">
      <w:p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Exclusion criteria:</w:t>
      </w:r>
    </w:p>
    <w:p w14:paraId="4CEE40BB"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less than 18 years of age </w:t>
      </w:r>
    </w:p>
    <w:p w14:paraId="6B361C2C"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or their caretakers not willing to give consent </w:t>
      </w:r>
    </w:p>
    <w:p w14:paraId="15E3C6D0"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with intracerebral haemorrhage </w:t>
      </w:r>
    </w:p>
    <w:p w14:paraId="5E4ED2BB"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with any other sort of </w:t>
      </w:r>
      <w:proofErr w:type="spellStart"/>
      <w:r w:rsidRPr="00FC5900">
        <w:rPr>
          <w:rFonts w:eastAsiaTheme="minorHAnsi"/>
          <w:color w:val="000000"/>
          <w:lang w:val="en-GB" w:eastAsia="en-US"/>
        </w:rPr>
        <w:t>cerebro</w:t>
      </w:r>
      <w:proofErr w:type="spellEnd"/>
      <w:r w:rsidRPr="00FC5900">
        <w:rPr>
          <w:rFonts w:eastAsiaTheme="minorHAnsi"/>
          <w:color w:val="000000"/>
          <w:lang w:val="en-GB" w:eastAsia="en-US"/>
        </w:rPr>
        <w:t xml:space="preserve">-vascular co-morbidities viz </w:t>
      </w:r>
      <w:proofErr w:type="spellStart"/>
      <w:proofErr w:type="gramStart"/>
      <w:r w:rsidRPr="00FC5900">
        <w:rPr>
          <w:rFonts w:eastAsiaTheme="minorHAnsi"/>
          <w:color w:val="000000"/>
          <w:lang w:val="en-GB" w:eastAsia="en-US"/>
        </w:rPr>
        <w:t>aneurysm,SAH</w:t>
      </w:r>
      <w:proofErr w:type="spellEnd"/>
      <w:proofErr w:type="gramEnd"/>
      <w:r w:rsidRPr="00FC5900">
        <w:rPr>
          <w:rFonts w:eastAsiaTheme="minorHAnsi"/>
          <w:color w:val="000000"/>
          <w:lang w:val="en-GB" w:eastAsia="en-US"/>
        </w:rPr>
        <w:t xml:space="preserve">(sub-arachnoid </w:t>
      </w:r>
      <w:proofErr w:type="spellStart"/>
      <w:r w:rsidRPr="00FC5900">
        <w:rPr>
          <w:rFonts w:eastAsiaTheme="minorHAnsi"/>
          <w:color w:val="000000"/>
          <w:lang w:val="en-GB" w:eastAsia="en-US"/>
        </w:rPr>
        <w:t>hemorrhage</w:t>
      </w:r>
      <w:proofErr w:type="spellEnd"/>
      <w:r w:rsidRPr="00FC5900">
        <w:rPr>
          <w:rFonts w:eastAsiaTheme="minorHAnsi"/>
          <w:color w:val="000000"/>
          <w:lang w:val="en-GB" w:eastAsia="en-US"/>
        </w:rPr>
        <w:t xml:space="preserve">), ICSOL(intracranial space occupying lesions),vasculitis. </w:t>
      </w:r>
    </w:p>
    <w:p w14:paraId="10F7407B"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with visual loss or visual impairment, media opacities preventing high-quality imaging, vitreoretinal disease particularly central retinal artery occlusion and central retinal vein </w:t>
      </w:r>
      <w:proofErr w:type="gramStart"/>
      <w:r w:rsidRPr="00FC5900">
        <w:rPr>
          <w:rFonts w:eastAsiaTheme="minorHAnsi"/>
          <w:color w:val="000000"/>
          <w:lang w:val="en-GB" w:eastAsia="en-US"/>
        </w:rPr>
        <w:t>occlusion ,clinically</w:t>
      </w:r>
      <w:proofErr w:type="gramEnd"/>
      <w:r w:rsidRPr="00FC5900">
        <w:rPr>
          <w:rFonts w:eastAsiaTheme="minorHAnsi"/>
          <w:color w:val="000000"/>
          <w:lang w:val="en-GB" w:eastAsia="en-US"/>
        </w:rPr>
        <w:t xml:space="preserve"> evident diabetic retinopathy or status post vitreoretinal surgery. </w:t>
      </w:r>
    </w:p>
    <w:p w14:paraId="78715B6A" w14:textId="77777777" w:rsidR="00AA0ABC" w:rsidRPr="00FC5900"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Hypertensive retinopathy more than Grade 2 </w:t>
      </w:r>
    </w:p>
    <w:p w14:paraId="2FCCDC35" w14:textId="60FA7EC2" w:rsidR="00AA0ABC" w:rsidRDefault="00AA0ABC" w:rsidP="00AA0ABC">
      <w:pPr>
        <w:numPr>
          <w:ilvl w:val="0"/>
          <w:numId w:val="2"/>
        </w:numPr>
        <w:autoSpaceDE w:val="0"/>
        <w:autoSpaceDN w:val="0"/>
        <w:adjustRightInd w:val="0"/>
        <w:spacing w:line="480" w:lineRule="auto"/>
        <w:jc w:val="both"/>
        <w:rPr>
          <w:rFonts w:eastAsiaTheme="minorHAnsi"/>
          <w:color w:val="000000"/>
          <w:lang w:val="en-GB" w:eastAsia="en-US"/>
        </w:rPr>
      </w:pPr>
      <w:r w:rsidRPr="00FC5900">
        <w:rPr>
          <w:rFonts w:eastAsiaTheme="minorHAnsi"/>
          <w:color w:val="000000"/>
          <w:lang w:val="en-GB" w:eastAsia="en-US"/>
        </w:rPr>
        <w:t xml:space="preserve">Patients who are terminally ill and are on life support measures. </w:t>
      </w:r>
    </w:p>
    <w:p w14:paraId="04DDB2C5" w14:textId="481FF553" w:rsidR="00112965" w:rsidRDefault="00112965" w:rsidP="00112965">
      <w:pPr>
        <w:autoSpaceDE w:val="0"/>
        <w:autoSpaceDN w:val="0"/>
        <w:adjustRightInd w:val="0"/>
        <w:spacing w:line="480" w:lineRule="auto"/>
        <w:jc w:val="both"/>
        <w:rPr>
          <w:rFonts w:eastAsiaTheme="minorHAnsi"/>
          <w:color w:val="000000"/>
          <w:lang w:val="en-GB" w:eastAsia="en-US"/>
        </w:rPr>
      </w:pPr>
    </w:p>
    <w:p w14:paraId="0D134F1E" w14:textId="38CEDCD5" w:rsidR="00112965" w:rsidRDefault="00112965" w:rsidP="00112965">
      <w:pPr>
        <w:autoSpaceDE w:val="0"/>
        <w:autoSpaceDN w:val="0"/>
        <w:adjustRightInd w:val="0"/>
        <w:spacing w:line="480" w:lineRule="auto"/>
        <w:jc w:val="both"/>
        <w:rPr>
          <w:rFonts w:eastAsiaTheme="minorHAnsi"/>
          <w:color w:val="000000"/>
          <w:lang w:val="en-GB" w:eastAsia="en-US"/>
        </w:rPr>
      </w:pPr>
    </w:p>
    <w:p w14:paraId="72FAB44A" w14:textId="16E35DB7" w:rsidR="00112965" w:rsidRDefault="00112965" w:rsidP="00112965">
      <w:pPr>
        <w:autoSpaceDE w:val="0"/>
        <w:autoSpaceDN w:val="0"/>
        <w:adjustRightInd w:val="0"/>
        <w:spacing w:line="480" w:lineRule="auto"/>
        <w:jc w:val="both"/>
        <w:rPr>
          <w:rFonts w:eastAsiaTheme="minorHAnsi"/>
          <w:color w:val="000000"/>
          <w:lang w:val="en-GB" w:eastAsia="en-US"/>
        </w:rPr>
      </w:pPr>
    </w:p>
    <w:p w14:paraId="2915CBF0" w14:textId="5F2627E0" w:rsidR="00F14801" w:rsidRPr="00F14801" w:rsidRDefault="00F14801" w:rsidP="00F14801">
      <w:pPr>
        <w:spacing w:line="480" w:lineRule="auto"/>
        <w:jc w:val="both"/>
        <w:rPr>
          <w:b/>
          <w:bCs/>
          <w:color w:val="000000"/>
          <w:lang w:val="en-GB"/>
        </w:rPr>
      </w:pPr>
      <w:r w:rsidRPr="00F14801">
        <w:rPr>
          <w:b/>
          <w:bCs/>
          <w:color w:val="000000"/>
          <w:lang w:val="en-GB"/>
        </w:rPr>
        <w:t>Modified Rankin Score (mRS)</w:t>
      </w:r>
    </w:p>
    <w:p w14:paraId="15EC0B32" w14:textId="7B2A83F8" w:rsidR="00F14801" w:rsidRPr="00FC5900" w:rsidRDefault="00F14801" w:rsidP="00F14801">
      <w:pPr>
        <w:spacing w:line="480" w:lineRule="auto"/>
        <w:jc w:val="both"/>
        <w:rPr>
          <w:color w:val="000000"/>
          <w:lang w:val="en-GB"/>
        </w:rPr>
      </w:pPr>
      <w:r w:rsidRPr="00FC5900">
        <w:rPr>
          <w:color w:val="000000"/>
          <w:lang w:val="en-GB"/>
        </w:rPr>
        <w:t>Modified Rankin Score, is a clinician – reported measure of global disability, which is widely used to evaluate stroke patient outcomes and as an end point in major clinical trials involving stroke patients.</w:t>
      </w:r>
      <w:r w:rsidRPr="00FC5900">
        <w:rPr>
          <w:color w:val="000000"/>
          <w:lang w:val="en-GB"/>
        </w:rPr>
        <w:fldChar w:fldCharType="begin"/>
      </w:r>
      <w:r w:rsidRPr="00FC5900">
        <w:rPr>
          <w:color w:val="000000"/>
          <w:lang w:val="en-GB"/>
        </w:rPr>
        <w:instrText xml:space="preserve"> ADDIN ZOTERO_ITEM CSL_CITATION {"citationID":"EeXtXQj4","properties":{"formattedCitation":"\\super 39\\nosupersub{}","plainCitation":"39","noteIndex":0},"citationItems":[{"id":1947,"uris":["http://zotero.org/users/6266928/items/G944KVQC"],"uri":["http://zotero.org/users/6266928/items/G944KVQC"],"itemData":{"id":1947,"type":"article-journal","abstract":"Background and Purpose— The modified Rankin Scale (mRS) is widely used to assess global outcome after stroke. The aim of the study was to examine rater variability in assessing functional outcomes using the conventional mRS, and to investigate whether use of a structured interview (mRS-SI) reduced this variability.\n\nMethods— Inter-rater agreement was studied among raters from 3 stroke centers. Fifteen raters were recruited who were experienced in stroke care but came from a variety of professional backgrounds. Patients at least 6 months after stroke were first assessed using conventional mRS definitions. After completion of initial mRS assessments, raters underwent training in the use of a structured interview, and patients were re-assessed. In a separate component of the study, intrarater variability was studied using 2 raters who performed repeat assessments using the mRS and the mRS-SI. The design of the latter part of the study also allowed investigation of possible improvement in rater agreement caused by repetition of the assessments. Agreement was measured using the κ statistic (unweighted and weighted using quadratic weights).\n\nResults— Inter-rater reliability: Pairs of raters assessed a total of 113 patients on the mRS and mRS-SI. For the mRS, overall agreement between raters was 43% (κ=0.25, κw=0.71), and for the structured interview overall agreement was 81% (κ=0.74, κw=0.91). Agreement between raters was significantly greater on the mRS-SI than the mRS (P&lt;0.001). Intrarater reliability: Repeatability of both the mRS and mRS-SI was excellent (κ=0.81, κw ≥0.94).\n\nConclusions— Although individual raters are consistent in their use of the mRS, inter-rater variability is nonetheless substantial. Rater variability on the mRS is thus particularly problematic for studies involving multiple raters. There was no evidence that improvement in inter-rater agreement occurred simply with repetition of the assessment. Use of a structured interview improves agreement between raters in the assessment of global outcome after stroke.","container-title":"Stroke","DOI":"10.1161/01.STR.0000157596.13234.95","issue":"4","note":"publisher: American Heart Association","page":"777-781","source":"ahajournals.org (Atypon)","title":"Reliability of the Modified Rankin Scale Across Multiple Raters","volume":"36","author":[{"family":"Wilson","given":"J. T. Lindsay"},{"family":"Hareendran","given":"Asha"},{"family":"Hendry","given":"Anne"},{"family":"Potter","given":"Jan"},{"family":"Bone","given":"Ian"},{"family":"Muir","given":"Keith W."}],"issued":{"date-parts":[["2005",4,1]]}}}],"schema":"https://github.com/citation-style-language/schema/raw/master/csl-citation.json"} </w:instrText>
      </w:r>
      <w:r w:rsidRPr="00FC5900">
        <w:rPr>
          <w:color w:val="000000"/>
          <w:lang w:val="en-GB"/>
        </w:rPr>
        <w:fldChar w:fldCharType="separate"/>
      </w:r>
      <w:r w:rsidRPr="00FC5900">
        <w:rPr>
          <w:color w:val="000000"/>
          <w:vertAlign w:val="superscript"/>
          <w:lang w:val="en-GB"/>
        </w:rPr>
        <w:t>39</w:t>
      </w:r>
      <w:r w:rsidRPr="00FC5900">
        <w:rPr>
          <w:color w:val="000000"/>
          <w:lang w:val="en-GB"/>
        </w:rPr>
        <w:fldChar w:fldCharType="end"/>
      </w:r>
      <w:r w:rsidRPr="00FC5900">
        <w:rPr>
          <w:color w:val="000000"/>
          <w:vertAlign w:val="superscript"/>
          <w:lang w:val="en-GB"/>
        </w:rPr>
        <w:t>,</w:t>
      </w:r>
      <w:r w:rsidRPr="00FC5900">
        <w:rPr>
          <w:color w:val="000000"/>
          <w:vertAlign w:val="superscript"/>
          <w:lang w:val="en-GB"/>
        </w:rPr>
        <w:fldChar w:fldCharType="begin"/>
      </w:r>
      <w:r w:rsidRPr="00FC5900">
        <w:rPr>
          <w:color w:val="000000"/>
          <w:vertAlign w:val="superscript"/>
          <w:lang w:val="en-GB"/>
        </w:rPr>
        <w:instrText xml:space="preserve"> ADDIN ZOTERO_ITEM CSL_CITATION {"citationID":"WPnRDoXr","properties":{"formattedCitation":"\\super 40\\nosupersub{}","plainCitation":"40","noteIndex":0},"citationItems":[{"id":1955,"uris":["http://zotero.org/users/6266928/items/9R4TEN4M"],"uri":["http://zotero.org/users/6266928/items/9R4TEN4M"],"itemData":{"id":1955,"type":"article-journal","abstract":"Background and Purpose— The modified Rankin scale (mRS), a clinician-reported measure of global disability, is widely applied for evaluating stroke patient outcomes and as an end point in randomized clinical trials. Extensive evidence on the validity of the mRS exists across a large but fragmented literature. As new treatments for acute ischemic stroke are submitted for agency approval, an appreciation of the mRS’s attributes, specifically its relationship to other stroke evaluation scales, would be valuable for decision-makers to properly assess the impact of a new drug on treatment paradigms. The purpose of this report is to assemble and systematically assess the properties of the mRS to provide decision-makers with pertinent evaluative information.\n\nMethods— A Medline search was conducted to identify reports in the peer-reviewed medical literature (1957–2006) that provide information on the structure, validation, scoring, and psychometric properties of the mRS and its use in clinical trials. The selection of articles was based on defined criteria that included relevance, study design and use of appropriate statistical methods.\n\nResults— Of 224 articles identified by the literature search, 50 were selected for detailed assessment. Inter-rater reliability with the mRS is moderate and improves with structured interviews (κ 0.56 versus 0.78); strong test-re-test reliability (κ=0.81 to 0.95) has been reported. Numerous studies demonstrate the construct validity of the mRS by its relationships to physiological indicators such as stroke type, lesion size, perfusion and neurological impairment. Convergent validity between the mRS and other disability scales is well documented. Patient comorbidities and socioeconomic factors should be considered in properly applying and interpreting the mRS. Recent analyses suggest that randomized clinical trials of acute stroke treatments may require a smaller sample size if the mRS is used as a primary end point rather than the Barthel Index.\n\nConclusions— Multiple types of evidence attest to the validity and reliability of the mRS. The reported data support the view that the mRS is a valuable instrument for assessing the impact of new stroke treatments.","container-title":"Stroke","DOI":"10.1161/01.STR.0000258355.23810.c6","issue":"3","note":"publisher: American Heart Association","page":"1091-1096","source":"ahajournals.org (Atypon)","title":"Outcomes Validity and Reliability of the Modified Rankin Scale: Implications for Stroke Clinical Trials","title-short":"Outcomes Validity and Reliability of the Modified Rankin Scale","volume":"38","author":[{"family":"Banks","given":"Jamie L."},{"family":"Marotta","given":"Charles A."}],"issued":{"date-parts":[["2007",3,1]]}}}],"schema":"https://github.com/citation-style-language/schema/raw/master/csl-citation.json"} </w:instrText>
      </w:r>
      <w:r w:rsidRPr="00FC5900">
        <w:rPr>
          <w:color w:val="000000"/>
          <w:vertAlign w:val="superscript"/>
          <w:lang w:val="en-GB"/>
        </w:rPr>
        <w:fldChar w:fldCharType="separate"/>
      </w:r>
      <w:r w:rsidRPr="00FC5900">
        <w:rPr>
          <w:color w:val="000000"/>
          <w:vertAlign w:val="superscript"/>
          <w:lang w:val="en-GB"/>
        </w:rPr>
        <w:t>40</w:t>
      </w:r>
      <w:r w:rsidRPr="00FC5900">
        <w:rPr>
          <w:color w:val="000000"/>
          <w:vertAlign w:val="superscript"/>
          <w:lang w:val="en-GB"/>
        </w:rPr>
        <w:fldChar w:fldCharType="end"/>
      </w:r>
      <w:r w:rsidRPr="00FC5900">
        <w:rPr>
          <w:color w:val="000000"/>
          <w:lang w:val="en-GB"/>
        </w:rPr>
        <w:t xml:space="preserve"> mRS is graded as follows: </w:t>
      </w:r>
    </w:p>
    <w:p w14:paraId="1B762BFF" w14:textId="77777777" w:rsidR="00F14801" w:rsidRPr="00FC5900" w:rsidRDefault="00F14801" w:rsidP="00F14801">
      <w:pPr>
        <w:spacing w:line="480" w:lineRule="auto"/>
        <w:jc w:val="both"/>
        <w:rPr>
          <w:color w:val="000000"/>
          <w:lang w:val="en-GB"/>
        </w:rPr>
      </w:pPr>
      <w:r w:rsidRPr="00FC5900">
        <w:rPr>
          <w:color w:val="000000"/>
          <w:lang w:val="en-GB"/>
        </w:rPr>
        <w:t>mRS 0: No symptoms at all</w:t>
      </w:r>
    </w:p>
    <w:p w14:paraId="1F829D45" w14:textId="77777777" w:rsidR="00F14801" w:rsidRPr="00FC5900" w:rsidRDefault="00F14801" w:rsidP="00F14801">
      <w:pPr>
        <w:autoSpaceDE w:val="0"/>
        <w:autoSpaceDN w:val="0"/>
        <w:adjustRightInd w:val="0"/>
        <w:spacing w:line="480" w:lineRule="auto"/>
        <w:jc w:val="both"/>
        <w:rPr>
          <w:color w:val="000000"/>
          <w:lang w:val="en-GB"/>
        </w:rPr>
      </w:pPr>
      <w:r w:rsidRPr="00FC5900">
        <w:rPr>
          <w:color w:val="000000"/>
          <w:lang w:val="en-GB"/>
        </w:rPr>
        <w:t>mRS 1: No significant disability: despite symptoms, able to carry out all usual</w:t>
      </w:r>
    </w:p>
    <w:p w14:paraId="70D82C6A" w14:textId="77777777" w:rsidR="00F14801" w:rsidRPr="00FC5900" w:rsidRDefault="00F14801" w:rsidP="00F14801">
      <w:pPr>
        <w:spacing w:line="480" w:lineRule="auto"/>
        <w:jc w:val="both"/>
        <w:rPr>
          <w:color w:val="000000"/>
          <w:lang w:val="en-GB"/>
        </w:rPr>
      </w:pPr>
      <w:r w:rsidRPr="00FC5900">
        <w:rPr>
          <w:color w:val="000000"/>
          <w:lang w:val="en-GB"/>
        </w:rPr>
        <w:tab/>
        <w:t xml:space="preserve">  duties and activities </w:t>
      </w:r>
    </w:p>
    <w:p w14:paraId="302CE23C" w14:textId="77777777" w:rsidR="00F14801" w:rsidRPr="00FC5900" w:rsidRDefault="00F14801" w:rsidP="00F14801">
      <w:pPr>
        <w:autoSpaceDE w:val="0"/>
        <w:autoSpaceDN w:val="0"/>
        <w:adjustRightInd w:val="0"/>
        <w:spacing w:line="480" w:lineRule="auto"/>
        <w:jc w:val="both"/>
        <w:rPr>
          <w:color w:val="000000"/>
          <w:lang w:val="en-GB"/>
        </w:rPr>
      </w:pPr>
      <w:r w:rsidRPr="00FC5900">
        <w:rPr>
          <w:color w:val="000000"/>
          <w:lang w:val="en-GB"/>
        </w:rPr>
        <w:t>mRS 2: Slight disability: unable to perform all previous activities but able to look</w:t>
      </w:r>
    </w:p>
    <w:p w14:paraId="44EFD7DC" w14:textId="77777777" w:rsidR="00F14801" w:rsidRPr="00FC5900" w:rsidRDefault="00F14801" w:rsidP="00F14801">
      <w:pPr>
        <w:autoSpaceDE w:val="0"/>
        <w:autoSpaceDN w:val="0"/>
        <w:adjustRightInd w:val="0"/>
        <w:spacing w:line="480" w:lineRule="auto"/>
        <w:ind w:firstLine="720"/>
        <w:jc w:val="both"/>
        <w:rPr>
          <w:color w:val="000000"/>
          <w:lang w:val="en-GB"/>
        </w:rPr>
      </w:pPr>
      <w:r w:rsidRPr="00FC5900">
        <w:rPr>
          <w:color w:val="000000"/>
          <w:lang w:val="en-GB"/>
        </w:rPr>
        <w:t xml:space="preserve">  after own affairs without assistance</w:t>
      </w:r>
    </w:p>
    <w:p w14:paraId="4038F860" w14:textId="77777777" w:rsidR="00F14801" w:rsidRPr="00FC5900" w:rsidRDefault="00F14801" w:rsidP="00F14801">
      <w:pPr>
        <w:autoSpaceDE w:val="0"/>
        <w:autoSpaceDN w:val="0"/>
        <w:adjustRightInd w:val="0"/>
        <w:spacing w:line="480" w:lineRule="auto"/>
        <w:jc w:val="both"/>
        <w:rPr>
          <w:color w:val="000000"/>
          <w:lang w:val="en-GB"/>
        </w:rPr>
      </w:pPr>
      <w:r w:rsidRPr="00FC5900">
        <w:rPr>
          <w:color w:val="000000"/>
          <w:lang w:val="en-GB"/>
        </w:rPr>
        <w:t>mRS 3: Moderate disability: requiring some help but able to walk</w:t>
      </w:r>
    </w:p>
    <w:p w14:paraId="649D5277" w14:textId="77777777" w:rsidR="00F14801" w:rsidRPr="00FC5900" w:rsidRDefault="00F14801" w:rsidP="00F14801">
      <w:pPr>
        <w:autoSpaceDE w:val="0"/>
        <w:autoSpaceDN w:val="0"/>
        <w:adjustRightInd w:val="0"/>
        <w:spacing w:line="480" w:lineRule="auto"/>
        <w:ind w:firstLine="720"/>
        <w:jc w:val="both"/>
        <w:rPr>
          <w:color w:val="000000"/>
          <w:lang w:val="en-GB"/>
        </w:rPr>
      </w:pPr>
      <w:r w:rsidRPr="00FC5900">
        <w:rPr>
          <w:color w:val="000000"/>
          <w:lang w:val="en-GB"/>
        </w:rPr>
        <w:t xml:space="preserve">  without assistance</w:t>
      </w:r>
    </w:p>
    <w:p w14:paraId="02718609" w14:textId="77777777" w:rsidR="00F14801" w:rsidRPr="00FC5900" w:rsidRDefault="00F14801" w:rsidP="00F14801">
      <w:pPr>
        <w:autoSpaceDE w:val="0"/>
        <w:autoSpaceDN w:val="0"/>
        <w:adjustRightInd w:val="0"/>
        <w:spacing w:line="480" w:lineRule="auto"/>
        <w:jc w:val="both"/>
        <w:rPr>
          <w:color w:val="000000"/>
          <w:lang w:val="en-GB"/>
        </w:rPr>
      </w:pPr>
      <w:r w:rsidRPr="00FC5900">
        <w:rPr>
          <w:color w:val="000000"/>
          <w:lang w:val="en-GB"/>
        </w:rPr>
        <w:t>mRS 4: Moderately severe disability: unable to walk without assistance and unable</w:t>
      </w:r>
    </w:p>
    <w:p w14:paraId="582FC2D6" w14:textId="77777777" w:rsidR="00F14801" w:rsidRPr="00FC5900" w:rsidRDefault="00F14801" w:rsidP="00F14801">
      <w:pPr>
        <w:autoSpaceDE w:val="0"/>
        <w:autoSpaceDN w:val="0"/>
        <w:adjustRightInd w:val="0"/>
        <w:spacing w:line="480" w:lineRule="auto"/>
        <w:ind w:firstLine="720"/>
        <w:jc w:val="both"/>
        <w:rPr>
          <w:color w:val="000000"/>
          <w:lang w:val="en-GB"/>
        </w:rPr>
      </w:pPr>
      <w:r w:rsidRPr="00FC5900">
        <w:rPr>
          <w:color w:val="000000"/>
          <w:lang w:val="en-GB"/>
        </w:rPr>
        <w:t xml:space="preserve">  to attend to own bodily needs without assistance</w:t>
      </w:r>
    </w:p>
    <w:p w14:paraId="3B527518" w14:textId="77777777" w:rsidR="00F14801" w:rsidRPr="00FC5900" w:rsidRDefault="00F14801" w:rsidP="00F14801">
      <w:pPr>
        <w:autoSpaceDE w:val="0"/>
        <w:autoSpaceDN w:val="0"/>
        <w:adjustRightInd w:val="0"/>
        <w:spacing w:line="480" w:lineRule="auto"/>
        <w:jc w:val="both"/>
        <w:rPr>
          <w:color w:val="000000"/>
          <w:lang w:val="en-GB"/>
        </w:rPr>
      </w:pPr>
      <w:r w:rsidRPr="00FC5900">
        <w:rPr>
          <w:color w:val="000000"/>
          <w:lang w:val="en-GB"/>
        </w:rPr>
        <w:t xml:space="preserve">mRS 5: Severe disability: bedridden, </w:t>
      </w:r>
      <w:proofErr w:type="gramStart"/>
      <w:r w:rsidRPr="00FC5900">
        <w:rPr>
          <w:color w:val="000000"/>
          <w:lang w:val="en-GB"/>
        </w:rPr>
        <w:t>incontinent</w:t>
      </w:r>
      <w:proofErr w:type="gramEnd"/>
      <w:r w:rsidRPr="00FC5900">
        <w:rPr>
          <w:color w:val="000000"/>
          <w:lang w:val="en-GB"/>
        </w:rPr>
        <w:t xml:space="preserve"> and requiring constant nursing</w:t>
      </w:r>
    </w:p>
    <w:p w14:paraId="6562F308" w14:textId="77777777" w:rsidR="00F14801" w:rsidRPr="00FC5900" w:rsidRDefault="00F14801" w:rsidP="00F14801">
      <w:pPr>
        <w:autoSpaceDE w:val="0"/>
        <w:autoSpaceDN w:val="0"/>
        <w:adjustRightInd w:val="0"/>
        <w:spacing w:line="480" w:lineRule="auto"/>
        <w:ind w:firstLine="720"/>
        <w:jc w:val="both"/>
        <w:rPr>
          <w:color w:val="000000"/>
          <w:lang w:val="en-GB"/>
        </w:rPr>
      </w:pPr>
      <w:r w:rsidRPr="00FC5900">
        <w:rPr>
          <w:color w:val="000000"/>
          <w:lang w:val="en-GB"/>
        </w:rPr>
        <w:t xml:space="preserve">  care and attention</w:t>
      </w:r>
    </w:p>
    <w:p w14:paraId="20126787" w14:textId="77777777" w:rsidR="00F14801" w:rsidRDefault="00F14801" w:rsidP="00F14801">
      <w:pPr>
        <w:autoSpaceDE w:val="0"/>
        <w:autoSpaceDN w:val="0"/>
        <w:adjustRightInd w:val="0"/>
        <w:spacing w:line="480" w:lineRule="auto"/>
        <w:jc w:val="both"/>
        <w:rPr>
          <w:color w:val="000000"/>
          <w:lang w:val="en-GB"/>
        </w:rPr>
      </w:pPr>
      <w:r w:rsidRPr="00FC5900">
        <w:rPr>
          <w:color w:val="000000"/>
          <w:lang w:val="en-GB"/>
        </w:rPr>
        <w:t>mRS 6: Death</w:t>
      </w:r>
    </w:p>
    <w:p w14:paraId="2B8EFF70" w14:textId="55D4996F" w:rsidR="00112965" w:rsidRDefault="00112965" w:rsidP="00112965">
      <w:pPr>
        <w:autoSpaceDE w:val="0"/>
        <w:autoSpaceDN w:val="0"/>
        <w:adjustRightInd w:val="0"/>
        <w:spacing w:line="480" w:lineRule="auto"/>
        <w:jc w:val="both"/>
        <w:rPr>
          <w:rFonts w:eastAsiaTheme="minorHAnsi"/>
          <w:color w:val="000000"/>
          <w:lang w:val="en-GB" w:eastAsia="en-US"/>
        </w:rPr>
      </w:pPr>
    </w:p>
    <w:p w14:paraId="15D03822" w14:textId="77777777" w:rsidR="00F14801" w:rsidRDefault="00F14801" w:rsidP="00F14801">
      <w:pPr>
        <w:spacing w:line="480" w:lineRule="auto"/>
        <w:jc w:val="both"/>
        <w:rPr>
          <w:b/>
          <w:bCs/>
          <w:color w:val="000000"/>
          <w:lang w:val="en-GB"/>
        </w:rPr>
      </w:pPr>
      <w:r w:rsidRPr="00FC5900">
        <w:rPr>
          <w:b/>
          <w:bCs/>
          <w:color w:val="000000"/>
          <w:lang w:val="en-GB"/>
        </w:rPr>
        <w:t xml:space="preserve">Acquisition of OCTA images </w:t>
      </w:r>
    </w:p>
    <w:p w14:paraId="69651AFD" w14:textId="7006349C" w:rsidR="00F14801" w:rsidRPr="00FC5900" w:rsidRDefault="00F14801" w:rsidP="00F14801">
      <w:pPr>
        <w:spacing w:line="480" w:lineRule="auto"/>
        <w:jc w:val="both"/>
        <w:rPr>
          <w:color w:val="000000"/>
          <w:lang w:val="en-GB"/>
        </w:rPr>
      </w:pPr>
      <w:r w:rsidRPr="00FC5900">
        <w:rPr>
          <w:color w:val="000000"/>
          <w:lang w:val="en-GB"/>
        </w:rPr>
        <w:t>(Representative images shown in Figure 3 and 4)</w:t>
      </w:r>
    </w:p>
    <w:p w14:paraId="66C944A8" w14:textId="77777777" w:rsidR="00F14801" w:rsidRPr="00FC5900" w:rsidRDefault="00F14801" w:rsidP="00F14801">
      <w:pPr>
        <w:spacing w:line="480" w:lineRule="auto"/>
        <w:jc w:val="both"/>
        <w:rPr>
          <w:color w:val="000000"/>
          <w:lang w:val="en-GB"/>
        </w:rPr>
      </w:pPr>
      <w:r w:rsidRPr="00FC5900">
        <w:rPr>
          <w:color w:val="000000"/>
          <w:lang w:val="en-GB"/>
        </w:rPr>
        <w:t xml:space="preserve">OCTA scans were performed using Spectral Domain Cirrus HD-OCT Model 5000 (Carl Zeiss, </w:t>
      </w:r>
      <w:proofErr w:type="spellStart"/>
      <w:r w:rsidRPr="00FC5900">
        <w:rPr>
          <w:color w:val="000000"/>
          <w:lang w:val="en-GB"/>
        </w:rPr>
        <w:t>Meditec</w:t>
      </w:r>
      <w:proofErr w:type="spellEnd"/>
      <w:r w:rsidRPr="00FC5900">
        <w:rPr>
          <w:color w:val="000000"/>
          <w:lang w:val="en-GB"/>
        </w:rPr>
        <w:t xml:space="preserve">, Inc, 5160 Hacienda Drive, Dublin, CA 94568 USA). </w:t>
      </w:r>
    </w:p>
    <w:p w14:paraId="525BDEAF" w14:textId="77777777" w:rsidR="00F14801" w:rsidRPr="00FC5900" w:rsidRDefault="00F14801" w:rsidP="00F14801">
      <w:pPr>
        <w:spacing w:line="480" w:lineRule="auto"/>
        <w:jc w:val="both"/>
      </w:pPr>
      <w:r w:rsidRPr="00FC5900">
        <w:t xml:space="preserve">2 areas of the retina were scanned </w:t>
      </w:r>
    </w:p>
    <w:p w14:paraId="297AD0DE" w14:textId="77777777" w:rsidR="00F14801" w:rsidRPr="00FC5900" w:rsidRDefault="00F14801" w:rsidP="00F14801">
      <w:pPr>
        <w:spacing w:line="480" w:lineRule="auto"/>
        <w:jc w:val="both"/>
      </w:pPr>
      <w:r w:rsidRPr="00FC5900">
        <w:t xml:space="preserve">A. 3 mm by 3mm scan, centred at macula </w:t>
      </w:r>
    </w:p>
    <w:p w14:paraId="67ABA0B3" w14:textId="77777777" w:rsidR="00F14801" w:rsidRPr="00FC5900" w:rsidRDefault="00F14801" w:rsidP="00F14801">
      <w:pPr>
        <w:spacing w:after="19" w:line="480" w:lineRule="auto"/>
        <w:jc w:val="both"/>
      </w:pPr>
      <w:r w:rsidRPr="00FC5900">
        <w:t xml:space="preserve">B.  4.5 mm by 4.5mm scan, centred on optic disc </w:t>
      </w:r>
    </w:p>
    <w:p w14:paraId="3E40DAE1" w14:textId="77777777" w:rsidR="00F14801" w:rsidRPr="00FC5900" w:rsidRDefault="00F14801" w:rsidP="00F14801">
      <w:pPr>
        <w:spacing w:line="480" w:lineRule="auto"/>
        <w:jc w:val="both"/>
      </w:pPr>
      <w:r w:rsidRPr="00FC5900">
        <w:rPr>
          <w:b/>
          <w:bCs/>
        </w:rPr>
        <w:lastRenderedPageBreak/>
        <w:t>A.</w:t>
      </w:r>
      <w:r w:rsidRPr="00FC5900">
        <w:t xml:space="preserve"> Analysis at the Macula </w:t>
      </w:r>
    </w:p>
    <w:p w14:paraId="5919BA23" w14:textId="77777777" w:rsidR="00F14801" w:rsidRPr="00FC5900" w:rsidRDefault="00F14801" w:rsidP="00F14801">
      <w:pPr>
        <w:spacing w:after="19" w:line="480" w:lineRule="auto"/>
        <w:ind w:left="720"/>
        <w:jc w:val="both"/>
      </w:pPr>
      <w:r w:rsidRPr="00FC5900">
        <w:t xml:space="preserve">1) At the superficial level – was done by the automated machine provided </w:t>
      </w:r>
      <w:r w:rsidRPr="00FC5900">
        <w:tab/>
        <w:t>software and segregated into the following segments:</w:t>
      </w:r>
    </w:p>
    <w:p w14:paraId="4B06A6BB" w14:textId="77777777" w:rsidR="00F14801" w:rsidRPr="00FC5900" w:rsidRDefault="00F14801" w:rsidP="00F14801">
      <w:pPr>
        <w:spacing w:line="480" w:lineRule="auto"/>
        <w:jc w:val="both"/>
      </w:pPr>
      <w:r w:rsidRPr="00FC5900">
        <w:tab/>
      </w:r>
      <w:r w:rsidRPr="00FC5900">
        <w:tab/>
      </w:r>
      <w:r w:rsidRPr="00FC5900">
        <w:tab/>
        <w:t>a. Superficial, Vessel density, in mm/mm2</w:t>
      </w:r>
    </w:p>
    <w:p w14:paraId="593741DA" w14:textId="77777777" w:rsidR="00F14801" w:rsidRPr="00FC5900" w:rsidRDefault="00F14801" w:rsidP="00F14801">
      <w:pPr>
        <w:spacing w:line="480" w:lineRule="auto"/>
        <w:ind w:left="2160" w:firstLine="720"/>
        <w:jc w:val="both"/>
      </w:pPr>
      <w:proofErr w:type="spellStart"/>
      <w:r w:rsidRPr="00FC5900">
        <w:t>i</w:t>
      </w:r>
      <w:proofErr w:type="spellEnd"/>
      <w:r w:rsidRPr="00FC5900">
        <w:t xml:space="preserve">. Central(fovea) </w:t>
      </w:r>
    </w:p>
    <w:p w14:paraId="37E633F1" w14:textId="77777777" w:rsidR="00F14801" w:rsidRPr="00FC5900" w:rsidRDefault="00F14801" w:rsidP="00F14801">
      <w:pPr>
        <w:spacing w:line="480" w:lineRule="auto"/>
        <w:ind w:left="2160" w:firstLine="720"/>
        <w:jc w:val="both"/>
      </w:pPr>
      <w:r w:rsidRPr="00FC5900">
        <w:t xml:space="preserve">ii. Inner (parafovea) </w:t>
      </w:r>
    </w:p>
    <w:p w14:paraId="15638609" w14:textId="77777777" w:rsidR="00F14801" w:rsidRPr="00FC5900" w:rsidRDefault="00F14801" w:rsidP="00F14801">
      <w:pPr>
        <w:spacing w:line="480" w:lineRule="auto"/>
        <w:ind w:left="2160" w:firstLine="720"/>
        <w:jc w:val="both"/>
      </w:pPr>
      <w:r w:rsidRPr="00FC5900">
        <w:t xml:space="preserve">iii. Full (whole </w:t>
      </w:r>
      <w:proofErr w:type="spellStart"/>
      <w:r w:rsidRPr="00FC5900">
        <w:t>en</w:t>
      </w:r>
      <w:proofErr w:type="spellEnd"/>
      <w:r w:rsidRPr="00FC5900">
        <w:t xml:space="preserve"> face) </w:t>
      </w:r>
    </w:p>
    <w:p w14:paraId="2619C6D0" w14:textId="77777777" w:rsidR="00F14801" w:rsidRPr="00FC5900" w:rsidRDefault="00F14801" w:rsidP="00F14801">
      <w:pPr>
        <w:spacing w:line="480" w:lineRule="auto"/>
        <w:jc w:val="both"/>
      </w:pPr>
      <w:r w:rsidRPr="00FC5900">
        <w:tab/>
      </w:r>
      <w:r w:rsidRPr="00FC5900">
        <w:tab/>
      </w:r>
      <w:r w:rsidRPr="00FC5900">
        <w:tab/>
        <w:t>b. Superficial, Perfusion Density, in %</w:t>
      </w:r>
    </w:p>
    <w:p w14:paraId="45ECCE3D" w14:textId="77777777" w:rsidR="00F14801" w:rsidRPr="00FC5900" w:rsidRDefault="00F14801" w:rsidP="00F14801">
      <w:pPr>
        <w:spacing w:line="480" w:lineRule="auto"/>
        <w:ind w:left="2160" w:firstLine="720"/>
        <w:jc w:val="both"/>
      </w:pPr>
      <w:proofErr w:type="spellStart"/>
      <w:r w:rsidRPr="00FC5900">
        <w:t>i</w:t>
      </w:r>
      <w:proofErr w:type="spellEnd"/>
      <w:r w:rsidRPr="00FC5900">
        <w:t xml:space="preserve">. Central(fovea) </w:t>
      </w:r>
    </w:p>
    <w:p w14:paraId="28B0C83D" w14:textId="77777777" w:rsidR="00F14801" w:rsidRPr="00FC5900" w:rsidRDefault="00F14801" w:rsidP="00F14801">
      <w:pPr>
        <w:spacing w:line="480" w:lineRule="auto"/>
        <w:ind w:left="2160" w:firstLine="720"/>
        <w:jc w:val="both"/>
      </w:pPr>
      <w:r w:rsidRPr="00FC5900">
        <w:t xml:space="preserve">ii. Inner (parafovea) </w:t>
      </w:r>
    </w:p>
    <w:p w14:paraId="20FE89FA" w14:textId="77777777" w:rsidR="00F14801" w:rsidRPr="00FC5900" w:rsidRDefault="00F14801" w:rsidP="00F14801">
      <w:pPr>
        <w:spacing w:line="480" w:lineRule="auto"/>
        <w:ind w:left="2160" w:firstLine="720"/>
        <w:jc w:val="both"/>
      </w:pPr>
      <w:r w:rsidRPr="00FC5900">
        <w:t xml:space="preserve">iii. Full (whole </w:t>
      </w:r>
      <w:proofErr w:type="spellStart"/>
      <w:r w:rsidRPr="00FC5900">
        <w:t>en</w:t>
      </w:r>
      <w:proofErr w:type="spellEnd"/>
      <w:r w:rsidRPr="00FC5900">
        <w:t xml:space="preserve"> face) </w:t>
      </w:r>
    </w:p>
    <w:p w14:paraId="6000100A" w14:textId="77777777" w:rsidR="00F14801" w:rsidRPr="00FC5900" w:rsidRDefault="00F14801" w:rsidP="00F14801">
      <w:pPr>
        <w:spacing w:line="480" w:lineRule="auto"/>
        <w:ind w:firstLine="720"/>
        <w:jc w:val="both"/>
      </w:pPr>
      <w:r w:rsidRPr="00FC5900">
        <w:t xml:space="preserve">2) At the Deep level – was done by ImageJ software as described below. </w:t>
      </w:r>
    </w:p>
    <w:p w14:paraId="7D742FC3" w14:textId="77777777" w:rsidR="00F14801" w:rsidRPr="00FC5900" w:rsidRDefault="00F14801" w:rsidP="00F14801">
      <w:pPr>
        <w:spacing w:line="480" w:lineRule="auto"/>
        <w:jc w:val="both"/>
      </w:pPr>
      <w:r w:rsidRPr="00FC5900">
        <w:rPr>
          <w:b/>
          <w:bCs/>
        </w:rPr>
        <w:t>B.</w:t>
      </w:r>
      <w:r w:rsidRPr="00FC5900">
        <w:t xml:space="preserve"> Analysis at the disc </w:t>
      </w:r>
    </w:p>
    <w:p w14:paraId="6D594DC3" w14:textId="77777777" w:rsidR="00F14801" w:rsidRPr="00FC5900" w:rsidRDefault="00F14801" w:rsidP="00F14801">
      <w:pPr>
        <w:spacing w:after="19" w:line="480" w:lineRule="auto"/>
        <w:ind w:firstLine="720"/>
        <w:jc w:val="both"/>
      </w:pPr>
      <w:r w:rsidRPr="00FC5900">
        <w:t>1) Radial Peripapillary Capillary/ONH perfusion in %</w:t>
      </w:r>
    </w:p>
    <w:p w14:paraId="160930D9" w14:textId="77777777" w:rsidR="00F14801" w:rsidRPr="00FC5900" w:rsidRDefault="00F14801" w:rsidP="00F14801">
      <w:pPr>
        <w:spacing w:after="19" w:line="480" w:lineRule="auto"/>
        <w:ind w:firstLine="720"/>
        <w:jc w:val="both"/>
      </w:pPr>
      <w:r w:rsidRPr="00FC5900">
        <w:t>2) Radial Peripapillary Capillary/ONH Flux Index</w:t>
      </w:r>
    </w:p>
    <w:p w14:paraId="3A5F4221" w14:textId="77777777" w:rsidR="00F14801" w:rsidRDefault="00F14801" w:rsidP="00112965">
      <w:pPr>
        <w:autoSpaceDE w:val="0"/>
        <w:autoSpaceDN w:val="0"/>
        <w:adjustRightInd w:val="0"/>
        <w:spacing w:line="480" w:lineRule="auto"/>
        <w:jc w:val="both"/>
        <w:rPr>
          <w:rFonts w:eastAsiaTheme="minorHAnsi"/>
          <w:color w:val="000000"/>
          <w:lang w:val="en-GB" w:eastAsia="en-US"/>
        </w:rPr>
      </w:pPr>
    </w:p>
    <w:p w14:paraId="1C8449DB" w14:textId="77777777" w:rsidR="00112965" w:rsidRPr="00FC5900" w:rsidRDefault="00112965" w:rsidP="00112965">
      <w:pPr>
        <w:spacing w:after="240" w:line="480" w:lineRule="auto"/>
        <w:jc w:val="both"/>
        <w:rPr>
          <w:b/>
          <w:bCs/>
          <w:color w:val="000000"/>
          <w:lang w:val="en-GB"/>
        </w:rPr>
      </w:pPr>
      <w:r w:rsidRPr="00FC5900">
        <w:rPr>
          <w:b/>
          <w:bCs/>
          <w:color w:val="000000"/>
          <w:lang w:val="en-GB"/>
        </w:rPr>
        <w:t>ImageJ analysis</w:t>
      </w:r>
    </w:p>
    <w:p w14:paraId="1A122AEE" w14:textId="77777777" w:rsidR="00112965" w:rsidRPr="00FC5900" w:rsidRDefault="00112965" w:rsidP="00112965">
      <w:pPr>
        <w:spacing w:after="240" w:line="480" w:lineRule="auto"/>
        <w:jc w:val="both"/>
        <w:rPr>
          <w:color w:val="000000"/>
          <w:lang w:val="en-GB"/>
        </w:rPr>
      </w:pPr>
      <w:r w:rsidRPr="00FC5900">
        <w:rPr>
          <w:color w:val="000000"/>
          <w:lang w:val="en-GB"/>
        </w:rPr>
        <w:t xml:space="preserve">The computer algorithms provided automated data for the superficial vessel density and blood flow (perfusion) </w:t>
      </w:r>
      <w:proofErr w:type="gramStart"/>
      <w:r w:rsidRPr="00FC5900">
        <w:rPr>
          <w:color w:val="000000"/>
          <w:lang w:val="en-GB"/>
        </w:rPr>
        <w:t>and also</w:t>
      </w:r>
      <w:proofErr w:type="gramEnd"/>
      <w:r w:rsidRPr="00FC5900">
        <w:rPr>
          <w:color w:val="000000"/>
          <w:lang w:val="en-GB"/>
        </w:rPr>
        <w:t xml:space="preserve"> perfusion at the RPC layer of ONH. However, the OCTA technology used for this study (version mentioned above) did not have the software for automated image data segregation and value generation. The Deep OCTA image obtained were analysed using the ImageJ software to obtain the vessel density of the Deep layer at the macula. </w:t>
      </w:r>
    </w:p>
    <w:p w14:paraId="4605B42B" w14:textId="77777777" w:rsidR="00112965" w:rsidRPr="00FC5900" w:rsidRDefault="00112965" w:rsidP="00112965">
      <w:pPr>
        <w:spacing w:after="240" w:line="480" w:lineRule="auto"/>
        <w:jc w:val="both"/>
        <w:rPr>
          <w:color w:val="000000"/>
          <w:lang w:val="en-GB"/>
        </w:rPr>
      </w:pPr>
      <w:r w:rsidRPr="00FC5900">
        <w:rPr>
          <w:color w:val="000000"/>
          <w:lang w:val="en-GB"/>
        </w:rPr>
        <w:t xml:space="preserve">ImageJ is a based image processing program developed at the National Institutes of Health and the Laboratory for Optical and Computational Instrumentation (LOCI, University of </w:t>
      </w:r>
      <w:r w:rsidRPr="00FC5900">
        <w:rPr>
          <w:color w:val="000000"/>
          <w:lang w:val="en-GB"/>
        </w:rPr>
        <w:lastRenderedPageBreak/>
        <w:t>Wisconsin). ImageJ software has been pioneers as open tools for the analysis of scientific images.</w:t>
      </w:r>
      <w:r w:rsidRPr="00FC5900">
        <w:rPr>
          <w:color w:val="000000"/>
          <w:lang w:val="en-GB"/>
        </w:rPr>
        <w:fldChar w:fldCharType="begin"/>
      </w:r>
      <w:r w:rsidRPr="00FC5900">
        <w:rPr>
          <w:color w:val="000000"/>
          <w:lang w:val="en-GB"/>
        </w:rPr>
        <w:instrText xml:space="preserve"> ADDIN ZOTERO_ITEM CSL_CITATION {"citationID":"7pxZXxrm","properties":{"formattedCitation":"\\super 44\\nosupersub{}","plainCitation":"44","noteIndex":0},"citationItems":[{"id":1938,"uris":["http://zotero.org/users/6266928/items/M36A6P4B"],"uri":["http://zotero.org/users/6266928/items/M36A6P4B"],"itemData":{"id":1938,"type":"article-journal","abstract":"For the past 25 years NIH Image and ImageJ software have been pioneers as open tools for the analysis of scientific images. We discuss the origins, challenges and solutions of these two programs, and how their history can serve to advise and inform other software projects.","container-title":"Nature Methods","DOI":"10.1038/nmeth.2089","ISSN":"1548-7105","issue":"7","journalAbbreviation":"Nat Methods","language":"eng","note":"PMID: 22930834\nPMCID: PMC5554542","page":"671-675","source":"PubMed","title":"NIH Image to ImageJ: 25 years of image analysis","title-short":"NIH Image to ImageJ","volume":"9","author":[{"family":"Schneider","given":"Caroline A."},{"family":"Rasband","given":"Wayne S."},{"family":"Eliceiri","given":"Kevin W."}],"issued":{"date-parts":[["2012",7]]}}}],"schema":"https://github.com/citation-style-language/schema/raw/master/csl-citation.json"} </w:instrText>
      </w:r>
      <w:r w:rsidRPr="00FC5900">
        <w:rPr>
          <w:color w:val="000000"/>
          <w:lang w:val="en-GB"/>
        </w:rPr>
        <w:fldChar w:fldCharType="separate"/>
      </w:r>
      <w:r w:rsidRPr="00FC5900">
        <w:rPr>
          <w:color w:val="000000"/>
          <w:vertAlign w:val="superscript"/>
          <w:lang w:val="en-GB"/>
        </w:rPr>
        <w:t>44</w:t>
      </w:r>
      <w:r w:rsidRPr="00FC5900">
        <w:rPr>
          <w:color w:val="000000"/>
          <w:lang w:val="en-GB"/>
        </w:rPr>
        <w:fldChar w:fldCharType="end"/>
      </w:r>
    </w:p>
    <w:p w14:paraId="63DDA8F1" w14:textId="77777777" w:rsidR="00112965" w:rsidRPr="00FC5900" w:rsidRDefault="00112965" w:rsidP="00112965">
      <w:pPr>
        <w:spacing w:after="240" w:line="480" w:lineRule="auto"/>
        <w:jc w:val="both"/>
        <w:rPr>
          <w:color w:val="000000"/>
          <w:lang w:val="en-GB"/>
        </w:rPr>
      </w:pPr>
      <w:r w:rsidRPr="00FC5900">
        <w:rPr>
          <w:color w:val="000000"/>
          <w:lang w:val="en-GB"/>
        </w:rPr>
        <w:t xml:space="preserve">ImageJ can be run as an online applet, a downloadable application, or on any computer with a Java 5 or later virtual machine. ImageJ can display, edit, </w:t>
      </w:r>
      <w:proofErr w:type="spellStart"/>
      <w:r w:rsidRPr="00FC5900">
        <w:rPr>
          <w:color w:val="000000"/>
          <w:lang w:val="en-GB"/>
        </w:rPr>
        <w:t>analyze</w:t>
      </w:r>
      <w:proofErr w:type="spellEnd"/>
      <w:r w:rsidRPr="00FC5900">
        <w:rPr>
          <w:color w:val="000000"/>
          <w:lang w:val="en-GB"/>
        </w:rPr>
        <w:t xml:space="preserve">, process, save, and print 8-bit </w:t>
      </w:r>
      <w:proofErr w:type="spellStart"/>
      <w:r w:rsidRPr="00FC5900">
        <w:rPr>
          <w:color w:val="000000"/>
          <w:lang w:val="en-GB"/>
        </w:rPr>
        <w:t>color</w:t>
      </w:r>
      <w:proofErr w:type="spellEnd"/>
      <w:r w:rsidRPr="00FC5900">
        <w:rPr>
          <w:color w:val="000000"/>
          <w:lang w:val="en-GB"/>
        </w:rPr>
        <w:t> and grayscale, 16-bit integer, and 32-bit floating point images. It can read many image file formats including TIFF, PNG, GIF, JPEG, BMP, DICOM, and FITS, as well as raw formats.</w:t>
      </w:r>
      <w:r w:rsidRPr="00FC5900">
        <w:rPr>
          <w:color w:val="000000"/>
          <w:lang w:val="en-GB"/>
        </w:rPr>
        <w:fldChar w:fldCharType="begin"/>
      </w:r>
      <w:r w:rsidRPr="00FC5900">
        <w:rPr>
          <w:color w:val="000000"/>
          <w:lang w:val="en-GB"/>
        </w:rPr>
        <w:instrText xml:space="preserve"> ADDIN ZOTERO_ITEM CSL_CITATION {"citationID":"CMTWyyeY","properties":{"formattedCitation":"\\super 45\\nosupersub{}","plainCitation":"45","noteIndex":0},"citationItems":[{"id":2029,"uris":["http://zotero.org/users/6266928/items/Y3I4ZNYA"],"uri":["http://zotero.org/users/6266928/items/Y3I4ZNYA"],"itemData":{"id":2029,"type":"entry-encyclopedia","abstract":"ImageJ is a Java-based image processing program developed at the National Institutes of Health and the Laboratory for Optical and Computational Instrumentation (LOCI, University of Wisconsin). Its first version, ImageJ 1.x, is developed in the public domain, while ImageJ2 and the related projects SciJava, ImgLib2, and SCIFIO are licensed with a permissive BSD-2 license. ImageJ was designed with an open architecture that provides extensibility via Java plugins and recordable macros. Custom acquisition, analysis and processing plugins can be developed using ImageJ's built-in editor and a Java compiler. User-written plugins make it possible to solve many image processing and analysis problems, from three-dimensional live-cell imaging to radiological image processing, multiple imaging system data comparisons to automated hematology systems. ImageJ's plugin architecture and built-in development environment has made it a popular platform for teaching image processing.ImageJ can be run as an online applet, a downloadable application, or on any computer with a Java 5 or later virtual machine. Downloadable distributions are available for Microsoft Windows, the classic Mac OS, macOS, Linux, and the Sharp Zaurus PDA. The source code for ImageJ is freely available from GitHub.\nThe project developer, Wayne Rasband, retired from the Research Services Branch of the NIH's National Institute of Mental Health in 2010, but continues to develop the software.","container-title":"Wikipedia","language":"en","note":"Page Version ID: 1037829363","source":"Wikipedia","title":"ImageJ","URL":"https://en.wikipedia.org/w/index.php?title=ImageJ&amp;oldid=1037829363","accessed":{"date-parts":[["2021",8,24]]},"issued":{"date-parts":[["2021",8,8]]}}}],"schema":"https://github.com/citation-style-language/schema/raw/master/csl-citation.json"} </w:instrText>
      </w:r>
      <w:r w:rsidRPr="00FC5900">
        <w:rPr>
          <w:color w:val="000000"/>
          <w:lang w:val="en-GB"/>
        </w:rPr>
        <w:fldChar w:fldCharType="separate"/>
      </w:r>
      <w:r w:rsidRPr="00FC5900">
        <w:rPr>
          <w:color w:val="000000"/>
          <w:vertAlign w:val="superscript"/>
          <w:lang w:val="en-GB"/>
        </w:rPr>
        <w:t>45</w:t>
      </w:r>
      <w:r w:rsidRPr="00FC5900">
        <w:rPr>
          <w:color w:val="000000"/>
          <w:lang w:val="en-GB"/>
        </w:rPr>
        <w:fldChar w:fldCharType="end"/>
      </w:r>
      <w:r w:rsidRPr="00FC5900">
        <w:rPr>
          <w:color w:val="000000"/>
          <w:lang w:val="en-GB"/>
        </w:rPr>
        <w:t xml:space="preserve"> </w:t>
      </w:r>
    </w:p>
    <w:p w14:paraId="49A6FECA" w14:textId="44D28CB2" w:rsidR="00641DFB" w:rsidRDefault="00112965" w:rsidP="00112965">
      <w:pPr>
        <w:spacing w:after="240" w:line="480" w:lineRule="auto"/>
        <w:jc w:val="both"/>
        <w:rPr>
          <w:color w:val="000000"/>
          <w:lang w:val="en-GB"/>
        </w:rPr>
      </w:pPr>
      <w:proofErr w:type="gramStart"/>
      <w:r w:rsidRPr="00FC5900">
        <w:rPr>
          <w:color w:val="000000"/>
          <w:lang w:val="en-GB"/>
        </w:rPr>
        <w:t>For the purpose of</w:t>
      </w:r>
      <w:proofErr w:type="gramEnd"/>
      <w:r w:rsidRPr="00FC5900">
        <w:rPr>
          <w:color w:val="000000"/>
          <w:lang w:val="en-GB"/>
        </w:rPr>
        <w:t xml:space="preserve"> this study Image J software was downloaded from the National Institute of Health (National Centre for Biotechnology Information). The software is available for free download at this </w:t>
      </w:r>
      <w:proofErr w:type="spellStart"/>
      <w:r w:rsidRPr="00FC5900">
        <w:rPr>
          <w:color w:val="000000"/>
          <w:lang w:val="en-GB"/>
        </w:rPr>
        <w:t>website:https</w:t>
      </w:r>
      <w:proofErr w:type="spellEnd"/>
      <w:r w:rsidRPr="00FC5900">
        <w:rPr>
          <w:color w:val="000000"/>
          <w:lang w:val="en-GB"/>
        </w:rPr>
        <w:t>://imagej.nih.gov/</w:t>
      </w:r>
      <w:proofErr w:type="spellStart"/>
      <w:r w:rsidRPr="00FC5900">
        <w:rPr>
          <w:color w:val="000000"/>
          <w:lang w:val="en-GB"/>
        </w:rPr>
        <w:t>ij</w:t>
      </w:r>
      <w:proofErr w:type="spellEnd"/>
      <w:r w:rsidRPr="00FC5900">
        <w:rPr>
          <w:color w:val="000000"/>
          <w:lang w:val="en-GB"/>
        </w:rPr>
        <w:t>/download.html).</w:t>
      </w:r>
      <w:r w:rsidRPr="00FC5900">
        <w:rPr>
          <w:color w:val="000000"/>
          <w:lang w:val="en-GB"/>
        </w:rPr>
        <w:fldChar w:fldCharType="begin"/>
      </w:r>
      <w:r w:rsidRPr="00FC5900">
        <w:rPr>
          <w:color w:val="000000"/>
          <w:lang w:val="en-GB"/>
        </w:rPr>
        <w:instrText xml:space="preserve"> ADDIN ZOTERO_ITEM CSL_CITATION {"citationID":"zVSdzYwR","properties":{"formattedCitation":"\\super 46\\nosupersub{}","plainCitation":"46","noteIndex":0},"citationItems":[{"id":2030,"uris":["http://zotero.org/users/6266928/items/MFH3X9QQ"],"uri":["http://zotero.org/users/6266928/items/MFH3X9QQ"],"itemData":{"id":2030,"type":"webpage","title":"Download","URL":"https://imagej.nih.gov/ij/download.html","accessed":{"date-parts":[["2021",8,24]]}}}],"schema":"https://github.com/citation-style-language/schema/raw/master/csl-citation.json"} </w:instrText>
      </w:r>
      <w:r w:rsidRPr="00FC5900">
        <w:rPr>
          <w:color w:val="000000"/>
          <w:lang w:val="en-GB"/>
        </w:rPr>
        <w:fldChar w:fldCharType="separate"/>
      </w:r>
      <w:r w:rsidRPr="00FC5900">
        <w:rPr>
          <w:color w:val="000000"/>
          <w:vertAlign w:val="superscript"/>
          <w:lang w:val="en-GB"/>
        </w:rPr>
        <w:t>46</w:t>
      </w:r>
      <w:r w:rsidRPr="00FC5900">
        <w:rPr>
          <w:color w:val="000000"/>
          <w:lang w:val="en-GB"/>
        </w:rPr>
        <w:fldChar w:fldCharType="end"/>
      </w:r>
      <w:r w:rsidRPr="00FC5900">
        <w:rPr>
          <w:color w:val="000000"/>
          <w:lang w:val="en-GB"/>
        </w:rPr>
        <w:t xml:space="preserve">  The 8 bit images were </w:t>
      </w:r>
      <w:proofErr w:type="spellStart"/>
      <w:r w:rsidRPr="00FC5900">
        <w:rPr>
          <w:color w:val="000000"/>
          <w:lang w:val="en-GB"/>
        </w:rPr>
        <w:t>analyzed</w:t>
      </w:r>
      <w:proofErr w:type="spellEnd"/>
      <w:r w:rsidRPr="00FC5900">
        <w:rPr>
          <w:color w:val="000000"/>
          <w:lang w:val="en-GB"/>
        </w:rPr>
        <w:t xml:space="preserve"> using the JPEG format.  The detailed procedure used to </w:t>
      </w:r>
      <w:proofErr w:type="spellStart"/>
      <w:r w:rsidRPr="00FC5900">
        <w:rPr>
          <w:color w:val="000000"/>
          <w:lang w:val="en-GB"/>
        </w:rPr>
        <w:t>analyze</w:t>
      </w:r>
      <w:proofErr w:type="spellEnd"/>
      <w:r w:rsidRPr="00FC5900">
        <w:rPr>
          <w:color w:val="000000"/>
          <w:lang w:val="en-GB"/>
        </w:rPr>
        <w:t xml:space="preserve"> the images is shown in the flowchart below.( Flowchart 1).</w:t>
      </w:r>
      <w:r w:rsidRPr="00FC5900">
        <w:rPr>
          <w:color w:val="000000"/>
          <w:lang w:val="en-GB"/>
        </w:rPr>
        <w:fldChar w:fldCharType="begin"/>
      </w:r>
      <w:r w:rsidRPr="00FC5900">
        <w:rPr>
          <w:color w:val="000000"/>
          <w:lang w:val="en-GB"/>
        </w:rPr>
        <w:instrText xml:space="preserve"> ADDIN ZOTERO_ITEM CSL_CITATION {"citationID":"BRvDs6fx","properties":{"formattedCitation":"\\super 44\\nosupersub{}","plainCitation":"44","noteIndex":0},"citationItems":[{"id":1938,"uris":["http://zotero.org/users/6266928/items/M36A6P4B"],"uri":["http://zotero.org/users/6266928/items/M36A6P4B"],"itemData":{"id":1938,"type":"article-journal","abstract":"For the past 25 years NIH Image and ImageJ software have been pioneers as open tools for the analysis of scientific images. We discuss the origins, challenges and solutions of these two programs, and how their history can serve to advise and inform other software projects.","container-title":"Nature Methods","DOI":"10.1038/nmeth.2089","ISSN":"1548-7105","issue":"7","journalAbbreviation":"Nat Methods","language":"eng","note":"PMID: 22930834\nPMCID: PMC5554542","page":"671-675","source":"PubMed","title":"NIH Image to ImageJ: 25 years of image analysis","title-short":"NIH Image to ImageJ","volume":"9","author":[{"family":"Schneider","given":"Caroline A."},{"family":"Rasband","given":"Wayne S."},{"family":"Eliceiri","given":"Kevin W."}],"issued":{"date-parts":[["2012",7]]}}}],"schema":"https://github.com/citation-style-language/schema/raw/master/csl-citation.json"} </w:instrText>
      </w:r>
      <w:r w:rsidRPr="00FC5900">
        <w:rPr>
          <w:color w:val="000000"/>
          <w:lang w:val="en-GB"/>
        </w:rPr>
        <w:fldChar w:fldCharType="separate"/>
      </w:r>
      <w:r w:rsidRPr="00FC5900">
        <w:rPr>
          <w:color w:val="000000"/>
          <w:vertAlign w:val="superscript"/>
          <w:lang w:val="en-GB"/>
        </w:rPr>
        <w:t>44</w:t>
      </w:r>
      <w:r w:rsidRPr="00FC5900">
        <w:rPr>
          <w:color w:val="000000"/>
          <w:lang w:val="en-GB"/>
        </w:rPr>
        <w:fldChar w:fldCharType="end"/>
      </w:r>
    </w:p>
    <w:p w14:paraId="5C6C5F6E" w14:textId="77777777" w:rsidR="00641DFB" w:rsidRDefault="00641DFB">
      <w:pPr>
        <w:rPr>
          <w:color w:val="000000"/>
          <w:lang w:val="en-GB"/>
        </w:rPr>
      </w:pPr>
      <w:r>
        <w:rPr>
          <w:color w:val="000000"/>
          <w:lang w:val="en-GB"/>
        </w:rPr>
        <w:br w:type="page"/>
      </w:r>
    </w:p>
    <w:p w14:paraId="0085079B" w14:textId="3755636E" w:rsidR="007C1DC6" w:rsidRDefault="00641DFB" w:rsidP="00E73E75">
      <w:pPr>
        <w:jc w:val="center"/>
        <w:rPr>
          <w:b/>
          <w:bCs/>
          <w:color w:val="000000" w:themeColor="text1"/>
          <w:sz w:val="28"/>
          <w:lang w:val="en-US"/>
        </w:rPr>
      </w:pPr>
      <w:r w:rsidRPr="00FC5900">
        <w:rPr>
          <w:b/>
          <w:bCs/>
          <w:color w:val="000000" w:themeColor="text1"/>
          <w:sz w:val="28"/>
          <w:lang w:val="en-US"/>
        </w:rPr>
        <w:lastRenderedPageBreak/>
        <w:t>Flowchart 1 depicting the procedure used for deep OCTA analysis using ImageJ software</w:t>
      </w:r>
      <w:r w:rsidR="00314927">
        <w:rPr>
          <w:b/>
          <w:bCs/>
          <w:color w:val="000000" w:themeColor="text1"/>
          <w:sz w:val="28"/>
          <w:lang w:val="en-US"/>
        </w:rPr>
        <w:br/>
      </w:r>
      <w:r w:rsidR="00314927">
        <w:rPr>
          <w:b/>
          <w:bCs/>
          <w:color w:val="000000" w:themeColor="text1"/>
          <w:sz w:val="28"/>
          <w:lang w:val="en-US"/>
        </w:rPr>
        <w:br/>
      </w:r>
      <w:r w:rsidR="005A285D">
        <w:rPr>
          <w:b/>
          <w:bCs/>
          <w:noProof/>
          <w:color w:val="000000" w:themeColor="text1"/>
          <w:lang w:val="en-US"/>
        </w:rPr>
        <w:drawing>
          <wp:inline distT="0" distB="0" distL="0" distR="0" wp14:anchorId="56144C7B" wp14:editId="604AF993">
            <wp:extent cx="5295900" cy="8077200"/>
            <wp:effectExtent l="0" t="0" r="0" b="0"/>
            <wp:docPr id="2" name="Picture 2"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95900" cy="8077200"/>
                    </a:xfrm>
                    <a:prstGeom prst="rect">
                      <a:avLst/>
                    </a:prstGeom>
                  </pic:spPr>
                </pic:pic>
              </a:graphicData>
            </a:graphic>
          </wp:inline>
        </w:drawing>
      </w:r>
    </w:p>
    <w:p w14:paraId="14448497" w14:textId="77777777" w:rsidR="00056523" w:rsidRDefault="00056523" w:rsidP="00056523">
      <w:pPr>
        <w:autoSpaceDE w:val="0"/>
        <w:autoSpaceDN w:val="0"/>
        <w:adjustRightInd w:val="0"/>
        <w:spacing w:after="240" w:line="480" w:lineRule="auto"/>
        <w:jc w:val="both"/>
        <w:rPr>
          <w:rFonts w:eastAsia="Brush Script MT"/>
          <w:b/>
          <w:bCs/>
          <w:lang w:val="en-US"/>
        </w:rPr>
      </w:pPr>
      <w:r>
        <w:rPr>
          <w:rFonts w:eastAsia="Brush Script MT"/>
          <w:b/>
          <w:bCs/>
          <w:lang w:val="en-US"/>
        </w:rPr>
        <w:lastRenderedPageBreak/>
        <w:t xml:space="preserve">Legends for supplementary figures </w:t>
      </w:r>
    </w:p>
    <w:p w14:paraId="581E73D2" w14:textId="239F5179" w:rsidR="00056523" w:rsidRPr="00120D4F" w:rsidRDefault="00056523" w:rsidP="00056523">
      <w:pPr>
        <w:autoSpaceDE w:val="0"/>
        <w:autoSpaceDN w:val="0"/>
        <w:adjustRightInd w:val="0"/>
        <w:spacing w:after="240" w:line="480" w:lineRule="auto"/>
        <w:jc w:val="both"/>
        <w:rPr>
          <w:rFonts w:eastAsia="Brush Script MT"/>
          <w:b/>
          <w:bCs/>
          <w:lang w:val="en-US"/>
        </w:rPr>
      </w:pPr>
      <w:r w:rsidRPr="00120D4F">
        <w:rPr>
          <w:rFonts w:eastAsia="Brush Script MT"/>
          <w:b/>
          <w:bCs/>
          <w:lang w:val="en-US"/>
        </w:rPr>
        <w:t xml:space="preserve">Figure S1 showing images acquired from a representative case (case arm) in the present study. </w:t>
      </w:r>
    </w:p>
    <w:p w14:paraId="234E1F0D" w14:textId="77777777" w:rsidR="00056523" w:rsidRPr="00120D4F" w:rsidRDefault="00056523" w:rsidP="00056523">
      <w:pPr>
        <w:autoSpaceDE w:val="0"/>
        <w:autoSpaceDN w:val="0"/>
        <w:adjustRightInd w:val="0"/>
        <w:spacing w:after="240" w:line="480" w:lineRule="auto"/>
        <w:jc w:val="both"/>
        <w:rPr>
          <w:rFonts w:eastAsia="Brush Script MT"/>
        </w:rPr>
      </w:pPr>
      <w:r w:rsidRPr="00120D4F">
        <w:rPr>
          <w:rFonts w:eastAsia="Brush Script MT"/>
          <w:lang w:val="en-US"/>
        </w:rPr>
        <w:t xml:space="preserve">Axial MRI brain images showing DWI (Diffusion weighted) restriction in the right ACA, MCA watershed region, centrum semiovale (a) with corresponding </w:t>
      </w:r>
      <w:proofErr w:type="spellStart"/>
      <w:r w:rsidRPr="00120D4F">
        <w:rPr>
          <w:rFonts w:eastAsia="Brush Script MT"/>
          <w:lang w:val="en-US"/>
        </w:rPr>
        <w:t>hypointensity</w:t>
      </w:r>
      <w:proofErr w:type="spellEnd"/>
      <w:r w:rsidRPr="00120D4F">
        <w:rPr>
          <w:rFonts w:eastAsia="Brush Script MT"/>
          <w:lang w:val="en-US"/>
        </w:rPr>
        <w:t xml:space="preserve"> in the ADC sequence of MRI (b). FLAIR hyperintensity is also seen in the same territory, suggestive of an acute infract in the right MCA (c), ACA watershed territory (yellow arrows). MIP (maximum intensity projection) image of the Computed Tomography Angiography of the arch of aorta, the neck vessels and the Circle of Willis showing </w:t>
      </w:r>
      <w:r w:rsidRPr="00120D4F">
        <w:rPr>
          <w:rFonts w:eastAsia="Brush Script MT"/>
        </w:rPr>
        <w:t>long segment occlusion of cervical and petrous part of right ICA (d, yellow arrow) with recanalization of cavernous and clinoid part of ICA and MCA, suggestive of Extracranial Carotid Artery Atherosclerotic disease (ECAD).</w:t>
      </w:r>
    </w:p>
    <w:p w14:paraId="0709EE72" w14:textId="77777777" w:rsidR="00056523" w:rsidRPr="00120D4F" w:rsidRDefault="00056523" w:rsidP="00056523">
      <w:pPr>
        <w:autoSpaceDE w:val="0"/>
        <w:autoSpaceDN w:val="0"/>
        <w:adjustRightInd w:val="0"/>
        <w:spacing w:after="240" w:line="480" w:lineRule="auto"/>
        <w:jc w:val="both"/>
        <w:rPr>
          <w:rFonts w:eastAsia="Brush Script MT"/>
        </w:rPr>
      </w:pPr>
      <w:r w:rsidRPr="00120D4F">
        <w:rPr>
          <w:rFonts w:eastAsia="Brush Script MT"/>
        </w:rPr>
        <w:t xml:space="preserve">Figure e – </w:t>
      </w:r>
      <w:r>
        <w:rPr>
          <w:rFonts w:eastAsia="Brush Script MT"/>
        </w:rPr>
        <w:t>l</w:t>
      </w:r>
      <w:r w:rsidRPr="00120D4F">
        <w:rPr>
          <w:rFonts w:eastAsia="Brush Script MT"/>
        </w:rPr>
        <w:t xml:space="preserve"> showing OCTA angiograms of the same patient. Figure e showing superficial vessel density at the level of macula and automatically segregated into three regions by the software, central ( fovea), inner (parafovea) and full (whole in face) ( highlighted in the figure by yellow squares). The values against these three parameters were noted down to </w:t>
      </w:r>
      <w:proofErr w:type="spellStart"/>
      <w:r w:rsidRPr="00120D4F">
        <w:rPr>
          <w:rFonts w:eastAsia="Brush Script MT"/>
        </w:rPr>
        <w:t>analyze</w:t>
      </w:r>
      <w:proofErr w:type="spellEnd"/>
      <w:r w:rsidRPr="00120D4F">
        <w:rPr>
          <w:rFonts w:eastAsia="Brush Script MT"/>
        </w:rPr>
        <w:t xml:space="preserve"> the results. Figure f</w:t>
      </w:r>
      <w:r>
        <w:rPr>
          <w:rFonts w:eastAsia="Brush Script MT"/>
        </w:rPr>
        <w:t xml:space="preserve"> showing</w:t>
      </w:r>
      <w:r w:rsidRPr="00120D4F">
        <w:rPr>
          <w:rFonts w:eastAsia="Brush Script MT"/>
        </w:rPr>
        <w:t xml:space="preserve"> superficial perfusion density at the level of macula and automatically, segregated into three regions by the software, central ( fovea), inner (parafovea) and full (whole in face) ( highlighted in the figure by yellow squares). Figure g </w:t>
      </w:r>
      <w:r>
        <w:rPr>
          <w:rFonts w:eastAsia="Brush Script MT"/>
        </w:rPr>
        <w:t xml:space="preserve">- </w:t>
      </w:r>
      <w:r w:rsidRPr="00120D4F">
        <w:rPr>
          <w:rFonts w:eastAsia="Brush Script MT"/>
        </w:rPr>
        <w:t xml:space="preserve">is the deep vessel density at the level of macula, which was processed by the </w:t>
      </w:r>
      <w:proofErr w:type="spellStart"/>
      <w:r w:rsidRPr="00120D4F">
        <w:rPr>
          <w:rFonts w:eastAsia="Brush Script MT"/>
        </w:rPr>
        <w:t>imageJ</w:t>
      </w:r>
      <w:proofErr w:type="spellEnd"/>
      <w:r w:rsidRPr="00120D4F">
        <w:rPr>
          <w:rFonts w:eastAsia="Brush Script MT"/>
        </w:rPr>
        <w:t xml:space="preserve"> software to obtain the vessel density. Figure h showing Radial peri-</w:t>
      </w:r>
      <w:proofErr w:type="spellStart"/>
      <w:r w:rsidRPr="00120D4F">
        <w:rPr>
          <w:rFonts w:eastAsia="Brush Script MT"/>
        </w:rPr>
        <w:t>pappilary</w:t>
      </w:r>
      <w:proofErr w:type="spellEnd"/>
      <w:r w:rsidRPr="00120D4F">
        <w:rPr>
          <w:rFonts w:eastAsia="Brush Script MT"/>
        </w:rPr>
        <w:t xml:space="preserve"> capillary perfusion Density (RPCPD) at the Optic Nerve Head ( ONH), which the software automatically computes values for perfusion density in percentage and Flux index in ratio. The images from e – h are for the ipsilateral eye, eye on the side of stroke, in this case right side, denoted by OD in the images. Figure </w:t>
      </w:r>
      <w:proofErr w:type="spellStart"/>
      <w:r w:rsidRPr="00120D4F">
        <w:rPr>
          <w:rFonts w:eastAsia="Brush Script MT"/>
        </w:rPr>
        <w:t>i</w:t>
      </w:r>
      <w:proofErr w:type="spellEnd"/>
      <w:r w:rsidRPr="00120D4F">
        <w:rPr>
          <w:rFonts w:eastAsia="Brush Script MT"/>
        </w:rPr>
        <w:t xml:space="preserve"> -l shows the same OCTA images acquired for the contralateral eye. </w:t>
      </w:r>
    </w:p>
    <w:p w14:paraId="230D5226" w14:textId="77777777" w:rsidR="00056523" w:rsidRPr="00120D4F" w:rsidRDefault="00056523" w:rsidP="00056523">
      <w:pPr>
        <w:autoSpaceDE w:val="0"/>
        <w:autoSpaceDN w:val="0"/>
        <w:adjustRightInd w:val="0"/>
        <w:spacing w:after="240" w:line="480" w:lineRule="auto"/>
        <w:jc w:val="both"/>
        <w:rPr>
          <w:rFonts w:eastAsia="Brush Script MT"/>
        </w:rPr>
      </w:pPr>
      <w:r w:rsidRPr="00120D4F">
        <w:rPr>
          <w:rFonts w:eastAsia="Brush Script MT"/>
          <w:b/>
          <w:bCs/>
        </w:rPr>
        <w:lastRenderedPageBreak/>
        <w:t>Figure S2 showing images acquired from a control subject (control arm) in the present study.</w:t>
      </w:r>
    </w:p>
    <w:p w14:paraId="51154143" w14:textId="77777777" w:rsidR="00056523" w:rsidRPr="00120D4F" w:rsidRDefault="00056523" w:rsidP="00056523">
      <w:pPr>
        <w:autoSpaceDE w:val="0"/>
        <w:autoSpaceDN w:val="0"/>
        <w:adjustRightInd w:val="0"/>
        <w:spacing w:after="240" w:line="480" w:lineRule="auto"/>
        <w:jc w:val="both"/>
        <w:rPr>
          <w:rFonts w:eastAsia="Brush Script MT"/>
        </w:rPr>
      </w:pPr>
      <w:r w:rsidRPr="00120D4F">
        <w:rPr>
          <w:rFonts w:eastAsia="Brush Script MT"/>
        </w:rPr>
        <w:t xml:space="preserve">Figure a –d showing doppler ultrasound of  bilateral carotid arteries. Figure a and c showing right and left carotid bulb, respectively, showing normal diameter of these vessels and without any intraluminal plaque or stenosis (yellow arrows). Figure b and c showing normal velocity and normal spectral waveforms of the bilateral internal carotid arteries for the right side and left side respectively, without any evidence of stenosis (yellow arrows).  </w:t>
      </w:r>
    </w:p>
    <w:p w14:paraId="37758FCA" w14:textId="77777777" w:rsidR="00056523" w:rsidRPr="00120D4F" w:rsidRDefault="00056523" w:rsidP="00056523">
      <w:pPr>
        <w:autoSpaceDE w:val="0"/>
        <w:autoSpaceDN w:val="0"/>
        <w:adjustRightInd w:val="0"/>
        <w:spacing w:after="240" w:line="480" w:lineRule="auto"/>
        <w:jc w:val="both"/>
        <w:rPr>
          <w:rFonts w:eastAsia="Brush Script MT"/>
        </w:rPr>
      </w:pPr>
      <w:r w:rsidRPr="00120D4F">
        <w:rPr>
          <w:rFonts w:eastAsia="Brush Script MT"/>
        </w:rPr>
        <w:t xml:space="preserve">Figure e – l showing OCTA angiograms of the same patient. Figure e showing superficial vessel density at the level of macula and automatically segregated into three regions by the software, central ( fovea), inner (parafovea) and full (whole in face) ( highlighted in the figure by yellow squares). The values against these three parameters were noted down to </w:t>
      </w:r>
      <w:proofErr w:type="spellStart"/>
      <w:r w:rsidRPr="00120D4F">
        <w:rPr>
          <w:rFonts w:eastAsia="Brush Script MT"/>
        </w:rPr>
        <w:t>analyze</w:t>
      </w:r>
      <w:proofErr w:type="spellEnd"/>
      <w:r w:rsidRPr="00120D4F">
        <w:rPr>
          <w:rFonts w:eastAsia="Brush Script MT"/>
        </w:rPr>
        <w:t xml:space="preserve"> the results. Figure f superficial perfusion density at the level of macula and automatically segregated into three regions by the software, central ( fovea), inner (parafovea) and full (whole in face) ( highlighted in the figure by yellow squares). Figure g is the deep vessel density at the level of macula, which was processed by the </w:t>
      </w:r>
      <w:proofErr w:type="spellStart"/>
      <w:r w:rsidRPr="00120D4F">
        <w:rPr>
          <w:rFonts w:eastAsia="Brush Script MT"/>
        </w:rPr>
        <w:t>imageJ</w:t>
      </w:r>
      <w:proofErr w:type="spellEnd"/>
      <w:r w:rsidRPr="00120D4F">
        <w:rPr>
          <w:rFonts w:eastAsia="Brush Script MT"/>
        </w:rPr>
        <w:t xml:space="preserve"> software to obtain the vessel density. Figure h showing RPCPD at the Optic Nerve Head (ONH), which the software automatically computes values for perfusion density in percentage and Flux index in ratio. Figure </w:t>
      </w:r>
      <w:proofErr w:type="spellStart"/>
      <w:r w:rsidRPr="00120D4F">
        <w:rPr>
          <w:rFonts w:eastAsia="Brush Script MT"/>
        </w:rPr>
        <w:t>i</w:t>
      </w:r>
      <w:proofErr w:type="spellEnd"/>
      <w:r w:rsidRPr="00120D4F">
        <w:rPr>
          <w:rFonts w:eastAsia="Brush Script MT"/>
        </w:rPr>
        <w:t>- l showing the same OCTA parameters acquired for the opposite eye.</w:t>
      </w:r>
    </w:p>
    <w:p w14:paraId="341A1A2A" w14:textId="77777777" w:rsidR="00056523" w:rsidRPr="00120D4F" w:rsidRDefault="00056523" w:rsidP="00056523">
      <w:pPr>
        <w:autoSpaceDE w:val="0"/>
        <w:autoSpaceDN w:val="0"/>
        <w:adjustRightInd w:val="0"/>
        <w:spacing w:line="480" w:lineRule="auto"/>
        <w:jc w:val="both"/>
        <w:rPr>
          <w:rFonts w:eastAsia="Brush Script MT"/>
          <w:b/>
          <w:bCs/>
        </w:rPr>
      </w:pPr>
      <w:r w:rsidRPr="00120D4F">
        <w:rPr>
          <w:rFonts w:eastAsia="Brush Script MT"/>
          <w:b/>
          <w:bCs/>
          <w:lang w:val="en-US"/>
        </w:rPr>
        <w:t xml:space="preserve">Figure S3 </w:t>
      </w:r>
      <w:r w:rsidRPr="00120D4F">
        <w:rPr>
          <w:rFonts w:eastAsia="Brush Script MT"/>
          <w:lang w:val="en-US"/>
        </w:rPr>
        <w:t>showing the schematic representation of recruitment of cases (flowchart 3a on the left) and controls (flowchart 3b on the right) for the present study.</w:t>
      </w:r>
    </w:p>
    <w:p w14:paraId="686A98AB" w14:textId="77777777" w:rsidR="00056523" w:rsidRPr="00120D4F" w:rsidRDefault="00056523" w:rsidP="00056523">
      <w:pPr>
        <w:autoSpaceDE w:val="0"/>
        <w:autoSpaceDN w:val="0"/>
        <w:adjustRightInd w:val="0"/>
        <w:spacing w:line="480" w:lineRule="auto"/>
        <w:jc w:val="both"/>
        <w:rPr>
          <w:rFonts w:eastAsia="Brush Script MT"/>
          <w:b/>
          <w:bCs/>
        </w:rPr>
      </w:pPr>
    </w:p>
    <w:p w14:paraId="5C6FC909" w14:textId="77777777" w:rsidR="00056523" w:rsidRPr="00120D4F" w:rsidRDefault="00056523" w:rsidP="00056523">
      <w:pPr>
        <w:spacing w:line="360" w:lineRule="auto"/>
        <w:jc w:val="both"/>
        <w:rPr>
          <w:b/>
          <w:bCs/>
        </w:rPr>
      </w:pPr>
      <w:r w:rsidRPr="00120D4F">
        <w:rPr>
          <w:b/>
          <w:bCs/>
        </w:rPr>
        <w:t>Figure S4 showing comparison between OCTA findings of the contralateral eye and various outcome measures</w:t>
      </w:r>
    </w:p>
    <w:p w14:paraId="47805435" w14:textId="77777777" w:rsidR="00056523" w:rsidRPr="00120D4F" w:rsidRDefault="00056523" w:rsidP="00056523">
      <w:pPr>
        <w:spacing w:line="360" w:lineRule="auto"/>
        <w:jc w:val="both"/>
        <w:rPr>
          <w:b/>
          <w:bCs/>
        </w:rPr>
      </w:pPr>
    </w:p>
    <w:p w14:paraId="212B4B59" w14:textId="77777777" w:rsidR="00056523" w:rsidRDefault="00056523" w:rsidP="00056523">
      <w:pPr>
        <w:spacing w:line="480" w:lineRule="auto"/>
        <w:jc w:val="both"/>
      </w:pPr>
      <w:r w:rsidRPr="00120D4F">
        <w:rPr>
          <w:lang w:val="en-US"/>
        </w:rPr>
        <w:lastRenderedPageBreak/>
        <w:t xml:space="preserve">Figure S4 showing distribution of spearman coefficient and p- value of the </w:t>
      </w:r>
      <w:r w:rsidRPr="00120D4F">
        <w:t xml:space="preserve">comparison of OCTA parameters of the contralateral eye with NIHSS at the time of admission, mRS at discharge, mRS at 3 months of stroke onset and change in mRS. [x-axis denotes the outcome measures(mentioned vertically) compared with the various OCTA findings (mentioned horizontally) , y axis denoted the spearman corelation coefficient, </w:t>
      </w:r>
      <w:proofErr w:type="spellStart"/>
      <w:r w:rsidRPr="00120D4F">
        <w:t>rs</w:t>
      </w:r>
      <w:proofErr w:type="spellEnd"/>
      <w:r w:rsidRPr="00120D4F">
        <w:t xml:space="preserve"> (in orange colour) and p value (in blue colour)].</w:t>
      </w:r>
      <w:r>
        <w:t xml:space="preserve"> </w:t>
      </w:r>
    </w:p>
    <w:p w14:paraId="61D4436F" w14:textId="77777777" w:rsidR="005A285D" w:rsidRPr="00E73E75" w:rsidRDefault="005A285D" w:rsidP="00E73E75">
      <w:pPr>
        <w:jc w:val="center"/>
        <w:rPr>
          <w:b/>
          <w:bCs/>
          <w:color w:val="000000" w:themeColor="text1"/>
          <w:lang w:val="en-US"/>
        </w:rPr>
      </w:pPr>
    </w:p>
    <w:sectPr w:rsidR="005A285D" w:rsidRPr="00E73E75" w:rsidSect="0087267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3F7"/>
    <w:multiLevelType w:val="hybridMultilevel"/>
    <w:tmpl w:val="50C27D42"/>
    <w:lvl w:ilvl="0" w:tplc="D1CE5204">
      <w:start w:val="1"/>
      <w:numFmt w:val="decimal"/>
      <w:lvlText w:val="%1."/>
      <w:lvlJc w:val="left"/>
      <w:pPr>
        <w:ind w:left="1800" w:hanging="360"/>
      </w:pPr>
      <w:rPr>
        <w:rFonts w:ascii="Tahoma" w:eastAsiaTheme="minorHAnsi" w:hAnsi="Tahoma" w:cs="Tahom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941368"/>
    <w:multiLevelType w:val="hybridMultilevel"/>
    <w:tmpl w:val="74E8705C"/>
    <w:lvl w:ilvl="0" w:tplc="0809000F">
      <w:start w:val="1"/>
      <w:numFmt w:val="decimal"/>
      <w:lvlText w:val="%1."/>
      <w:lvlJc w:val="left"/>
      <w:pPr>
        <w:ind w:left="180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BC"/>
    <w:rsid w:val="00056523"/>
    <w:rsid w:val="00112965"/>
    <w:rsid w:val="00314927"/>
    <w:rsid w:val="005A1285"/>
    <w:rsid w:val="005A285D"/>
    <w:rsid w:val="00641DFB"/>
    <w:rsid w:val="007C1DC6"/>
    <w:rsid w:val="00872679"/>
    <w:rsid w:val="00AA0ABC"/>
    <w:rsid w:val="00D05653"/>
    <w:rsid w:val="00E73E75"/>
    <w:rsid w:val="00F148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376AF08"/>
  <w15:chartTrackingRefBased/>
  <w15:docId w15:val="{8B3227D4-6C55-1A4D-80E9-EA42F1DC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AB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3037</Words>
  <Characters>17314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Biswamohan Mishra</dc:creator>
  <cp:keywords/>
  <dc:description/>
  <cp:lastModifiedBy>Biswamohan Mishra</cp:lastModifiedBy>
  <cp:revision>3</cp:revision>
  <dcterms:created xsi:type="dcterms:W3CDTF">2022-01-26T17:49:00Z</dcterms:created>
  <dcterms:modified xsi:type="dcterms:W3CDTF">2022-03-05T19:32:00Z</dcterms:modified>
</cp:coreProperties>
</file>