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95E9" w14:textId="77777777" w:rsidR="00173200" w:rsidRPr="006124E5" w:rsidRDefault="00173200" w:rsidP="00173200">
      <w:pPr>
        <w:pStyle w:val="1"/>
        <w:jc w:val="center"/>
        <w:rPr>
          <w:rFonts w:ascii="Times New Roman" w:hAnsi="Times New Roman" w:cs="Times New Roman"/>
        </w:rPr>
      </w:pPr>
      <w:r w:rsidRPr="006124E5">
        <w:rPr>
          <w:rFonts w:ascii="Times New Roman" w:hAnsi="Times New Roman" w:cs="Times New Roman"/>
        </w:rPr>
        <w:t>Supporting information</w:t>
      </w:r>
    </w:p>
    <w:p w14:paraId="136ACA23" w14:textId="345E1C5F" w:rsidR="00173200" w:rsidRPr="006124E5" w:rsidRDefault="00173200" w:rsidP="00173200">
      <w:pPr>
        <w:pStyle w:val="2"/>
        <w:jc w:val="center"/>
        <w:rPr>
          <w:rFonts w:ascii="Times New Roman" w:hAnsi="Times New Roman" w:cs="Times New Roman"/>
        </w:rPr>
      </w:pPr>
      <w:r w:rsidRPr="006124E5">
        <w:rPr>
          <w:rFonts w:ascii="Times New Roman" w:hAnsi="Times New Roman" w:cs="Times New Roman"/>
        </w:rPr>
        <w:t>CircFOXK2 Functions as a P</w:t>
      </w:r>
      <w:r w:rsidR="00A36776">
        <w:rPr>
          <w:rFonts w:ascii="Times New Roman" w:hAnsi="Times New Roman" w:cs="Times New Roman"/>
        </w:rPr>
        <w:t>rotein Encode and a microRNA Sponge to Promote Hepatocellular Carcinoma Progression and Lead a Poor Clinical Prognosis via Regulating the Warburg Effect</w:t>
      </w:r>
    </w:p>
    <w:p w14:paraId="02D966ED" w14:textId="0CA2B738" w:rsidR="00173200" w:rsidRPr="006124E5" w:rsidRDefault="00173200" w:rsidP="00173200">
      <w:pPr>
        <w:spacing w:line="360" w:lineRule="auto"/>
        <w:rPr>
          <w:rFonts w:ascii="Times New Roman" w:hAnsi="Times New Roman" w:cs="Times New Roman"/>
        </w:rPr>
      </w:pPr>
      <w:r w:rsidRPr="006124E5">
        <w:rPr>
          <w:rFonts w:ascii="Times New Roman" w:hAnsi="Times New Roman" w:cs="Times New Roman"/>
          <w:color w:val="000000"/>
          <w:sz w:val="24"/>
        </w:rPr>
        <w:t xml:space="preserve">Jun Zheng,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Zihao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Pan,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Tongyu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Lu,</w:t>
      </w:r>
      <w:r w:rsidR="00750024">
        <w:rPr>
          <w:rFonts w:ascii="Times New Roman" w:hAnsi="Times New Roman" w:cs="Times New Roman"/>
          <w:color w:val="000000"/>
          <w:sz w:val="24"/>
        </w:rPr>
        <w:t xml:space="preserve"> Wen Song, </w:t>
      </w:r>
      <w:proofErr w:type="spellStart"/>
      <w:r w:rsidR="00750024">
        <w:rPr>
          <w:rFonts w:ascii="Times New Roman" w:hAnsi="Times New Roman" w:cs="Times New Roman"/>
          <w:color w:val="000000"/>
          <w:sz w:val="24"/>
        </w:rPr>
        <w:t>Jinliang</w:t>
      </w:r>
      <w:proofErr w:type="spellEnd"/>
      <w:r w:rsidR="00750024">
        <w:rPr>
          <w:rFonts w:ascii="Times New Roman" w:hAnsi="Times New Roman" w:cs="Times New Roman"/>
          <w:color w:val="000000"/>
          <w:sz w:val="24"/>
        </w:rPr>
        <w:t xml:space="preserve"> Liang,</w:t>
      </w:r>
      <w:r w:rsidRPr="006124E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Jiebin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Zhang,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Jianye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Cai, Xin Sui, Jiaqi Xiao, Haitian Chen,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Guihua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Chen, Jia Yao,</w:t>
      </w:r>
      <w:r w:rsidR="005F38AE" w:rsidRPr="006124E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36776">
        <w:rPr>
          <w:rFonts w:ascii="Times New Roman" w:hAnsi="Times New Roman" w:cs="Times New Roman"/>
          <w:color w:val="000000"/>
          <w:sz w:val="24"/>
        </w:rPr>
        <w:t>Kejing</w:t>
      </w:r>
      <w:proofErr w:type="spellEnd"/>
      <w:r w:rsidR="00A36776">
        <w:rPr>
          <w:rFonts w:ascii="Times New Roman" w:hAnsi="Times New Roman" w:cs="Times New Roman"/>
          <w:color w:val="000000"/>
          <w:sz w:val="24"/>
        </w:rPr>
        <w:t xml:space="preserve"> Zeng, </w:t>
      </w:r>
      <w:proofErr w:type="spellStart"/>
      <w:r w:rsidR="00750024">
        <w:rPr>
          <w:rFonts w:ascii="Times New Roman" w:hAnsi="Times New Roman" w:cs="Times New Roman"/>
          <w:color w:val="000000"/>
          <w:sz w:val="24"/>
        </w:rPr>
        <w:t>Yubin</w:t>
      </w:r>
      <w:proofErr w:type="spellEnd"/>
      <w:r w:rsidR="00750024">
        <w:rPr>
          <w:rFonts w:ascii="Times New Roman" w:hAnsi="Times New Roman" w:cs="Times New Roman"/>
          <w:color w:val="000000"/>
          <w:sz w:val="24"/>
        </w:rPr>
        <w:t xml:space="preserve"> Liu</w:t>
      </w:r>
      <w:r w:rsidR="005F38AE" w:rsidRPr="006124E5">
        <w:rPr>
          <w:rFonts w:ascii="Times New Roman" w:hAnsi="Times New Roman" w:cs="Times New Roman"/>
          <w:color w:val="000000"/>
          <w:sz w:val="24"/>
        </w:rPr>
        <w:t>,</w:t>
      </w:r>
      <w:r w:rsidRPr="006124E5">
        <w:rPr>
          <w:rFonts w:ascii="Times New Roman" w:hAnsi="Times New Roman" w:cs="Times New Roman"/>
          <w:color w:val="000000"/>
          <w:sz w:val="24"/>
        </w:rPr>
        <w:t xml:space="preserve"> </w:t>
      </w:r>
      <w:r w:rsidR="00750024">
        <w:rPr>
          <w:rFonts w:ascii="Times New Roman" w:hAnsi="Times New Roman" w:cs="Times New Roman"/>
          <w:color w:val="000000"/>
          <w:sz w:val="24"/>
        </w:rPr>
        <w:t>Qi</w:t>
      </w:r>
      <w:r w:rsidRPr="006124E5">
        <w:rPr>
          <w:rFonts w:ascii="Times New Roman" w:hAnsi="Times New Roman" w:cs="Times New Roman"/>
          <w:color w:val="000000"/>
          <w:sz w:val="24"/>
        </w:rPr>
        <w:t xml:space="preserve"> Zhang,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Kanghong</w:t>
      </w:r>
      <w:proofErr w:type="spellEnd"/>
      <w:r w:rsidRPr="006124E5">
        <w:rPr>
          <w:rFonts w:ascii="Times New Roman" w:hAnsi="Times New Roman" w:cs="Times New Roman"/>
          <w:color w:val="000000"/>
          <w:sz w:val="24"/>
        </w:rPr>
        <w:t xml:space="preserve"> Zheng, Yang </w:t>
      </w:r>
      <w:proofErr w:type="spellStart"/>
      <w:r w:rsidRPr="006124E5">
        <w:rPr>
          <w:rFonts w:ascii="Times New Roman" w:hAnsi="Times New Roman" w:cs="Times New Roman"/>
          <w:color w:val="000000"/>
          <w:sz w:val="24"/>
        </w:rPr>
        <w:t>Yang</w:t>
      </w:r>
      <w:proofErr w:type="spellEnd"/>
    </w:p>
    <w:p w14:paraId="694E4D24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BF23D03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171B9241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17C68C53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37021549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65F74FC8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5BBCA9AF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6FC68C57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2F02E9C8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1DCF6105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37C9BB9B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512F0B64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14D4CC41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42AC93AF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1AA71A5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32D6B550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1F686F7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19A4A7D2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5CC6E0F4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54B0DD49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202621E6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1EF2900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F04EAE5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AB443CE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709A3656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0120A45F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5C4E8A6E" w14:textId="77777777" w:rsidR="00CC65FB" w:rsidRPr="006124E5" w:rsidRDefault="00CC65FB" w:rsidP="00CC65FB">
      <w:pPr>
        <w:rPr>
          <w:rFonts w:ascii="Times New Roman" w:eastAsia="宋体" w:hAnsi="Times New Roman" w:cs="Times New Roman"/>
          <w:b/>
          <w:color w:val="000000"/>
          <w:kern w:val="0"/>
          <w:sz w:val="22"/>
        </w:rPr>
      </w:pPr>
      <w:r w:rsidRPr="006124E5">
        <w:rPr>
          <w:rFonts w:ascii="Times New Roman" w:eastAsia="宋体" w:hAnsi="Times New Roman" w:cs="Times New Roman"/>
          <w:b/>
          <w:color w:val="000000"/>
          <w:kern w:val="0"/>
          <w:sz w:val="22"/>
        </w:rPr>
        <w:lastRenderedPageBreak/>
        <w:t>Supplemental Table 1. The primer sequences used in this study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304"/>
      </w:tblGrid>
      <w:tr w:rsidR="00CC65FB" w:rsidRPr="006124E5" w14:paraId="3DB53531" w14:textId="77777777" w:rsidTr="006124E5">
        <w:tc>
          <w:tcPr>
            <w:tcW w:w="247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218776" w14:textId="77777777" w:rsidR="00CC65FB" w:rsidRPr="006124E5" w:rsidRDefault="00CC65FB" w:rsidP="00AD25F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>Primer name</w:t>
            </w:r>
          </w:p>
        </w:tc>
        <w:tc>
          <w:tcPr>
            <w:tcW w:w="25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569594" w14:textId="7B998B99" w:rsidR="00CC65FB" w:rsidRPr="006124E5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>Primer sequence</w:t>
            </w:r>
            <w:r w:rsidR="006124E5" w:rsidRPr="006124E5">
              <w:rPr>
                <w:rFonts w:ascii="Times New Roman" w:hAnsi="Times New Roman" w:cs="Times New Roman"/>
                <w:sz w:val="18"/>
                <w:szCs w:val="18"/>
              </w:rPr>
              <w:t xml:space="preserve"> (5’→3’)</w:t>
            </w:r>
          </w:p>
        </w:tc>
      </w:tr>
      <w:tr w:rsidR="00CC65FB" w:rsidRPr="006124E5" w14:paraId="7845C0C4" w14:textId="77777777" w:rsidTr="006124E5">
        <w:tc>
          <w:tcPr>
            <w:tcW w:w="2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67E40" w14:textId="77777777" w:rsidR="00CC65FB" w:rsidRPr="006124E5" w:rsidRDefault="00CC65FB" w:rsidP="00AD25F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>Primers</w:t>
            </w:r>
            <w:r w:rsidRPr="006124E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for real-time PCR</w:t>
            </w:r>
          </w:p>
        </w:tc>
        <w:tc>
          <w:tcPr>
            <w:tcW w:w="252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E65B35" w14:textId="77777777" w:rsidR="00CC65FB" w:rsidRPr="006124E5" w:rsidRDefault="00CC65FB" w:rsidP="00AD25FC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65FB" w:rsidRPr="006124E5" w14:paraId="48F35989" w14:textId="77777777" w:rsidTr="006124E5">
        <w:tc>
          <w:tcPr>
            <w:tcW w:w="247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1081B" w14:textId="77777777" w:rsidR="00CC65FB" w:rsidRPr="006124E5" w:rsidRDefault="00CC65FB" w:rsidP="00044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bCs/>
                <w:sz w:val="18"/>
                <w:szCs w:val="18"/>
              </w:rPr>
              <w:t>circFOXK2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0B2AC" w14:textId="77777777" w:rsidR="00CC65FB" w:rsidRPr="006124E5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6124E5">
              <w:rPr>
                <w:rFonts w:ascii="Times New Roman" w:hAnsi="Times New Roman" w:cs="Times New Roman"/>
                <w:bCs/>
                <w:sz w:val="18"/>
                <w:szCs w:val="18"/>
              </w:rPr>
              <w:t>ATGGCTCCCGACAAACAGCT</w:t>
            </w:r>
          </w:p>
        </w:tc>
      </w:tr>
      <w:tr w:rsidR="00CC65FB" w:rsidRPr="006124E5" w14:paraId="7577F429" w14:textId="77777777" w:rsidTr="006124E5">
        <w:tc>
          <w:tcPr>
            <w:tcW w:w="2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EA9B9" w14:textId="77777777" w:rsidR="00CC65FB" w:rsidRPr="006124E5" w:rsidRDefault="00CC65FB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E697" w14:textId="77777777" w:rsidR="00CC65FB" w:rsidRPr="006124E5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6124E5">
              <w:rPr>
                <w:rFonts w:ascii="Times New Roman" w:hAnsi="Times New Roman" w:cs="Times New Roman"/>
                <w:bCs/>
                <w:sz w:val="18"/>
                <w:szCs w:val="18"/>
              </w:rPr>
              <w:t>TGGACAGGGCAGTGAACGTT</w:t>
            </w:r>
          </w:p>
        </w:tc>
      </w:tr>
      <w:tr w:rsidR="00CC65FB" w:rsidRPr="006124E5" w14:paraId="63589F84" w14:textId="77777777" w:rsidTr="006124E5">
        <w:tc>
          <w:tcPr>
            <w:tcW w:w="247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EC9C6" w14:textId="77777777" w:rsidR="00CC65FB" w:rsidRPr="006124E5" w:rsidRDefault="00CC65FB" w:rsidP="00044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bCs/>
                <w:sz w:val="18"/>
                <w:szCs w:val="18"/>
              </w:rPr>
              <w:t>liner FOXK2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F7498" w14:textId="77777777" w:rsidR="00CC65FB" w:rsidRPr="006124E5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6124E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ATGGCTCCCGACAAACAGCT</w:t>
            </w:r>
          </w:p>
        </w:tc>
      </w:tr>
      <w:tr w:rsidR="00CC65FB" w:rsidRPr="006124E5" w14:paraId="4BE0D74F" w14:textId="77777777" w:rsidTr="006124E5">
        <w:tc>
          <w:tcPr>
            <w:tcW w:w="2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C82E9" w14:textId="77777777" w:rsidR="00CC65FB" w:rsidRPr="006124E5" w:rsidRDefault="00CC65FB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1D6D" w14:textId="77777777" w:rsidR="00CC65FB" w:rsidRPr="006124E5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24E5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6124E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TGGACAGGGCAGTGAACGTT</w:t>
            </w:r>
          </w:p>
        </w:tc>
      </w:tr>
      <w:tr w:rsidR="006124E5" w:rsidRPr="006124E5" w14:paraId="48CA52E3" w14:textId="77777777" w:rsidTr="006124E5">
        <w:tc>
          <w:tcPr>
            <w:tcW w:w="24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1745846" w14:textId="79B11D71" w:rsidR="006124E5" w:rsidRPr="007E5DE2" w:rsidRDefault="006124E5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miR-484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</w:tcPr>
          <w:p w14:paraId="576B41DB" w14:textId="2AAFA928" w:rsidR="006124E5" w:rsidRPr="007E5DE2" w:rsidRDefault="006124E5" w:rsidP="00612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F: CGACGGATCCAAGCGCACCCTTCACTTC</w:t>
            </w:r>
          </w:p>
        </w:tc>
      </w:tr>
      <w:tr w:rsidR="006124E5" w:rsidRPr="006124E5" w14:paraId="0C7E31FC" w14:textId="77777777" w:rsidTr="006124E5">
        <w:tc>
          <w:tcPr>
            <w:tcW w:w="247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DAB0A0" w14:textId="77777777" w:rsidR="006124E5" w:rsidRPr="007E5DE2" w:rsidRDefault="006124E5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</w:tcPr>
          <w:p w14:paraId="24B69BA8" w14:textId="5C6A0077" w:rsidR="006124E5" w:rsidRPr="007E5DE2" w:rsidRDefault="006124E5" w:rsidP="00612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R: GCTCGAATTCCGCTTCAAGGTTCCTTTCG</w:t>
            </w:r>
          </w:p>
        </w:tc>
      </w:tr>
      <w:tr w:rsidR="006124E5" w:rsidRPr="006124E5" w14:paraId="27896090" w14:textId="77777777" w:rsidTr="006124E5">
        <w:tc>
          <w:tcPr>
            <w:tcW w:w="24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63BEE3" w14:textId="4D49E2ED" w:rsidR="006124E5" w:rsidRPr="007E5DE2" w:rsidRDefault="006124E5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Fis1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</w:tcPr>
          <w:p w14:paraId="779EF0D0" w14:textId="1C2A033A" w:rsidR="006124E5" w:rsidRPr="007E5DE2" w:rsidRDefault="006124E5" w:rsidP="00612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F: CTGGACTCATTGGACTGGCTGTG</w:t>
            </w:r>
          </w:p>
        </w:tc>
      </w:tr>
      <w:tr w:rsidR="006124E5" w:rsidRPr="006124E5" w14:paraId="7F739D4B" w14:textId="77777777" w:rsidTr="006124E5">
        <w:tc>
          <w:tcPr>
            <w:tcW w:w="247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4A37AC" w14:textId="77777777" w:rsidR="006124E5" w:rsidRPr="007E5DE2" w:rsidRDefault="006124E5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</w:tcPr>
          <w:p w14:paraId="2646A6A4" w14:textId="0E7066BF" w:rsidR="006124E5" w:rsidRPr="007E5DE2" w:rsidRDefault="006124E5" w:rsidP="00612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>R: AGGAAGGCGGTGGTGAGGATG</w:t>
            </w:r>
          </w:p>
        </w:tc>
      </w:tr>
      <w:tr w:rsidR="00CC65FB" w:rsidRPr="006124E5" w14:paraId="74C96953" w14:textId="77777777" w:rsidTr="006124E5">
        <w:tc>
          <w:tcPr>
            <w:tcW w:w="247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0BD15" w14:textId="77777777" w:rsidR="00CC65FB" w:rsidRPr="007E5DE2" w:rsidRDefault="00CC65FB" w:rsidP="000446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5277C4" w14:textId="77777777" w:rsidR="00CC65FB" w:rsidRPr="007E5DE2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7E5DE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GGAGCGAGATCCCTCCAAAAT</w:t>
            </w:r>
          </w:p>
        </w:tc>
      </w:tr>
      <w:tr w:rsidR="00CC65FB" w:rsidRPr="006124E5" w14:paraId="52382AC4" w14:textId="77777777" w:rsidTr="006124E5">
        <w:tc>
          <w:tcPr>
            <w:tcW w:w="2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8E29" w14:textId="77777777" w:rsidR="00CC65FB" w:rsidRPr="007E5DE2" w:rsidRDefault="00CC65FB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8CA238" w14:textId="77777777" w:rsidR="00CC65FB" w:rsidRPr="007E5DE2" w:rsidRDefault="00CC65FB" w:rsidP="00AD25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7E5DE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GGCTGTTGTCATACTTCTCATGG</w:t>
            </w:r>
          </w:p>
        </w:tc>
      </w:tr>
      <w:tr w:rsidR="007E5DE2" w:rsidRPr="006124E5" w14:paraId="4657E9C8" w14:textId="77777777" w:rsidTr="006124E5">
        <w:tc>
          <w:tcPr>
            <w:tcW w:w="247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4B189" w14:textId="7ECA31E6" w:rsidR="007E5DE2" w:rsidRPr="000446C4" w:rsidRDefault="007E5DE2" w:rsidP="000446C4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446C4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divergent GAPDH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1B88B3" w14:textId="6A7B0726" w:rsidR="007E5DE2" w:rsidRPr="007E5DE2" w:rsidRDefault="007E5DE2" w:rsidP="007E5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 w:rsidRPr="007E5DE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GAAGGTGAAGGTCGAGTC</w:t>
            </w:r>
          </w:p>
        </w:tc>
      </w:tr>
      <w:tr w:rsidR="007E5DE2" w:rsidRPr="006124E5" w14:paraId="38C4EF59" w14:textId="77777777" w:rsidTr="006124E5">
        <w:tc>
          <w:tcPr>
            <w:tcW w:w="247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084AF" w14:textId="77777777" w:rsidR="007E5DE2" w:rsidRPr="000446C4" w:rsidRDefault="007E5DE2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DEFE0C" w14:textId="5EF8E80B" w:rsidR="007E5DE2" w:rsidRPr="007E5DE2" w:rsidRDefault="007E5DE2" w:rsidP="007E5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5DE2">
              <w:rPr>
                <w:rFonts w:ascii="Times New Roman" w:hAnsi="Times New Roman" w:cs="Times New Roman"/>
                <w:sz w:val="18"/>
                <w:szCs w:val="18"/>
              </w:rPr>
              <w:t xml:space="preserve">R: </w:t>
            </w:r>
            <w:r w:rsidRPr="007E5DE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GAAGATGGTGATGGGATTTC</w:t>
            </w:r>
          </w:p>
        </w:tc>
      </w:tr>
      <w:tr w:rsidR="000446C4" w:rsidRPr="006124E5" w14:paraId="262719F3" w14:textId="77777777" w:rsidTr="000605B8">
        <w:tc>
          <w:tcPr>
            <w:tcW w:w="247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9CB234" w14:textId="7F6E24AD" w:rsidR="000446C4" w:rsidRPr="000446C4" w:rsidRDefault="000446C4" w:rsidP="000446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446C4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</w:p>
        </w:tc>
        <w:tc>
          <w:tcPr>
            <w:tcW w:w="2525" w:type="pct"/>
            <w:tcBorders>
              <w:top w:val="nil"/>
              <w:left w:val="nil"/>
              <w:bottom w:val="nil"/>
              <w:right w:val="nil"/>
            </w:tcBorders>
          </w:tcPr>
          <w:p w14:paraId="486D5A1E" w14:textId="6951177C" w:rsidR="000446C4" w:rsidRPr="007E5DE2" w:rsidRDefault="000446C4" w:rsidP="007E5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t xml:space="preserve"> </w:t>
            </w:r>
            <w:r w:rsidRPr="000446C4">
              <w:rPr>
                <w:rFonts w:ascii="Times New Roman" w:hAnsi="Times New Roman" w:cs="Times New Roman"/>
                <w:sz w:val="18"/>
                <w:szCs w:val="18"/>
              </w:rPr>
              <w:t>CACCATTGGCAATGAGCGGTTC</w:t>
            </w:r>
          </w:p>
        </w:tc>
      </w:tr>
      <w:tr w:rsidR="000446C4" w:rsidRPr="006124E5" w14:paraId="0DF0BFFD" w14:textId="77777777" w:rsidTr="000605B8">
        <w:tc>
          <w:tcPr>
            <w:tcW w:w="247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9EB273" w14:textId="77777777" w:rsidR="000446C4" w:rsidRPr="007E5DE2" w:rsidRDefault="000446C4" w:rsidP="007E5DE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0E5E8" w14:textId="6569C2EE" w:rsidR="000446C4" w:rsidRPr="007E5DE2" w:rsidRDefault="000446C4" w:rsidP="007E5D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0446C4">
              <w:rPr>
                <w:rFonts w:ascii="Times New Roman" w:hAnsi="Times New Roman" w:cs="Times New Roman"/>
                <w:sz w:val="18"/>
                <w:szCs w:val="18"/>
              </w:rPr>
              <w:t>AGGTCTTTGCGGATGTCCACGT</w:t>
            </w:r>
          </w:p>
        </w:tc>
      </w:tr>
    </w:tbl>
    <w:p w14:paraId="3267DEB4" w14:textId="4D17D0C3" w:rsidR="00CC65FB" w:rsidRDefault="00CC65FB" w:rsidP="00CC65FB">
      <w:pPr>
        <w:rPr>
          <w:rFonts w:ascii="Times New Roman" w:hAnsi="Times New Roman" w:cs="Times New Roman"/>
        </w:rPr>
      </w:pPr>
    </w:p>
    <w:p w14:paraId="25B0A5AE" w14:textId="04D0B9B7" w:rsidR="00403C46" w:rsidRDefault="00403C46" w:rsidP="00CC65FB">
      <w:pPr>
        <w:rPr>
          <w:rFonts w:ascii="Times New Roman" w:hAnsi="Times New Roman" w:cs="Times New Roman"/>
        </w:rPr>
      </w:pPr>
    </w:p>
    <w:p w14:paraId="5671491E" w14:textId="77777777" w:rsidR="00403C46" w:rsidRPr="006124E5" w:rsidRDefault="00403C46" w:rsidP="00CC65FB">
      <w:pPr>
        <w:rPr>
          <w:rFonts w:ascii="Times New Roman" w:hAnsi="Times New Roman" w:cs="Times New Roman"/>
        </w:rPr>
      </w:pPr>
    </w:p>
    <w:tbl>
      <w:tblPr>
        <w:tblW w:w="7843" w:type="dxa"/>
        <w:tblInd w:w="93" w:type="dxa"/>
        <w:tblLook w:val="04A0" w:firstRow="1" w:lastRow="0" w:firstColumn="1" w:lastColumn="0" w:noHBand="0" w:noVBand="1"/>
      </w:tblPr>
      <w:tblGrid>
        <w:gridCol w:w="1483"/>
        <w:gridCol w:w="2010"/>
        <w:gridCol w:w="710"/>
        <w:gridCol w:w="1720"/>
        <w:gridCol w:w="960"/>
        <w:gridCol w:w="960"/>
      </w:tblGrid>
      <w:tr w:rsidR="00403C46" w:rsidRPr="000110D9" w14:paraId="0C945A00" w14:textId="77777777" w:rsidTr="002876C9">
        <w:trPr>
          <w:trHeight w:val="280"/>
        </w:trPr>
        <w:tc>
          <w:tcPr>
            <w:tcW w:w="7843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3D16" w14:textId="0C763744" w:rsidR="00403C46" w:rsidRPr="00C70CD5" w:rsidRDefault="00403C46" w:rsidP="002876C9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up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plemental </w:t>
            </w:r>
            <w:r w:rsidRPr="00C70C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Table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Pr="00C70C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. Relationship between circ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FOXK2</w:t>
            </w:r>
            <w:r w:rsidRPr="00C70C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 and clinical characteristics in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H</w:t>
            </w:r>
            <w:r w:rsidRPr="00C70C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CC patients</w:t>
            </w:r>
          </w:p>
        </w:tc>
      </w:tr>
      <w:tr w:rsidR="00403C46" w:rsidRPr="000110D9" w14:paraId="5E0E056B" w14:textId="77777777" w:rsidTr="002876C9">
        <w:trPr>
          <w:trHeight w:val="280"/>
        </w:trPr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D5FC8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054D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Low expression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2DBF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DB793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High expression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84D4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8A210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110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403C46" w:rsidRPr="000110D9" w14:paraId="52FA6FDE" w14:textId="77777777" w:rsidTr="002876C9">
        <w:trPr>
          <w:trHeight w:val="280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D042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4D8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9D1E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110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4B6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C7D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110D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8FD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</w:tr>
      <w:tr w:rsidR="00403C46" w:rsidRPr="000110D9" w14:paraId="735A2C86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7109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5AD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75AD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C29E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69.57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39D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348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C29E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404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483DF5B3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021F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396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EB9A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C29E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30.43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3BDA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9E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C29E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19.57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06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17E700E5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BC68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T stage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63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34F8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84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C88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A76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403C46" w:rsidRPr="000110D9" w14:paraId="40759E95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FDB4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91D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FE4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7617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19.57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C815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ADFD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7617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8D03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2088048D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8295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80C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DC1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7617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F02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95D8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7617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4BDB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5716F023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4F98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0C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D65C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65.2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51D3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F3A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7617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2C0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4FCB290D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5D63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 stage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5D4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57F9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AEBE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8D35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107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209</w:t>
            </w:r>
          </w:p>
        </w:tc>
      </w:tr>
      <w:tr w:rsidR="00403C46" w:rsidRPr="000110D9" w14:paraId="028CB43D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BBAD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N0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C18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1E2D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D07C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52.17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7ECA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C812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D07C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5FB0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462457EE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3EB5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N1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889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C360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D07C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47.83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0E66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0E55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D07C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C453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0FEB31B7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0CA4" w14:textId="77777777" w:rsidR="00403C46" w:rsidRPr="000110D9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Diff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erentiation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ED8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FAA1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DD8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A68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01A0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0.757</w:t>
            </w:r>
          </w:p>
        </w:tc>
      </w:tr>
      <w:tr w:rsidR="00403C46" w:rsidRPr="000110D9" w14:paraId="23BA95CB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041C" w14:textId="77777777" w:rsidR="00403C46" w:rsidRPr="000110D9" w:rsidRDefault="00403C46" w:rsidP="002876C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7CB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4A73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28.26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130A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4AD0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E1C8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122AE171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41F2" w14:textId="77777777" w:rsidR="00403C46" w:rsidRPr="000110D9" w:rsidRDefault="00403C46" w:rsidP="002876C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B96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921E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52.17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3961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05B7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489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03C46" w:rsidRPr="000110D9" w14:paraId="48515CC8" w14:textId="77777777" w:rsidTr="002876C9">
        <w:trPr>
          <w:trHeight w:val="280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7230" w14:textId="77777777" w:rsidR="00403C46" w:rsidRPr="000110D9" w:rsidRDefault="00403C46" w:rsidP="002876C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44F8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110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B37A4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3432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19.57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293BA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A17D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27C8F" w14:textId="77777777" w:rsidR="00403C46" w:rsidRPr="000110D9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4612E88" w14:textId="77777777" w:rsidR="00403C46" w:rsidRDefault="00403C46" w:rsidP="00403C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*P&lt;0.05</w:t>
      </w:r>
    </w:p>
    <w:p w14:paraId="55D7782E" w14:textId="265A6A2E" w:rsidR="00CC65FB" w:rsidRDefault="00CC65FB" w:rsidP="00CC65FB">
      <w:pPr>
        <w:rPr>
          <w:rFonts w:ascii="Times New Roman" w:hAnsi="Times New Roman" w:cs="Times New Roman"/>
        </w:rPr>
      </w:pPr>
    </w:p>
    <w:p w14:paraId="75A82DF7" w14:textId="4FF852F7" w:rsidR="00403C46" w:rsidRDefault="00403C46" w:rsidP="00CC65FB">
      <w:pPr>
        <w:rPr>
          <w:rFonts w:ascii="Times New Roman" w:hAnsi="Times New Roman" w:cs="Times New Roman"/>
        </w:rPr>
      </w:pPr>
    </w:p>
    <w:p w14:paraId="0493BFDA" w14:textId="3333B3CF" w:rsidR="00403C46" w:rsidRDefault="00403C46" w:rsidP="00CC65FB">
      <w:pPr>
        <w:rPr>
          <w:rFonts w:ascii="Times New Roman" w:hAnsi="Times New Roman" w:cs="Times New Roman"/>
        </w:rPr>
      </w:pPr>
    </w:p>
    <w:p w14:paraId="6185ED14" w14:textId="69E51325" w:rsidR="00403C46" w:rsidRDefault="00403C46" w:rsidP="00CC65FB">
      <w:pPr>
        <w:rPr>
          <w:rFonts w:ascii="Times New Roman" w:hAnsi="Times New Roman" w:cs="Times New Roman"/>
        </w:rPr>
      </w:pPr>
    </w:p>
    <w:p w14:paraId="141C6E73" w14:textId="21C5FCDC" w:rsidR="00403C46" w:rsidRDefault="00403C46" w:rsidP="00CC65FB">
      <w:pPr>
        <w:rPr>
          <w:rFonts w:ascii="Times New Roman" w:hAnsi="Times New Roman" w:cs="Times New Roman"/>
        </w:rPr>
      </w:pPr>
    </w:p>
    <w:p w14:paraId="4382378C" w14:textId="7599D577" w:rsidR="00403C46" w:rsidRDefault="00403C46" w:rsidP="00CC65FB">
      <w:pPr>
        <w:rPr>
          <w:rFonts w:ascii="Times New Roman" w:hAnsi="Times New Roman" w:cs="Times New Roman"/>
        </w:rPr>
      </w:pPr>
    </w:p>
    <w:p w14:paraId="299F2DBE" w14:textId="77777777" w:rsidR="00403C46" w:rsidRPr="006124E5" w:rsidRDefault="00403C46" w:rsidP="00CC65FB">
      <w:pPr>
        <w:rPr>
          <w:rFonts w:ascii="Times New Roman" w:hAnsi="Times New Roman" w:cs="Times New Roman"/>
        </w:rPr>
      </w:pPr>
    </w:p>
    <w:tbl>
      <w:tblPr>
        <w:tblW w:w="10540" w:type="dxa"/>
        <w:tblInd w:w="-1105" w:type="dxa"/>
        <w:tblLook w:val="04A0" w:firstRow="1" w:lastRow="0" w:firstColumn="1" w:lastColumn="0" w:noHBand="0" w:noVBand="1"/>
      </w:tblPr>
      <w:tblGrid>
        <w:gridCol w:w="2320"/>
        <w:gridCol w:w="1180"/>
        <w:gridCol w:w="1682"/>
        <w:gridCol w:w="248"/>
        <w:gridCol w:w="1060"/>
        <w:gridCol w:w="110"/>
        <w:gridCol w:w="930"/>
        <w:gridCol w:w="2130"/>
        <w:gridCol w:w="880"/>
      </w:tblGrid>
      <w:tr w:rsidR="00403C46" w:rsidRPr="00583D3E" w14:paraId="2420A865" w14:textId="77777777" w:rsidTr="002876C9">
        <w:trPr>
          <w:trHeight w:val="240"/>
        </w:trPr>
        <w:tc>
          <w:tcPr>
            <w:tcW w:w="10540" w:type="dxa"/>
            <w:gridSpan w:val="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160B" w14:textId="149B3405" w:rsidR="00403C46" w:rsidRPr="00C70CD5" w:rsidRDefault="00403C46" w:rsidP="002876C9">
            <w:pPr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 xml:space="preserve">Supplemental </w:t>
            </w:r>
            <w:r w:rsidRPr="00C70CD5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Table</w:t>
            </w:r>
            <w:r w:rsidRPr="00C70CD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3</w:t>
            </w:r>
            <w:r w:rsidRPr="00C70CD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.</w:t>
            </w:r>
            <w:r w:rsidRPr="00C70CD5"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 w:rsidRPr="00C70CD5"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>U</w:t>
            </w:r>
            <w:r w:rsidRPr="00C70CD5"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nivariate and multivariate Cox-regression analysis </w:t>
            </w:r>
            <w:r w:rsidRPr="00C70CD5"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>of prognostic factors for</w:t>
            </w:r>
            <w:r w:rsidRPr="00C70CD5"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>H</w:t>
            </w:r>
            <w:r w:rsidRPr="00C70CD5"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 xml:space="preserve">CC patients </w:t>
            </w:r>
          </w:p>
        </w:tc>
      </w:tr>
      <w:tr w:rsidR="00403C46" w:rsidRPr="00583D3E" w14:paraId="1D2729AD" w14:textId="77777777" w:rsidTr="002876C9">
        <w:trPr>
          <w:trHeight w:val="240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0309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29AA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3DD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4E4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64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68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B08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0373E56C" w14:textId="77777777" w:rsidTr="002876C9">
        <w:trPr>
          <w:trHeight w:val="240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6846E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3146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18B5B" w14:textId="21276C6D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02C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3EC55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E3067" w14:textId="00774574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3A9BF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403C46" w:rsidRPr="00583D3E" w14:paraId="486AA37E" w14:textId="77777777" w:rsidTr="002876C9">
        <w:trPr>
          <w:trHeight w:val="240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1C55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8FEA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F634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D579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5FB9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EABC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26C7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373F7135" w14:textId="77777777" w:rsidTr="002876C9">
        <w:trPr>
          <w:trHeight w:val="24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F4B6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T1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BF1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8815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665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1A34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2DB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4DE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42C36E38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D373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T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AA6A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10.03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4A8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81.66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C780" w14:textId="77777777" w:rsidR="00403C46" w:rsidRPr="00583D3E" w:rsidRDefault="00403C46" w:rsidP="002876C9">
            <w:pPr>
              <w:widowControl/>
              <w:ind w:firstLineChars="50" w:firstLine="11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396A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6.93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6F05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85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56.88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1904" w14:textId="77777777" w:rsidR="00403C46" w:rsidRPr="00583D3E" w:rsidRDefault="00403C46" w:rsidP="002876C9">
            <w:pPr>
              <w:widowControl/>
              <w:ind w:firstLineChars="50" w:firstLine="11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0.071</w:t>
            </w:r>
          </w:p>
        </w:tc>
      </w:tr>
      <w:tr w:rsidR="00403C46" w:rsidRPr="00583D3E" w14:paraId="423F7E3C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23EC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T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FCCF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8.32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768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FC86" w14:textId="77777777" w:rsidR="00403C46" w:rsidRPr="00583D3E" w:rsidRDefault="00403C46" w:rsidP="002876C9">
            <w:pPr>
              <w:widowControl/>
              <w:ind w:firstLineChars="50" w:firstLine="11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0BD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38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430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5.26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11D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70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39.51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8650" w14:textId="77777777" w:rsidR="00403C46" w:rsidRPr="00583D3E" w:rsidRDefault="00403C46" w:rsidP="002876C9">
            <w:pPr>
              <w:widowControl/>
              <w:ind w:firstLineChars="50" w:firstLine="11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0.107</w:t>
            </w:r>
          </w:p>
        </w:tc>
      </w:tr>
      <w:tr w:rsidR="00403C46" w:rsidRPr="00583D3E" w14:paraId="6BBBFE19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8F1A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>N stage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A0F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6A1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E07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605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A4C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12F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2D748771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F9E6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N0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A6E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98A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291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6E7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730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71B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0B5C3507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C281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N1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C18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3.20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484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49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6.89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D00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DA3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2.47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ECC9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11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5.51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D5AE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27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403C46" w:rsidRPr="00583D3E" w14:paraId="29AA4509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0596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Gender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469A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4634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24EF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E22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D42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D28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07ABF1BA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228B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F1C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63D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156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283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C69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E3E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3E212B68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2EE1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646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78A5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04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0.74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43FB" w14:textId="77777777" w:rsidR="00403C46" w:rsidRPr="00583D3E" w:rsidRDefault="00403C46" w:rsidP="002876C9">
            <w:pPr>
              <w:widowControl/>
              <w:ind w:firstLineChars="50" w:firstLine="11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22E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DFB4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EF6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0.05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0.84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3BB9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0.029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403C46" w:rsidRPr="00583D3E" w14:paraId="58125B4B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10B9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Differentiation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37D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FFA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826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C5D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9395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AA1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666FF9B9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40C2" w14:textId="77777777" w:rsidR="00403C46" w:rsidRPr="00583D3E" w:rsidRDefault="00403C46" w:rsidP="002876C9">
            <w:pPr>
              <w:widowControl/>
              <w:ind w:firstLineChars="150" w:firstLine="33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Well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3DA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F33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B23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C00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6A2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B74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43BBB304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2890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Moderate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0DE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1.37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3ED8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63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2.99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BBD6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D2A4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A582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547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403C46" w:rsidRPr="00583D3E" w14:paraId="1F4DCA79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883B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Poor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08D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E06D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1.03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7CC9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E0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CD9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DD09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91C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</w:t>
            </w:r>
          </w:p>
        </w:tc>
      </w:tr>
      <w:tr w:rsidR="00403C46" w:rsidRPr="00583D3E" w14:paraId="09814119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3544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Expression of </w:t>
            </w:r>
          </w:p>
          <w:p w14:paraId="40D112BF" w14:textId="77777777" w:rsidR="00403C46" w:rsidRPr="00583D3E" w:rsidRDefault="00403C46" w:rsidP="002876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kern w:val="0"/>
                <w:sz w:val="22"/>
              </w:rPr>
              <w:t>Circ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FOXK2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073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F2E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D39F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367A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D9B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63BE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4D0CAA11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2417" w14:textId="77777777" w:rsidR="00403C46" w:rsidRPr="00583D3E" w:rsidRDefault="00403C46" w:rsidP="002876C9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Low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4F30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AD3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18F4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0E8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FCC1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6789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03C46" w:rsidRPr="00583D3E" w14:paraId="56AD41BC" w14:textId="77777777" w:rsidTr="002876C9">
        <w:trPr>
          <w:trHeight w:val="255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529F6" w14:textId="77777777" w:rsidR="00403C46" w:rsidRPr="00583D3E" w:rsidRDefault="00403C46" w:rsidP="002876C9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High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7AFC3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EAD2C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1.65,7.63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648F3" w14:textId="77777777" w:rsidR="00403C46" w:rsidRPr="00583D3E" w:rsidRDefault="00403C46" w:rsidP="002876C9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0.001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9758E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2.87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FBC4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B611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1.31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83D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6B4A7" w14:textId="77777777" w:rsidR="00403C46" w:rsidRPr="00583D3E" w:rsidRDefault="00403C46" w:rsidP="002876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  <w:r w:rsidRPr="00701A8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</w:tbl>
    <w:p w14:paraId="4FBFA5AF" w14:textId="77777777" w:rsidR="00403C46" w:rsidRDefault="00403C46" w:rsidP="00403C4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*P&lt;0.05, **P&lt;0.01, ***P&lt;0.001</w:t>
      </w:r>
    </w:p>
    <w:p w14:paraId="462A5FEA" w14:textId="77777777" w:rsidR="00CC65FB" w:rsidRPr="006124E5" w:rsidRDefault="00CC65FB" w:rsidP="00CC65FB">
      <w:pPr>
        <w:rPr>
          <w:rFonts w:ascii="Times New Roman" w:hAnsi="Times New Roman" w:cs="Times New Roman"/>
        </w:rPr>
      </w:pPr>
    </w:p>
    <w:p w14:paraId="62AE80BA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5B8D4EEA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57193DB3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7E60DBEF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64E24CD8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58AADF65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2E49193B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4559C9B8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209C7728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2D93EECF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1F3D344C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0A0C0AD3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0B07F182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4AC8CC30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144E1D9D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13D2D127" w14:textId="77777777" w:rsidR="00CC65FB" w:rsidRPr="006124E5" w:rsidRDefault="00CC65FB">
      <w:pPr>
        <w:rPr>
          <w:rFonts w:ascii="Times New Roman" w:hAnsi="Times New Roman" w:cs="Times New Roman"/>
        </w:rPr>
      </w:pPr>
    </w:p>
    <w:p w14:paraId="19AE72BA" w14:textId="4F93412B" w:rsidR="00211471" w:rsidRPr="006124E5" w:rsidRDefault="00B86AFE" w:rsidP="00D517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65BB9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3pt;height:292.3pt">
            <v:imagedata r:id="rId6" o:title="Supplemental Figure 1"/>
          </v:shape>
        </w:pict>
      </w:r>
    </w:p>
    <w:p w14:paraId="54740DD4" w14:textId="77777777" w:rsidR="00CF77CF" w:rsidRPr="006124E5" w:rsidRDefault="00173200">
      <w:pPr>
        <w:rPr>
          <w:rFonts w:ascii="Times New Roman" w:hAnsi="Times New Roman" w:cs="Times New Roman"/>
        </w:rPr>
      </w:pPr>
      <w:r w:rsidRPr="008D2D4D">
        <w:rPr>
          <w:rFonts w:ascii="Times New Roman" w:hAnsi="Times New Roman" w:cs="Times New Roman"/>
          <w:b/>
          <w:bCs/>
        </w:rPr>
        <w:t xml:space="preserve">Supplemental Figure </w:t>
      </w:r>
      <w:r w:rsidR="00A25443" w:rsidRPr="008D2D4D">
        <w:rPr>
          <w:rFonts w:ascii="Times New Roman" w:hAnsi="Times New Roman" w:cs="Times New Roman"/>
          <w:b/>
          <w:bCs/>
        </w:rPr>
        <w:t>1.</w:t>
      </w:r>
      <w:r w:rsidR="00A25443" w:rsidRPr="006124E5">
        <w:rPr>
          <w:rFonts w:ascii="Times New Roman" w:hAnsi="Times New Roman" w:cs="Times New Roman"/>
        </w:rPr>
        <w:t xml:space="preserve"> </w:t>
      </w:r>
      <w:r w:rsidR="006F718A" w:rsidRPr="006124E5">
        <w:rPr>
          <w:rFonts w:ascii="Times New Roman" w:hAnsi="Times New Roman" w:cs="Times New Roman"/>
        </w:rPr>
        <w:t>The effects of a shRNA-circFOXK2 and a circFOXK2 overexpression vector on regulating circFOXK2 expression in HCC cell lines. (A)</w:t>
      </w:r>
      <w:r w:rsidR="00D517A3" w:rsidRPr="006124E5">
        <w:rPr>
          <w:rFonts w:ascii="Times New Roman" w:hAnsi="Times New Roman" w:cs="Times New Roman"/>
        </w:rPr>
        <w:t xml:space="preserve"> </w:t>
      </w:r>
      <w:proofErr w:type="spellStart"/>
      <w:r w:rsidR="00D517A3" w:rsidRPr="006124E5">
        <w:rPr>
          <w:rFonts w:ascii="Times New Roman" w:hAnsi="Times New Roman" w:cs="Times New Roman"/>
        </w:rPr>
        <w:t>qRT</w:t>
      </w:r>
      <w:proofErr w:type="spellEnd"/>
      <w:r w:rsidR="00D517A3" w:rsidRPr="006124E5">
        <w:rPr>
          <w:rFonts w:ascii="Times New Roman" w:hAnsi="Times New Roman" w:cs="Times New Roman"/>
        </w:rPr>
        <w:t xml:space="preserve">-PCR assay was performed to confirm the expression of circFOXK2 in both HepG2 and Huh7 cells transfected with </w:t>
      </w:r>
      <w:r w:rsidR="006C393B" w:rsidRPr="006124E5">
        <w:rPr>
          <w:rFonts w:ascii="Times New Roman" w:hAnsi="Times New Roman" w:cs="Times New Roman"/>
        </w:rPr>
        <w:t xml:space="preserve">the </w:t>
      </w:r>
      <w:r w:rsidR="00D517A3" w:rsidRPr="006124E5">
        <w:rPr>
          <w:rFonts w:ascii="Times New Roman" w:hAnsi="Times New Roman" w:cs="Times New Roman"/>
        </w:rPr>
        <w:t xml:space="preserve">shRNA targeting circFOXK2. </w:t>
      </w:r>
      <w:r w:rsidR="006F718A" w:rsidRPr="006124E5">
        <w:rPr>
          <w:rFonts w:ascii="Times New Roman" w:hAnsi="Times New Roman" w:cs="Times New Roman"/>
        </w:rPr>
        <w:t>(B)</w:t>
      </w:r>
      <w:r w:rsidR="00D517A3" w:rsidRPr="006124E5">
        <w:rPr>
          <w:rFonts w:ascii="Times New Roman" w:hAnsi="Times New Roman" w:cs="Times New Roman"/>
        </w:rPr>
        <w:t xml:space="preserve"> The expression of circFOXK2 in both HepG2 and Huh7 cells </w:t>
      </w:r>
      <w:r w:rsidR="006C393B" w:rsidRPr="006124E5">
        <w:rPr>
          <w:rFonts w:ascii="Times New Roman" w:hAnsi="Times New Roman" w:cs="Times New Roman"/>
        </w:rPr>
        <w:t>after treated a circFOXK2 overexpression vector. Data were represented as means ± SEM with at least three independent experiments. *p &lt;</w:t>
      </w:r>
      <w:r w:rsidR="00CC65FB" w:rsidRPr="006124E5">
        <w:rPr>
          <w:rFonts w:ascii="Times New Roman" w:hAnsi="Times New Roman" w:cs="Times New Roman"/>
        </w:rPr>
        <w:t xml:space="preserve"> 0.05, **p &lt; 0.01, ***p &lt; 0.001</w:t>
      </w:r>
    </w:p>
    <w:p w14:paraId="03436A11" w14:textId="77777777" w:rsidR="002C69D7" w:rsidRPr="006124E5" w:rsidRDefault="002C69D7">
      <w:pPr>
        <w:rPr>
          <w:rFonts w:ascii="Times New Roman" w:hAnsi="Times New Roman" w:cs="Times New Roman"/>
        </w:rPr>
      </w:pPr>
    </w:p>
    <w:p w14:paraId="4C48BECE" w14:textId="77777777" w:rsidR="002C69D7" w:rsidRPr="006124E5" w:rsidRDefault="002C69D7">
      <w:pPr>
        <w:rPr>
          <w:rFonts w:ascii="Times New Roman" w:hAnsi="Times New Roman" w:cs="Times New Roman"/>
        </w:rPr>
      </w:pPr>
    </w:p>
    <w:p w14:paraId="1DCCBA42" w14:textId="04D36BAE" w:rsidR="002C69D7" w:rsidRPr="006124E5" w:rsidRDefault="007C54B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DD6A011" wp14:editId="685C8B41">
            <wp:extent cx="5274310" cy="24968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4327" w14:textId="4B14314C" w:rsidR="002C69D7" w:rsidRPr="006124E5" w:rsidRDefault="008D2D4D">
      <w:pPr>
        <w:rPr>
          <w:rFonts w:ascii="Times New Roman" w:hAnsi="Times New Roman" w:cs="Times New Roman"/>
        </w:rPr>
      </w:pPr>
      <w:r w:rsidRPr="008D2D4D">
        <w:rPr>
          <w:rFonts w:ascii="Times New Roman" w:hAnsi="Times New Roman" w:cs="Times New Roman"/>
          <w:b/>
          <w:bCs/>
        </w:rPr>
        <w:t xml:space="preserve">Supplemental Figure </w:t>
      </w:r>
      <w:r>
        <w:rPr>
          <w:rFonts w:ascii="Times New Roman" w:hAnsi="Times New Roman" w:cs="Times New Roman"/>
          <w:b/>
          <w:bCs/>
        </w:rPr>
        <w:t>2</w:t>
      </w:r>
      <w:r w:rsidRPr="008D2D4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490E28">
        <w:rPr>
          <w:rFonts w:ascii="Times New Roman" w:hAnsi="Times New Roman" w:cs="Times New Roman"/>
        </w:rPr>
        <w:t>The IRES</w:t>
      </w:r>
      <w:r w:rsidR="00490E28" w:rsidRPr="00490E28">
        <w:rPr>
          <w:rFonts w:ascii="Times New Roman" w:hAnsi="Times New Roman" w:cs="Times New Roman"/>
        </w:rPr>
        <w:t xml:space="preserve"> site was predicted by </w:t>
      </w:r>
      <w:proofErr w:type="spellStart"/>
      <w:r w:rsidR="00490E28" w:rsidRPr="00490E28">
        <w:rPr>
          <w:rFonts w:ascii="Times New Roman" w:hAnsi="Times New Roman" w:cs="Times New Roman"/>
        </w:rPr>
        <w:t>circRNADb</w:t>
      </w:r>
      <w:proofErr w:type="spellEnd"/>
      <w:r w:rsidR="00490E28" w:rsidRPr="00490E28">
        <w:rPr>
          <w:rFonts w:ascii="Times New Roman" w:hAnsi="Times New Roman" w:cs="Times New Roman"/>
        </w:rPr>
        <w:t xml:space="preserve"> </w:t>
      </w:r>
      <w:r w:rsidR="00490E28" w:rsidRPr="00511273">
        <w:rPr>
          <w:rFonts w:ascii="Times New Roman" w:hAnsi="Times New Roman" w:cs="Times New Roman"/>
          <w:szCs w:val="21"/>
        </w:rPr>
        <w:t>(http://reprod.njmu.edu.cn/cgi-bin/circrnadb/circRNADb.php).</w:t>
      </w:r>
    </w:p>
    <w:p w14:paraId="21A70C75" w14:textId="77777777" w:rsidR="002C69D7" w:rsidRPr="006124E5" w:rsidRDefault="002C69D7">
      <w:pPr>
        <w:rPr>
          <w:rFonts w:ascii="Times New Roman" w:hAnsi="Times New Roman" w:cs="Times New Roman"/>
        </w:rPr>
      </w:pPr>
    </w:p>
    <w:p w14:paraId="20959D74" w14:textId="77777777" w:rsidR="002C69D7" w:rsidRPr="006124E5" w:rsidRDefault="002C69D7">
      <w:pPr>
        <w:rPr>
          <w:rFonts w:ascii="Times New Roman" w:hAnsi="Times New Roman" w:cs="Times New Roman"/>
        </w:rPr>
      </w:pPr>
    </w:p>
    <w:p w14:paraId="26C6206B" w14:textId="691A9854" w:rsidR="002C69D7" w:rsidRPr="006124E5" w:rsidRDefault="00CA2ABD" w:rsidP="000446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B388CD" wp14:editId="6CF70A1B">
            <wp:extent cx="5115228" cy="4410529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031" cy="441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63B7F" w14:textId="77777777" w:rsidR="0081288B" w:rsidRPr="0081288B" w:rsidRDefault="004F40C8" w:rsidP="0081288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1288B">
        <w:rPr>
          <w:rFonts w:ascii="Times New Roman" w:hAnsi="Times New Roman" w:cs="Times New Roman" w:hint="eastAsia"/>
          <w:b/>
          <w:bCs/>
        </w:rPr>
        <w:t>Supp</w:t>
      </w:r>
      <w:r w:rsidRPr="0081288B">
        <w:rPr>
          <w:rFonts w:ascii="Times New Roman" w:hAnsi="Times New Roman" w:cs="Times New Roman"/>
          <w:b/>
          <w:bCs/>
        </w:rPr>
        <w:t>lemental Figure 3.</w:t>
      </w:r>
      <w:r>
        <w:rPr>
          <w:rFonts w:ascii="Times New Roman" w:hAnsi="Times New Roman" w:cs="Times New Roman"/>
        </w:rPr>
        <w:t xml:space="preserve"> </w:t>
      </w:r>
      <w:r w:rsidR="00AF23C1">
        <w:rPr>
          <w:rFonts w:ascii="Times New Roman" w:hAnsi="Times New Roman" w:cs="Times New Roman"/>
        </w:rPr>
        <w:t xml:space="preserve">FOXK2-142aa binds to LDHA to promote its phosphorylated activity. (A) The table presents mass spectrometric </w:t>
      </w:r>
      <w:r w:rsidR="00EE0645">
        <w:rPr>
          <w:rFonts w:ascii="Times New Roman" w:hAnsi="Times New Roman" w:cs="Times New Roman"/>
        </w:rPr>
        <w:t xml:space="preserve">results identifying binding proteins of FOXK2-142aa. (B) </w:t>
      </w:r>
      <w:r w:rsidR="00EE0645" w:rsidRPr="0081288B">
        <w:rPr>
          <w:rFonts w:ascii="Times New Roman" w:hAnsi="Times New Roman" w:cs="Times New Roman" w:hint="eastAsia"/>
        </w:rPr>
        <w:t>The expressions of LDHA and p-LDHA in HepG2</w:t>
      </w:r>
      <w:r w:rsidR="00EE0645" w:rsidRPr="0081288B">
        <w:rPr>
          <w:rFonts w:ascii="Times New Roman" w:hAnsi="Times New Roman" w:cs="Times New Roman"/>
        </w:rPr>
        <w:t xml:space="preserve"> and Huh7 cells after different treatments according to the group design were determined by Western blot. The average intensity of the band was analyzed using β-actin</w:t>
      </w:r>
      <w:r w:rsidR="00EE0645" w:rsidRPr="0081288B">
        <w:rPr>
          <w:rFonts w:ascii="Times New Roman" w:hAnsi="Times New Roman" w:cs="Times New Roman" w:hint="eastAsia"/>
        </w:rPr>
        <w:t xml:space="preserve"> as an internal control.</w:t>
      </w:r>
      <w:r w:rsidR="00EE0645" w:rsidRPr="0081288B">
        <w:rPr>
          <w:rFonts w:ascii="Times New Roman" w:hAnsi="Times New Roman" w:cs="Times New Roman"/>
        </w:rPr>
        <w:t xml:space="preserve"> (C) HEK-293T cells were transfected with </w:t>
      </w:r>
      <w:r w:rsidR="002605FA" w:rsidRPr="0081288B">
        <w:rPr>
          <w:rFonts w:ascii="Times New Roman" w:hAnsi="Times New Roman" w:cs="Times New Roman"/>
        </w:rPr>
        <w:t xml:space="preserve">Flag-labeled FOXK2-142aa and GFP-tagged full-length or LDHA fragments, followed by performing immunoprecipitation (IP) by anti-Flag antibody. (D) Cell proliferation potentials in HepG2 and Huh7 cells were evaluated by CCK8 assay at day 1, 2, 3, 4 and 5 after respectively transfected an empty vector, </w:t>
      </w:r>
      <w:proofErr w:type="spellStart"/>
      <w:r w:rsidR="002605FA" w:rsidRPr="0081288B">
        <w:rPr>
          <w:rFonts w:ascii="Times New Roman" w:hAnsi="Times New Roman" w:cs="Times New Roman"/>
        </w:rPr>
        <w:t>si</w:t>
      </w:r>
      <w:proofErr w:type="spellEnd"/>
      <w:r w:rsidR="002605FA" w:rsidRPr="0081288B">
        <w:rPr>
          <w:rFonts w:ascii="Times New Roman" w:hAnsi="Times New Roman" w:cs="Times New Roman"/>
        </w:rPr>
        <w:t xml:space="preserve">-LDHA, FOXK2-142aa overexpression plasmid or FOXK2-142aa overexpression plasmid + </w:t>
      </w:r>
      <w:proofErr w:type="spellStart"/>
      <w:r w:rsidR="002605FA" w:rsidRPr="0081288B">
        <w:rPr>
          <w:rFonts w:ascii="Times New Roman" w:hAnsi="Times New Roman" w:cs="Times New Roman"/>
        </w:rPr>
        <w:t>si</w:t>
      </w:r>
      <w:proofErr w:type="spellEnd"/>
      <w:r w:rsidR="002605FA" w:rsidRPr="0081288B">
        <w:rPr>
          <w:rFonts w:ascii="Times New Roman" w:hAnsi="Times New Roman" w:cs="Times New Roman"/>
        </w:rPr>
        <w:t xml:space="preserve">-LDHA. (E) Representative images of colony formation of HCC cells by staining with crystal violet after respectively </w:t>
      </w:r>
      <w:r w:rsidR="0081288B" w:rsidRPr="0081288B">
        <w:rPr>
          <w:rFonts w:ascii="Times New Roman" w:hAnsi="Times New Roman" w:cs="Times New Roman"/>
        </w:rPr>
        <w:t xml:space="preserve">transfected an empty vector, </w:t>
      </w:r>
      <w:proofErr w:type="spellStart"/>
      <w:r w:rsidR="0081288B" w:rsidRPr="0081288B">
        <w:rPr>
          <w:rFonts w:ascii="Times New Roman" w:hAnsi="Times New Roman" w:cs="Times New Roman"/>
        </w:rPr>
        <w:t>si</w:t>
      </w:r>
      <w:proofErr w:type="spellEnd"/>
      <w:r w:rsidR="0081288B" w:rsidRPr="0081288B">
        <w:rPr>
          <w:rFonts w:ascii="Times New Roman" w:hAnsi="Times New Roman" w:cs="Times New Roman"/>
        </w:rPr>
        <w:t xml:space="preserve">-LDHA, FOXK2-142aa overexpression plasmid or FOXK2-142aa overexpression plasmid + </w:t>
      </w:r>
      <w:proofErr w:type="spellStart"/>
      <w:r w:rsidR="0081288B" w:rsidRPr="0081288B">
        <w:rPr>
          <w:rFonts w:ascii="Times New Roman" w:hAnsi="Times New Roman" w:cs="Times New Roman"/>
        </w:rPr>
        <w:t>si</w:t>
      </w:r>
      <w:proofErr w:type="spellEnd"/>
      <w:r w:rsidR="0081288B" w:rsidRPr="0081288B">
        <w:rPr>
          <w:rFonts w:ascii="Times New Roman" w:hAnsi="Times New Roman" w:cs="Times New Roman"/>
        </w:rPr>
        <w:t>-LDHA. Statistical analysis of colony formation assay. Data were represented as means ± SEM with at least three independent experiments. *p &lt; 0.05, **p &lt; 0.01, ***p &lt; 0.001.</w:t>
      </w:r>
    </w:p>
    <w:p w14:paraId="42808FBC" w14:textId="23B540F1" w:rsidR="00AF23C1" w:rsidRDefault="00AF23C1">
      <w:pPr>
        <w:rPr>
          <w:rFonts w:ascii="Times New Roman" w:hAnsi="Times New Roman" w:cs="Times New Roman"/>
        </w:rPr>
      </w:pPr>
    </w:p>
    <w:p w14:paraId="60F34A4D" w14:textId="77777777" w:rsidR="00AF23C1" w:rsidRDefault="00AF23C1">
      <w:pPr>
        <w:rPr>
          <w:rFonts w:ascii="Times New Roman" w:hAnsi="Times New Roman" w:cs="Times New Roman"/>
        </w:rPr>
      </w:pPr>
    </w:p>
    <w:p w14:paraId="04C88995" w14:textId="77777777" w:rsidR="00AF23C1" w:rsidRDefault="00AF23C1">
      <w:pPr>
        <w:rPr>
          <w:rFonts w:ascii="Times New Roman" w:hAnsi="Times New Roman" w:cs="Times New Roman"/>
        </w:rPr>
      </w:pPr>
    </w:p>
    <w:p w14:paraId="30381FB4" w14:textId="77777777" w:rsidR="00AF23C1" w:rsidRDefault="00AF23C1">
      <w:pPr>
        <w:rPr>
          <w:rFonts w:ascii="Times New Roman" w:hAnsi="Times New Roman" w:cs="Times New Roman"/>
        </w:rPr>
      </w:pPr>
    </w:p>
    <w:p w14:paraId="4E795F9B" w14:textId="77777777" w:rsidR="00AF23C1" w:rsidRDefault="00AF23C1">
      <w:pPr>
        <w:rPr>
          <w:rFonts w:ascii="Times New Roman" w:hAnsi="Times New Roman" w:cs="Times New Roman"/>
        </w:rPr>
      </w:pPr>
    </w:p>
    <w:p w14:paraId="50792A4E" w14:textId="6F359664" w:rsidR="002C69D7" w:rsidRPr="006124E5" w:rsidRDefault="000446C4" w:rsidP="00CA2A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0209C7" wp14:editId="1FF647B0">
            <wp:extent cx="4228577" cy="408178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25" cy="40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00FB" w14:textId="77777777" w:rsidR="00836412" w:rsidRPr="00836412" w:rsidRDefault="0081288B" w:rsidP="00836412">
      <w:pPr>
        <w:autoSpaceDE w:val="0"/>
        <w:autoSpaceDN w:val="0"/>
        <w:adjustRightInd w:val="0"/>
        <w:rPr>
          <w:rFonts w:ascii="Times New Roman" w:hAnsi="Times New Roman" w:cs="Times New Roman"/>
          <w:szCs w:val="21"/>
          <w:shd w:val="clear" w:color="auto" w:fill="FFFFFF"/>
        </w:rPr>
      </w:pPr>
      <w:r w:rsidRPr="00836412">
        <w:rPr>
          <w:rFonts w:ascii="Times New Roman" w:hAnsi="Times New Roman" w:cs="Times New Roman" w:hint="eastAsia"/>
          <w:b/>
          <w:bCs/>
          <w:szCs w:val="21"/>
        </w:rPr>
        <w:t>S</w:t>
      </w:r>
      <w:r w:rsidRPr="00836412">
        <w:rPr>
          <w:rFonts w:ascii="Times New Roman" w:hAnsi="Times New Roman" w:cs="Times New Roman"/>
          <w:b/>
          <w:bCs/>
          <w:szCs w:val="21"/>
        </w:rPr>
        <w:t>upplemental Figure 4.</w:t>
      </w:r>
      <w:r w:rsidRPr="00836412">
        <w:rPr>
          <w:rFonts w:ascii="Times New Roman" w:hAnsi="Times New Roman" w:cs="Times New Roman"/>
          <w:szCs w:val="21"/>
        </w:rPr>
        <w:t xml:space="preserve"> CircFOXK2 act as miRNA sponge for miR-484 in HCC cells. (A) </w:t>
      </w:r>
      <w:r w:rsidR="00836412" w:rsidRPr="00836412">
        <w:rPr>
          <w:rFonts w:ascii="Times New Roman" w:hAnsi="Times New Roman" w:cs="Times New Roman"/>
          <w:szCs w:val="21"/>
        </w:rPr>
        <w:t xml:space="preserve">Anti-AGO2 RIP was conducted to detect circFOXK2 and miR-484 in HepG2 and Huh7 cells. (B) </w:t>
      </w:r>
      <w:proofErr w:type="spellStart"/>
      <w:r w:rsidR="00836412" w:rsidRPr="00836412">
        <w:rPr>
          <w:rFonts w:ascii="Times New Roman" w:hAnsi="Times New Roman" w:cs="Times New Roman"/>
          <w:szCs w:val="21"/>
          <w:shd w:val="clear" w:color="auto" w:fill="FFFFFF"/>
        </w:rPr>
        <w:t>RNAalifold</w:t>
      </w:r>
      <w:proofErr w:type="spellEnd"/>
      <w:r w:rsidR="00836412" w:rsidRPr="00836412">
        <w:rPr>
          <w:rFonts w:ascii="Times New Roman" w:hAnsi="Times New Roman" w:cs="Times New Roman"/>
          <w:szCs w:val="21"/>
          <w:shd w:val="clear" w:color="auto" w:fill="FFFFFF"/>
        </w:rPr>
        <w:t xml:space="preserve"> was used to predict the secondary structure of circFOXK2. Data were represented as means ± SEM with at least three independent experiments. *p &lt; 0.05, **p &lt; 0.01, ***p &lt; 0.001.</w:t>
      </w:r>
    </w:p>
    <w:p w14:paraId="5358C98D" w14:textId="4A3E9990" w:rsidR="002C69D7" w:rsidRPr="006124E5" w:rsidRDefault="002C69D7">
      <w:pPr>
        <w:rPr>
          <w:rFonts w:ascii="Times New Roman" w:hAnsi="Times New Roman" w:cs="Times New Roman"/>
        </w:rPr>
      </w:pPr>
    </w:p>
    <w:p w14:paraId="1039108D" w14:textId="77777777" w:rsidR="002C69D7" w:rsidRPr="006124E5" w:rsidRDefault="002C69D7">
      <w:pPr>
        <w:rPr>
          <w:rFonts w:ascii="Times New Roman" w:hAnsi="Times New Roman" w:cs="Times New Roman"/>
        </w:rPr>
      </w:pPr>
    </w:p>
    <w:p w14:paraId="783C9B08" w14:textId="2B71EE3E" w:rsidR="002C69D7" w:rsidRPr="006124E5" w:rsidRDefault="00836412" w:rsidP="008364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4FAFE8" wp14:editId="6678169D">
            <wp:extent cx="3460510" cy="4135936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231" cy="416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38A23" w14:textId="1A276273" w:rsidR="004A461B" w:rsidRDefault="00836412">
      <w:pPr>
        <w:rPr>
          <w:rFonts w:ascii="Times New Roman" w:hAnsi="Times New Roman" w:cs="Times New Roman"/>
        </w:rPr>
      </w:pPr>
      <w:r w:rsidRPr="004A461B">
        <w:rPr>
          <w:rFonts w:ascii="Times New Roman" w:hAnsi="Times New Roman" w:cs="Times New Roman"/>
          <w:b/>
          <w:bCs/>
        </w:rPr>
        <w:t>Supplemental Figure 5.</w:t>
      </w:r>
      <w:r>
        <w:rPr>
          <w:rFonts w:ascii="Times New Roman" w:hAnsi="Times New Roman" w:cs="Times New Roman"/>
        </w:rPr>
        <w:t xml:space="preserve"> </w:t>
      </w:r>
      <w:r w:rsidR="004A461B">
        <w:rPr>
          <w:rFonts w:ascii="Times New Roman" w:hAnsi="Times New Roman" w:cs="Times New Roman"/>
        </w:rPr>
        <w:t xml:space="preserve">The effect of miR-484 inhibitors on the progression of HCC cells. (A) </w:t>
      </w:r>
      <w:r w:rsidR="004A461B" w:rsidRPr="0081288B">
        <w:rPr>
          <w:rFonts w:ascii="Times New Roman" w:hAnsi="Times New Roman" w:cs="Times New Roman"/>
        </w:rPr>
        <w:t>Cell proliferation potentials in HepG2 and Huh7 cells were evaluated by CCK8 assay at day 1, 2, 3, 4 and 5 after respectively</w:t>
      </w:r>
      <w:r w:rsidR="004A461B">
        <w:rPr>
          <w:rFonts w:ascii="Times New Roman" w:hAnsi="Times New Roman" w:cs="Times New Roman"/>
        </w:rPr>
        <w:t xml:space="preserve"> treated with miR-484 inhibitors or inhibitors NC. (B) </w:t>
      </w:r>
      <w:r w:rsidR="004A461B" w:rsidRPr="0081288B">
        <w:rPr>
          <w:rFonts w:ascii="Times New Roman" w:hAnsi="Times New Roman" w:cs="Times New Roman"/>
        </w:rPr>
        <w:t>Representative images of colony formation of HCC cells by staining with crystal violet after respectively</w:t>
      </w:r>
      <w:r w:rsidR="004A461B">
        <w:rPr>
          <w:rFonts w:ascii="Times New Roman" w:hAnsi="Times New Roman" w:cs="Times New Roman"/>
        </w:rPr>
        <w:t xml:space="preserve"> treated with miR-484 inhibitors or inhibitors NC. </w:t>
      </w:r>
      <w:r w:rsidR="004A461B" w:rsidRPr="0081288B">
        <w:rPr>
          <w:rFonts w:ascii="Times New Roman" w:hAnsi="Times New Roman" w:cs="Times New Roman"/>
        </w:rPr>
        <w:t>Data were represented as means ± SEM with at least three independent experiments. *p &lt; 0.05, **p &lt; 0.01, ***p &lt; 0.001.</w:t>
      </w:r>
    </w:p>
    <w:p w14:paraId="688296F8" w14:textId="77777777" w:rsidR="004A461B" w:rsidRDefault="004A461B">
      <w:pPr>
        <w:rPr>
          <w:rFonts w:ascii="Times New Roman" w:hAnsi="Times New Roman" w:cs="Times New Roman"/>
        </w:rPr>
      </w:pPr>
    </w:p>
    <w:p w14:paraId="7F34AD1F" w14:textId="515DBCF2" w:rsidR="002C69D7" w:rsidRPr="006124E5" w:rsidRDefault="004A46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B3ECBF" wp14:editId="69071FD9">
            <wp:extent cx="5268595" cy="1284605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7BFE" w14:textId="66D83069" w:rsidR="002C69D7" w:rsidRPr="00FE1F22" w:rsidRDefault="004A461B">
      <w:pPr>
        <w:rPr>
          <w:rFonts w:ascii="Times New Roman" w:hAnsi="Times New Roman" w:cs="Times New Roman"/>
        </w:rPr>
      </w:pPr>
      <w:r w:rsidRPr="00FE1F22">
        <w:rPr>
          <w:rFonts w:ascii="Times New Roman" w:hAnsi="Times New Roman" w:cs="Times New Roman" w:hint="eastAsia"/>
          <w:b/>
          <w:bCs/>
        </w:rPr>
        <w:t>S</w:t>
      </w:r>
      <w:r w:rsidRPr="00FE1F22">
        <w:rPr>
          <w:rFonts w:ascii="Times New Roman" w:hAnsi="Times New Roman" w:cs="Times New Roman"/>
          <w:b/>
          <w:bCs/>
        </w:rPr>
        <w:t xml:space="preserve">upplemental Figure </w:t>
      </w:r>
      <w:r w:rsidR="0094134C">
        <w:rPr>
          <w:rFonts w:ascii="Times New Roman" w:hAnsi="Times New Roman" w:cs="Times New Roman"/>
          <w:b/>
          <w:bCs/>
        </w:rPr>
        <w:t>6</w:t>
      </w:r>
      <w:r w:rsidRPr="00FE1F2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circFOXK2 regulates Fis1 expression in HCC in vivo. (A)</w:t>
      </w:r>
      <w:r w:rsidR="00FE1F22">
        <w:rPr>
          <w:rFonts w:ascii="Times New Roman" w:hAnsi="Times New Roman" w:cs="Times New Roman"/>
        </w:rPr>
        <w:t xml:space="preserve"> </w:t>
      </w:r>
      <w:r w:rsidR="00FE1F22" w:rsidRPr="00FE1F22">
        <w:rPr>
          <w:rFonts w:ascii="Times New Roman" w:hAnsi="Times New Roman" w:cs="Times New Roman" w:hint="eastAsia"/>
        </w:rPr>
        <w:t xml:space="preserve">Alteration in </w:t>
      </w:r>
      <w:r w:rsidR="00FE1F22" w:rsidRPr="00FE1F22">
        <w:rPr>
          <w:rFonts w:ascii="Times New Roman" w:hAnsi="Times New Roman" w:cs="Times New Roman"/>
        </w:rPr>
        <w:t>Fis1</w:t>
      </w:r>
      <w:r w:rsidR="00FE1F22">
        <w:rPr>
          <w:rFonts w:ascii="Times New Roman" w:hAnsi="Times New Roman" w:cs="Times New Roman"/>
        </w:rPr>
        <w:t xml:space="preserve"> expression</w:t>
      </w:r>
      <w:r w:rsidR="00FE1F22" w:rsidRPr="00FE1F22">
        <w:rPr>
          <w:rFonts w:ascii="Times New Roman" w:hAnsi="Times New Roman" w:cs="Times New Roman" w:hint="eastAsia"/>
        </w:rPr>
        <w:t xml:space="preserve"> in xenograft tumors</w:t>
      </w:r>
      <w:r w:rsidR="00FE1F22">
        <w:rPr>
          <w:rFonts w:ascii="Times New Roman" w:hAnsi="Times New Roman" w:cs="Times New Roman"/>
        </w:rPr>
        <w:t xml:space="preserve"> </w:t>
      </w:r>
      <w:r w:rsidR="00FE1F22" w:rsidRPr="00FE1F22">
        <w:rPr>
          <w:rFonts w:ascii="Times New Roman" w:hAnsi="Times New Roman" w:cs="Times New Roman" w:hint="eastAsia"/>
        </w:rPr>
        <w:t>we</w:t>
      </w:r>
      <w:r w:rsidR="00FE1F22" w:rsidRPr="00FE1F22">
        <w:rPr>
          <w:rFonts w:ascii="Times New Roman" w:hAnsi="Times New Roman" w:cs="Times New Roman"/>
        </w:rPr>
        <w:t xml:space="preserve">re investigated by IHC staining. (Bar= 20 </w:t>
      </w:r>
      <w:proofErr w:type="spellStart"/>
      <w:r w:rsidR="00FE1F22" w:rsidRPr="00FE1F22">
        <w:rPr>
          <w:rFonts w:ascii="Times New Roman" w:hAnsi="Times New Roman" w:cs="Times New Roman"/>
        </w:rPr>
        <w:t>μm</w:t>
      </w:r>
      <w:proofErr w:type="spellEnd"/>
      <w:r w:rsidR="00FE1F22" w:rsidRPr="00FE1F22">
        <w:rPr>
          <w:rFonts w:ascii="Times New Roman" w:hAnsi="Times New Roman" w:cs="Times New Roman"/>
        </w:rPr>
        <w:t>). (J) The expression of Fis1 in xenograft tumors was detected by Western blot assay. The average intensity of the band was analyzed using β-</w:t>
      </w:r>
      <w:proofErr w:type="spellStart"/>
      <w:r w:rsidR="00FE1F22" w:rsidRPr="00FE1F22">
        <w:rPr>
          <w:rFonts w:ascii="Times New Roman" w:hAnsi="Times New Roman" w:cs="Times New Roman"/>
        </w:rPr>
        <w:t>acin</w:t>
      </w:r>
      <w:proofErr w:type="spellEnd"/>
      <w:r w:rsidR="00FE1F22" w:rsidRPr="00FE1F22">
        <w:rPr>
          <w:rFonts w:ascii="Times New Roman" w:hAnsi="Times New Roman" w:cs="Times New Roman"/>
        </w:rPr>
        <w:t xml:space="preserve"> as an internal control. Data were presented as means ± SEM (n=5 mice per group).</w:t>
      </w:r>
    </w:p>
    <w:sectPr w:rsidR="002C69D7" w:rsidRPr="00FE1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C7FA" w14:textId="77777777" w:rsidR="00591835" w:rsidRDefault="00591835" w:rsidP="009E4D60">
      <w:r>
        <w:separator/>
      </w:r>
    </w:p>
  </w:endnote>
  <w:endnote w:type="continuationSeparator" w:id="0">
    <w:p w14:paraId="3A30041A" w14:textId="77777777" w:rsidR="00591835" w:rsidRDefault="00591835" w:rsidP="009E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92C3" w14:textId="77777777" w:rsidR="00591835" w:rsidRDefault="00591835" w:rsidP="009E4D60">
      <w:r>
        <w:separator/>
      </w:r>
    </w:p>
  </w:footnote>
  <w:footnote w:type="continuationSeparator" w:id="0">
    <w:p w14:paraId="5ED6089B" w14:textId="77777777" w:rsidR="00591835" w:rsidRDefault="00591835" w:rsidP="009E4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A1D"/>
    <w:rsid w:val="000446C4"/>
    <w:rsid w:val="000737B5"/>
    <w:rsid w:val="00173200"/>
    <w:rsid w:val="00211471"/>
    <w:rsid w:val="002605FA"/>
    <w:rsid w:val="002C69D7"/>
    <w:rsid w:val="003346F5"/>
    <w:rsid w:val="00403C46"/>
    <w:rsid w:val="00490E28"/>
    <w:rsid w:val="004A461B"/>
    <w:rsid w:val="004F40C8"/>
    <w:rsid w:val="00591835"/>
    <w:rsid w:val="005B5044"/>
    <w:rsid w:val="005F38AE"/>
    <w:rsid w:val="006124E5"/>
    <w:rsid w:val="006C393B"/>
    <w:rsid w:val="006F718A"/>
    <w:rsid w:val="00750024"/>
    <w:rsid w:val="007931FB"/>
    <w:rsid w:val="007C54B9"/>
    <w:rsid w:val="007E5DE2"/>
    <w:rsid w:val="0081288B"/>
    <w:rsid w:val="00816D82"/>
    <w:rsid w:val="00836412"/>
    <w:rsid w:val="008D2D4D"/>
    <w:rsid w:val="0094134C"/>
    <w:rsid w:val="009E4D60"/>
    <w:rsid w:val="00A25443"/>
    <w:rsid w:val="00A36776"/>
    <w:rsid w:val="00A44C2A"/>
    <w:rsid w:val="00AD25FC"/>
    <w:rsid w:val="00AF23C1"/>
    <w:rsid w:val="00B23A1D"/>
    <w:rsid w:val="00B277AD"/>
    <w:rsid w:val="00B60A1E"/>
    <w:rsid w:val="00B86AFE"/>
    <w:rsid w:val="00BC7E52"/>
    <w:rsid w:val="00C509C7"/>
    <w:rsid w:val="00CA2ABD"/>
    <w:rsid w:val="00CC65FB"/>
    <w:rsid w:val="00CF77CF"/>
    <w:rsid w:val="00D517A3"/>
    <w:rsid w:val="00E63F00"/>
    <w:rsid w:val="00EE0645"/>
    <w:rsid w:val="00F11797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A428C"/>
  <w15:docId w15:val="{5A4ECB23-BE7B-47CE-B175-588A8D0E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732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20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7320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E4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D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D60"/>
    <w:rPr>
      <w:sz w:val="18"/>
      <w:szCs w:val="18"/>
    </w:rPr>
  </w:style>
  <w:style w:type="table" w:styleId="a7">
    <w:name w:val="Table Grid"/>
    <w:basedOn w:val="a1"/>
    <w:uiPriority w:val="59"/>
    <w:rsid w:val="00CF7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郑 俊</cp:lastModifiedBy>
  <cp:revision>17</cp:revision>
  <dcterms:created xsi:type="dcterms:W3CDTF">2020-11-19T11:08:00Z</dcterms:created>
  <dcterms:modified xsi:type="dcterms:W3CDTF">2022-07-01T12:14:00Z</dcterms:modified>
</cp:coreProperties>
</file>