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A941B" w14:textId="77777777" w:rsidR="00AE4A4D" w:rsidRPr="00673FC5" w:rsidRDefault="00AE4A4D" w:rsidP="00AE4A4D">
      <w:pPr>
        <w:pStyle w:val="Body"/>
        <w:pBdr>
          <w:top w:val="none" w:sz="0" w:space="0" w:color="auto"/>
        </w:pBdr>
        <w:spacing w:line="480" w:lineRule="auto"/>
        <w:rPr>
          <w:rFonts w:ascii="Arial" w:hAnsi="Arial" w:cs="Arial"/>
          <w:b/>
          <w:bCs/>
          <w:lang w:val="en-AU"/>
        </w:rPr>
      </w:pPr>
      <w:r w:rsidRPr="00713398">
        <w:rPr>
          <w:rFonts w:ascii="Arial" w:hAnsi="Arial" w:cs="Arial"/>
          <w:b/>
          <w:bCs/>
          <w:lang w:val="en-AU"/>
        </w:rPr>
        <w:t>Supplementary Materials</w:t>
      </w:r>
    </w:p>
    <w:p w14:paraId="62709DBB" w14:textId="77777777" w:rsidR="00AE4A4D" w:rsidRPr="00673FC5" w:rsidRDefault="00AE4A4D" w:rsidP="00AE4A4D">
      <w:pPr>
        <w:pStyle w:val="Body"/>
        <w:pBdr>
          <w:top w:val="none" w:sz="0" w:space="0" w:color="auto"/>
        </w:pBdr>
        <w:spacing w:line="480" w:lineRule="auto"/>
        <w:rPr>
          <w:rFonts w:ascii="Arial" w:hAnsi="Arial" w:cs="Arial"/>
          <w:b/>
          <w:bCs/>
          <w:i/>
          <w:iCs/>
          <w:lang w:val="en-AU"/>
        </w:rPr>
      </w:pPr>
      <w:r w:rsidRPr="00713398">
        <w:rPr>
          <w:rFonts w:ascii="Arial" w:hAnsi="Arial" w:cs="Arial"/>
          <w:b/>
          <w:bCs/>
          <w:i/>
          <w:iCs/>
          <w:lang w:val="en-AU"/>
        </w:rPr>
        <w:t>APPENDIX A</w:t>
      </w:r>
    </w:p>
    <w:p w14:paraId="15600B8B" w14:textId="77777777" w:rsidR="00AE4A4D" w:rsidRPr="00713398" w:rsidRDefault="00AE4A4D" w:rsidP="00AE4A4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713398">
        <w:rPr>
          <w:rFonts w:ascii="Arial" w:hAnsi="Arial" w:cs="Arial"/>
          <w:b/>
          <w:bCs/>
          <w:sz w:val="22"/>
          <w:szCs w:val="22"/>
        </w:rPr>
        <w:t xml:space="preserve">Mental health/problem gambling terms: </w:t>
      </w:r>
      <w:r w:rsidRPr="00713398">
        <w:rPr>
          <w:rFonts w:ascii="Arial" w:hAnsi="Arial" w:cs="Arial"/>
          <w:sz w:val="22"/>
          <w:szCs w:val="22"/>
        </w:rPr>
        <w:t xml:space="preserve">Addict, addicted, addiction, addictive, afraid, anxiety, anxious, crying, delusion, delusional, delusions, depressed, depression, depressive, emotion, emotional, emotionally, emotions, exhausted, fear, fearful, fears, FOMO, gamble, gambling, happiness, happy, mental, obsess, obsessed, obsession, obsessive, obsessing, over-spending, overwhelmed, pain, painful, panic, panicking, </w:t>
      </w:r>
      <w:proofErr w:type="spellStart"/>
      <w:r w:rsidRPr="00713398">
        <w:rPr>
          <w:rFonts w:ascii="Arial" w:hAnsi="Arial" w:cs="Arial"/>
          <w:sz w:val="22"/>
          <w:szCs w:val="22"/>
        </w:rPr>
        <w:t>panick</w:t>
      </w:r>
      <w:proofErr w:type="spellEnd"/>
      <w:r w:rsidRPr="00713398">
        <w:rPr>
          <w:rFonts w:ascii="Arial" w:hAnsi="Arial" w:cs="Arial"/>
          <w:sz w:val="22"/>
          <w:szCs w:val="22"/>
        </w:rPr>
        <w:t xml:space="preserve">, regret, regrets, regretted, regretting, risk, risky, risk-taking, risk taking, sadness, sad, scared, stress, stress, stressful, suicidal, suicide, unhappy, worry, worrying, worried. </w:t>
      </w:r>
    </w:p>
    <w:p w14:paraId="20A78999" w14:textId="77777777" w:rsidR="00AE4A4D" w:rsidRPr="00713398" w:rsidRDefault="00AE4A4D" w:rsidP="00AE4A4D">
      <w:pPr>
        <w:pStyle w:val="Body"/>
        <w:pBdr>
          <w:top w:val="none" w:sz="0" w:space="0" w:color="auto"/>
        </w:pBdr>
        <w:spacing w:line="480" w:lineRule="auto"/>
        <w:rPr>
          <w:rFonts w:ascii="Arial" w:eastAsiaTheme="minorEastAsia" w:hAnsi="Arial" w:cs="Arial"/>
          <w:color w:val="auto"/>
          <w:bdr w:val="none" w:sz="0" w:space="0" w:color="auto"/>
          <w:lang w:val="en-AU" w:eastAsia="zh-CN"/>
          <w14:textOutline w14:w="0" w14:cap="rnd" w14:cmpd="sng" w14:algn="ctr">
            <w14:noFill/>
            <w14:prstDash w14:val="solid"/>
            <w14:bevel/>
          </w14:textOutline>
        </w:rPr>
      </w:pPr>
      <w:r w:rsidRPr="00713398">
        <w:rPr>
          <w:rFonts w:ascii="Arial" w:eastAsiaTheme="minorEastAsia" w:hAnsi="Arial" w:cs="Arial"/>
          <w:color w:val="auto"/>
          <w:bdr w:val="none" w:sz="0" w:space="0" w:color="auto"/>
          <w:lang w:val="en-AU" w:eastAsia="zh-CN"/>
          <w14:textOutline w14:w="0" w14:cap="rnd" w14:cmpd="sng" w14:algn="ctr">
            <w14:noFill/>
            <w14:prstDash w14:val="solid"/>
            <w14:bevel/>
          </w14:textOutline>
        </w:rPr>
        <w:t xml:space="preserve">        </w:t>
      </w:r>
    </w:p>
    <w:p w14:paraId="38F6C3DB" w14:textId="77777777" w:rsidR="000D6D79" w:rsidRDefault="000D6D79"/>
    <w:sectPr w:rsidR="000D6D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4717E"/>
    <w:multiLevelType w:val="hybridMultilevel"/>
    <w:tmpl w:val="9A36A292"/>
    <w:lvl w:ilvl="0" w:tplc="1D1405D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1A254C"/>
        <w:sz w:val="21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8430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A4D"/>
    <w:rsid w:val="000D6D79"/>
    <w:rsid w:val="00625AA3"/>
    <w:rsid w:val="00AE4A4D"/>
    <w:rsid w:val="00B976A8"/>
    <w:rsid w:val="00FA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4D5CF3"/>
  <w15:chartTrackingRefBased/>
  <w15:docId w15:val="{7AEE8701-D2AB-6743-8FC8-2DCE5E0A9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E4A4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val="en-GB"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AE4A4D"/>
    <w:pPr>
      <w:spacing w:after="160" w:line="480" w:lineRule="auto"/>
      <w:ind w:left="720" w:firstLine="720"/>
      <w:contextualSpacing/>
    </w:pPr>
    <w:rPr>
      <w:rFonts w:ascii="Times New Roman" w:eastAsiaTheme="minorEastAsia" w:hAnsi="Times New Roman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Johnson</dc:creator>
  <cp:keywords/>
  <dc:description/>
  <cp:lastModifiedBy>Ben Johnson</cp:lastModifiedBy>
  <cp:revision>1</cp:revision>
  <dcterms:created xsi:type="dcterms:W3CDTF">2022-06-30T08:57:00Z</dcterms:created>
  <dcterms:modified xsi:type="dcterms:W3CDTF">2022-06-30T08:57:00Z</dcterms:modified>
</cp:coreProperties>
</file>