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A916C" w14:textId="4603E375" w:rsidR="00CC0DEE" w:rsidRDefault="00134575">
      <w:pPr>
        <w:rPr>
          <w:b/>
          <w:bCs/>
          <w:lang w:val="en-US"/>
        </w:rPr>
      </w:pPr>
      <w:r>
        <w:rPr>
          <w:b/>
          <w:bCs/>
          <w:lang w:val="en-US"/>
        </w:rPr>
        <w:t>Supplementary Material.</w:t>
      </w:r>
    </w:p>
    <w:p w14:paraId="1E39E5B5" w14:textId="571587AA" w:rsidR="00134575" w:rsidRDefault="00134575">
      <w:pPr>
        <w:rPr>
          <w:b/>
          <w:bCs/>
          <w:lang w:val="en-US"/>
        </w:rPr>
      </w:pPr>
    </w:p>
    <w:p w14:paraId="70025920" w14:textId="27668164" w:rsidR="00134575" w:rsidRPr="00134575" w:rsidRDefault="00134575">
      <w:pPr>
        <w:rPr>
          <w:lang w:val="en-US"/>
        </w:rPr>
      </w:pPr>
      <w:r w:rsidRPr="00134575">
        <w:rPr>
          <w:lang w:val="en-US"/>
        </w:rPr>
        <w:t>Maternal, Newborn and Child Health variables under surveillance</w:t>
      </w:r>
    </w:p>
    <w:tbl>
      <w:tblPr>
        <w:tblW w:w="8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1700"/>
        <w:gridCol w:w="1700"/>
        <w:gridCol w:w="1700"/>
      </w:tblGrid>
      <w:tr w:rsidR="00134575" w:rsidRPr="00134575" w14:paraId="63590FEC" w14:textId="77777777" w:rsidTr="001F3649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EDDBA8" w14:textId="2F246E25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08F94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0E88C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61D25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134575" w:rsidRPr="00134575" w14:paraId="5DF8C6A7" w14:textId="77777777" w:rsidTr="00134575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3BEC5" w14:textId="2E82C8E5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 xml:space="preserve">Maternal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variables</w:t>
            </w:r>
          </w:p>
          <w:p w14:paraId="6AC4B7C2" w14:textId="4A7D05C9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A8451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2CE0C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78C28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134575" w:rsidRPr="00134575" w14:paraId="3A1A7A20" w14:textId="77777777" w:rsidTr="00134575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E9D2A1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Variable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423BC9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1: DHIS2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FC6AEE" w14:textId="69A24538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2: GNMNHR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9F0F4A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3: INDEPTH</w:t>
            </w:r>
          </w:p>
        </w:tc>
      </w:tr>
      <w:tr w:rsidR="00134575" w:rsidRPr="00134575" w14:paraId="5934484C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CBFB36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Maternal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death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711B70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3662D7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7AB311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</w:tr>
      <w:tr w:rsidR="00134575" w:rsidRPr="00134575" w14:paraId="7BF5814A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C6837F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Preeclamsia/Eclampsia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AF6A96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98F953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A1B04E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</w:tr>
      <w:tr w:rsidR="00134575" w:rsidRPr="00134575" w14:paraId="3E2C40FB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6DF5BD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Gestational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hypertension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78FEE4" w14:textId="5672B32D" w:rsidR="00134575" w:rsidRPr="00134575" w:rsidRDefault="0080608F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D7699E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FB7E62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</w:tr>
      <w:tr w:rsidR="00134575" w:rsidRPr="00134575" w14:paraId="116E0BD4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C5ACAF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Foetal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distress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7E84B3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B599AC" w14:textId="46858DAA" w:rsidR="00134575" w:rsidRPr="00134575" w:rsidRDefault="0080608F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D542BC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</w:tr>
      <w:tr w:rsidR="00134575" w:rsidRPr="00134575" w14:paraId="6807662E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C87C49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Ectopic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pregnancy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54E62B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0EDDCE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600E0B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</w:tr>
      <w:tr w:rsidR="00134575" w:rsidRPr="00134575" w14:paraId="7C170583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E7D6A9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Postpartum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hemorrhage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231D70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2D17E6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FA8D99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</w:tr>
      <w:tr w:rsidR="00134575" w:rsidRPr="00134575" w14:paraId="1A26CEC7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3B781D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Spontaneous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Abortion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7BBE62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43AB3E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0D23E5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</w:tr>
      <w:tr w:rsidR="00134575" w:rsidRPr="00134575" w14:paraId="1C1FEB75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D75FD0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Antenatal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bleeding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839F42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8161A6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8BD965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</w:tr>
      <w:tr w:rsidR="00134575" w:rsidRPr="00134575" w14:paraId="17FAF4C8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98B369" w14:textId="43D5E381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Dysfunctional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labor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2776B1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01634E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4B7CAF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</w:tr>
      <w:tr w:rsidR="00134575" w:rsidRPr="00134575" w14:paraId="54AE0C3E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8D60C5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Foetal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growth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retardation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C61D4F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5F654D" w14:textId="7AAF96DF" w:rsidR="00134575" w:rsidRPr="00134575" w:rsidRDefault="0080608F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BDE95B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</w:tr>
      <w:tr w:rsidR="00134575" w:rsidRPr="00134575" w14:paraId="5858B6F9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188B9A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Gestational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diabetes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B06E0F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7B0A7F" w14:textId="3F6E8925" w:rsidR="00134575" w:rsidRPr="00134575" w:rsidRDefault="0080608F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4E63D6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</w:tr>
      <w:tr w:rsidR="00134575" w:rsidRPr="00134575" w14:paraId="2BD50966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704B11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Post-partum endometritis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FCB880" w14:textId="715DB570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</w:t>
            </w:r>
            <w:r w:rsidR="008060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3EBA80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859C97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</w:tr>
      <w:tr w:rsidR="00134575" w:rsidRPr="00134575" w14:paraId="64E74F60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D65EE7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Chorioamnionitis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039D63" w14:textId="4F2B430C" w:rsidR="00134575" w:rsidRPr="00134575" w:rsidRDefault="0080608F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B98DCB" w14:textId="625822B8" w:rsidR="00134575" w:rsidRPr="00134575" w:rsidRDefault="0080608F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8192BD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</w:tr>
      <w:tr w:rsidR="00134575" w:rsidRPr="00134575" w14:paraId="09B1E5B0" w14:textId="77777777" w:rsidTr="00134575">
        <w:trPr>
          <w:trHeight w:val="62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DCF350" w14:textId="4466A53F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Premature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preterm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rupture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of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membranas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6F0AF1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03B950" w14:textId="5A1217A8" w:rsidR="00134575" w:rsidRPr="00134575" w:rsidRDefault="0080608F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E8EBFC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</w:tr>
      <w:tr w:rsidR="00134575" w:rsidRPr="00134575" w14:paraId="09BC2002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C53AD3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Preterm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labor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6E78BD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1A9418" w14:textId="68EC64E7" w:rsidR="00134575" w:rsidRPr="00134575" w:rsidRDefault="000D3339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B047B7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</w:tr>
      <w:tr w:rsidR="00134575" w:rsidRPr="00134575" w14:paraId="03376F96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24AF1E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Insufficient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cervix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5EC2D4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6509F2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3B54F7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</w:tr>
    </w:tbl>
    <w:p w14:paraId="3AC06AED" w14:textId="00C07788" w:rsidR="00134575" w:rsidRDefault="00134575">
      <w:pPr>
        <w:rPr>
          <w:lang w:val="en-US"/>
        </w:rPr>
      </w:pPr>
    </w:p>
    <w:p w14:paraId="72B64C0F" w14:textId="5690E05D" w:rsidR="00134575" w:rsidRDefault="00134575">
      <w:pPr>
        <w:rPr>
          <w:lang w:val="en-US"/>
        </w:rPr>
      </w:pPr>
    </w:p>
    <w:tbl>
      <w:tblPr>
        <w:tblW w:w="8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1700"/>
        <w:gridCol w:w="1700"/>
        <w:gridCol w:w="1700"/>
      </w:tblGrid>
      <w:tr w:rsidR="00134575" w:rsidRPr="00134575" w14:paraId="1FE4C37A" w14:textId="77777777" w:rsidTr="00134575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269C3" w14:textId="504D6151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 xml:space="preserve">Neonatal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variables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008ED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33096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B9EB7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134575" w:rsidRPr="00134575" w14:paraId="1AA8BD4B" w14:textId="77777777" w:rsidTr="00134575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BE681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6ABC4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8744B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21EEB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134575" w:rsidRPr="00134575" w14:paraId="35C4A192" w14:textId="77777777" w:rsidTr="00134575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72A842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Variable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ADDDCC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1: DHIS2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228B37" w14:textId="11467074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2: GNMNHR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4387FC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3: INDEPTH</w:t>
            </w:r>
          </w:p>
        </w:tc>
      </w:tr>
      <w:tr w:rsidR="00134575" w:rsidRPr="00134575" w14:paraId="6A04C42B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771B68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Neonatal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death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63358E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0A5B15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550DF1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</w:tr>
      <w:tr w:rsidR="00134575" w:rsidRPr="00134575" w14:paraId="66A9B0E2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E69BDB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Congenital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anomalies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F61286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318316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7EA5C2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</w:tr>
      <w:tr w:rsidR="00134575" w:rsidRPr="00134575" w14:paraId="70525979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F3AACA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Neonatal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infections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EBD550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630DF2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1AB303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</w:tr>
      <w:tr w:rsidR="00134575" w:rsidRPr="00134575" w14:paraId="368F8729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3F5991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Preterm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birth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5BC4A6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93FE41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8DD776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</w:tr>
      <w:tr w:rsidR="00134575" w:rsidRPr="00134575" w14:paraId="5663DC37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40F9B3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Stillbirth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B81EA5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7C78E2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3640E1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</w:tr>
      <w:tr w:rsidR="00134575" w:rsidRPr="00134575" w14:paraId="54FEC7BC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041A13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Low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birth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weight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691A8D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2C704A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DC6AEC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</w:tr>
      <w:tr w:rsidR="00134575" w:rsidRPr="00134575" w14:paraId="78C161B1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416CA2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Small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for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gestational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age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F16DEC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12E63B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1723B4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</w:tr>
      <w:tr w:rsidR="00134575" w:rsidRPr="00134575" w14:paraId="3C572D72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CDB112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lastRenderedPageBreak/>
              <w:t xml:space="preserve">Neonatal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encephalopathy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0EDD6D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5168EE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332D21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</w:tr>
      <w:tr w:rsidR="00134575" w:rsidRPr="00134575" w14:paraId="04EB4E09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773BF6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Respiratory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distress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444C7F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376EFE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A9CB5B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</w:tr>
      <w:tr w:rsidR="00134575" w:rsidRPr="00134575" w14:paraId="381E905E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1D58EE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Failure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to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thrive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E97C00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46E829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4556C6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</w:tr>
      <w:tr w:rsidR="00134575" w:rsidRPr="00134575" w14:paraId="7C7A9490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9546F6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Microencephaly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CFF28F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990B5A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554666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</w:tr>
      <w:tr w:rsidR="00134575" w:rsidRPr="00134575" w14:paraId="1CC163A1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A24C88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Neonatal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seizures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5EA664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2231E1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E05FA0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</w:tr>
      <w:tr w:rsidR="00134575" w:rsidRPr="00134575" w14:paraId="169B06DD" w14:textId="77777777" w:rsidTr="00134575">
        <w:trPr>
          <w:trHeight w:val="43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17DD8C" w14:textId="77777777" w:rsidR="00134575" w:rsidRPr="00134575" w:rsidRDefault="00134575" w:rsidP="0013457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Neurodevelopmental</w:t>
            </w:r>
            <w:proofErr w:type="spellEnd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1345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delay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9B1755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DAD8B1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B7DCB6" w14:textId="77777777" w:rsidR="00134575" w:rsidRPr="00134575" w:rsidRDefault="00134575" w:rsidP="001345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34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No</w:t>
            </w:r>
          </w:p>
        </w:tc>
      </w:tr>
    </w:tbl>
    <w:p w14:paraId="0EFC45CD" w14:textId="77777777" w:rsidR="00134575" w:rsidRPr="00CC0DEE" w:rsidRDefault="00134575">
      <w:pPr>
        <w:rPr>
          <w:lang w:val="en-US"/>
        </w:rPr>
      </w:pPr>
    </w:p>
    <w:sectPr w:rsidR="00134575" w:rsidRPr="00CC0D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EE"/>
    <w:rsid w:val="000D3339"/>
    <w:rsid w:val="00134575"/>
    <w:rsid w:val="0080608F"/>
    <w:rsid w:val="00CC0DEE"/>
    <w:rsid w:val="00F3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07C07E0"/>
  <w15:chartTrackingRefBased/>
  <w15:docId w15:val="{8B6EC482-3F75-E54A-B546-BEC1BD51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1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 rodriguez</dc:creator>
  <cp:keywords/>
  <dc:description/>
  <cp:lastModifiedBy>Federico Cairoli</cp:lastModifiedBy>
  <cp:revision>4</cp:revision>
  <dcterms:created xsi:type="dcterms:W3CDTF">2020-12-29T17:53:00Z</dcterms:created>
  <dcterms:modified xsi:type="dcterms:W3CDTF">2022-06-01T00:40:00Z</dcterms:modified>
</cp:coreProperties>
</file>