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B1F91" w14:textId="573EA065" w:rsidR="00854FBA" w:rsidRPr="00BB2EFA" w:rsidRDefault="003C48A2" w:rsidP="00BB2EFA">
      <w:pPr>
        <w:pStyle w:val="Listenabsatz"/>
        <w:numPr>
          <w:ilvl w:val="0"/>
          <w:numId w:val="4"/>
        </w:numPr>
        <w:rPr>
          <w:b/>
          <w:u w:val="single"/>
          <w:lang w:val="en-US"/>
        </w:rPr>
      </w:pPr>
      <w:r w:rsidRPr="00BB2EFA">
        <w:rPr>
          <w:b/>
          <w:u w:val="single"/>
          <w:lang w:val="en-US"/>
        </w:rPr>
        <w:t>Supplementa</w:t>
      </w:r>
      <w:r w:rsidR="008C6E95" w:rsidRPr="00BB2EFA">
        <w:rPr>
          <w:b/>
          <w:u w:val="single"/>
          <w:lang w:val="en-US"/>
        </w:rPr>
        <w:t>ry</w:t>
      </w:r>
      <w:r w:rsidRPr="00BB2EFA">
        <w:rPr>
          <w:b/>
          <w:u w:val="single"/>
          <w:lang w:val="en-US"/>
        </w:rPr>
        <w:t xml:space="preserve"> </w:t>
      </w:r>
      <w:r w:rsidR="00DB6D70" w:rsidRPr="00BB2EFA">
        <w:rPr>
          <w:b/>
          <w:u w:val="single"/>
          <w:lang w:val="en-US"/>
        </w:rPr>
        <w:t>F</w:t>
      </w:r>
      <w:r w:rsidRPr="00BB2EFA">
        <w:rPr>
          <w:b/>
          <w:u w:val="single"/>
          <w:lang w:val="en-US"/>
        </w:rPr>
        <w:t>igures</w:t>
      </w:r>
      <w:r w:rsidR="00DB6D70" w:rsidRPr="00BB2EFA">
        <w:rPr>
          <w:b/>
          <w:u w:val="single"/>
          <w:lang w:val="en-US"/>
        </w:rPr>
        <w:t xml:space="preserve"> and Tables</w:t>
      </w:r>
      <w:r w:rsidRPr="00BB2EFA">
        <w:rPr>
          <w:b/>
          <w:u w:val="single"/>
          <w:lang w:val="en-US"/>
        </w:rPr>
        <w:t>:</w:t>
      </w:r>
    </w:p>
    <w:p w14:paraId="7E68ABE8" w14:textId="77777777" w:rsidR="00BB2EFA" w:rsidRPr="00BB2EFA" w:rsidRDefault="00BB2EFA" w:rsidP="00BB2EFA">
      <w:pPr>
        <w:rPr>
          <w:b/>
          <w:u w:val="single"/>
          <w:lang w:val="en-US"/>
        </w:rPr>
      </w:pPr>
    </w:p>
    <w:p w14:paraId="1136F5DD" w14:textId="77777777" w:rsidR="00854FBA" w:rsidRPr="00BB2EFA" w:rsidRDefault="00854FBA">
      <w:pPr>
        <w:rPr>
          <w:lang w:val="en-US"/>
        </w:rPr>
      </w:pPr>
    </w:p>
    <w:p w14:paraId="0482E040" w14:textId="47B36081" w:rsidR="00854FBA" w:rsidRPr="00BB2EFA" w:rsidRDefault="003C48A2">
      <w:pPr>
        <w:widowControl w:val="0"/>
        <w:rPr>
          <w:lang w:val="en-US"/>
        </w:rPr>
      </w:pPr>
      <w:r w:rsidRPr="00BB2EFA">
        <w:rPr>
          <w:noProof/>
          <w:lang w:val="en-US"/>
        </w:rPr>
        <w:drawing>
          <wp:anchor distT="0" distB="0" distL="0" distR="0" simplePos="0" relativeHeight="2" behindDoc="0" locked="0" layoutInCell="1" allowOverlap="1" wp14:anchorId="1807E85D" wp14:editId="0269F9F3">
            <wp:simplePos x="0" y="0"/>
            <wp:positionH relativeFrom="column">
              <wp:align>center</wp:align>
            </wp:positionH>
            <wp:positionV relativeFrom="paragraph">
              <wp:posOffset>635</wp:posOffset>
            </wp:positionV>
            <wp:extent cx="5760720" cy="748855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a:stretch>
                      <a:fillRect/>
                    </a:stretch>
                  </pic:blipFill>
                  <pic:spPr bwMode="auto">
                    <a:xfrm>
                      <a:off x="0" y="0"/>
                      <a:ext cx="5760720" cy="7488555"/>
                    </a:xfrm>
                    <a:prstGeom prst="rect">
                      <a:avLst/>
                    </a:prstGeom>
                  </pic:spPr>
                </pic:pic>
              </a:graphicData>
            </a:graphic>
          </wp:anchor>
        </w:drawing>
      </w:r>
      <w:r w:rsidRPr="00BB2EFA">
        <w:rPr>
          <w:b/>
          <w:lang w:val="en-US"/>
        </w:rPr>
        <w:t>Supplementa</w:t>
      </w:r>
      <w:r w:rsidR="008C6E95" w:rsidRPr="00BB2EFA">
        <w:rPr>
          <w:b/>
          <w:lang w:val="en-US"/>
        </w:rPr>
        <w:t>ry</w:t>
      </w:r>
      <w:r w:rsidRPr="00BB2EFA">
        <w:rPr>
          <w:b/>
          <w:lang w:val="en-US"/>
        </w:rPr>
        <w:t xml:space="preserve"> Figure 1.</w:t>
      </w:r>
      <w:r w:rsidRPr="00BB2EFA">
        <w:rPr>
          <w:lang w:val="en-US"/>
        </w:rPr>
        <w:t xml:space="preserve"> The intervention ha</w:t>
      </w:r>
      <w:r w:rsidR="00C24656">
        <w:rPr>
          <w:lang w:val="en-US"/>
        </w:rPr>
        <w:t>d</w:t>
      </w:r>
      <w:r w:rsidRPr="00BB2EFA">
        <w:rPr>
          <w:lang w:val="en-US"/>
        </w:rPr>
        <w:t xml:space="preserve"> no significant (two-sided MWU </w:t>
      </w:r>
      <w:r w:rsidRPr="00BB2EFA">
        <w:rPr>
          <w:i/>
          <w:lang w:val="en-US"/>
        </w:rPr>
        <w:t>P</w:t>
      </w:r>
      <w:r w:rsidRPr="00BB2EFA">
        <w:rPr>
          <w:lang w:val="en-US"/>
        </w:rPr>
        <w:t xml:space="preserve"> &gt; 0.05) impact neither on stool (A, C, E, G) nor sputum (B, D, F, H) microbiome alpha diversity (Chao1 richness, Shannon diversity, Berger-Parker Dominance and </w:t>
      </w:r>
      <w:proofErr w:type="spellStart"/>
      <w:r w:rsidRPr="00BB2EFA">
        <w:rPr>
          <w:lang w:val="en-US"/>
        </w:rPr>
        <w:t>Pielou’s</w:t>
      </w:r>
      <w:proofErr w:type="spellEnd"/>
      <w:r w:rsidRPr="00BB2EFA">
        <w:rPr>
          <w:lang w:val="en-US"/>
        </w:rPr>
        <w:t xml:space="preserve"> Evenness) across observation times V1–V3. Each color represents samples from the same patient and gray lines connect samples from the same patient.</w:t>
      </w:r>
    </w:p>
    <w:p w14:paraId="2BE1BD3C" w14:textId="77777777" w:rsidR="00854FBA" w:rsidRPr="00BB2EFA" w:rsidRDefault="00854FBA">
      <w:pPr>
        <w:rPr>
          <w:lang w:val="en-US"/>
        </w:rPr>
      </w:pPr>
    </w:p>
    <w:p w14:paraId="0E25734D" w14:textId="77777777" w:rsidR="00854FBA" w:rsidRPr="00BB2EFA" w:rsidRDefault="003C48A2">
      <w:pPr>
        <w:shd w:val="clear" w:color="auto" w:fill="FFFFFF"/>
        <w:jc w:val="both"/>
        <w:rPr>
          <w:lang w:val="en-US"/>
        </w:rPr>
      </w:pPr>
      <w:r w:rsidRPr="00BB2EFA">
        <w:rPr>
          <w:noProof/>
          <w:lang w:val="en-US"/>
        </w:rPr>
        <w:drawing>
          <wp:inline distT="0" distB="0" distL="0" distR="0" wp14:anchorId="36A6A1AA" wp14:editId="3194CE0E">
            <wp:extent cx="5731510" cy="6870700"/>
            <wp:effectExtent l="0" t="0" r="0" b="0"/>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a:picLocks noChangeAspect="1" noChangeArrowheads="1"/>
                    </pic:cNvPicPr>
                  </pic:nvPicPr>
                  <pic:blipFill>
                    <a:blip r:embed="rId7"/>
                    <a:stretch>
                      <a:fillRect/>
                    </a:stretch>
                  </pic:blipFill>
                  <pic:spPr bwMode="auto">
                    <a:xfrm>
                      <a:off x="0" y="0"/>
                      <a:ext cx="5731510" cy="6870700"/>
                    </a:xfrm>
                    <a:prstGeom prst="rect">
                      <a:avLst/>
                    </a:prstGeom>
                  </pic:spPr>
                </pic:pic>
              </a:graphicData>
            </a:graphic>
          </wp:inline>
        </w:drawing>
      </w:r>
    </w:p>
    <w:p w14:paraId="4DC515E8" w14:textId="77777777" w:rsidR="00854FBA" w:rsidRPr="00BB2EFA" w:rsidRDefault="00854FBA">
      <w:pPr>
        <w:shd w:val="clear" w:color="auto" w:fill="FFFFFF"/>
        <w:jc w:val="both"/>
        <w:rPr>
          <w:lang w:val="en-US"/>
        </w:rPr>
      </w:pPr>
    </w:p>
    <w:p w14:paraId="1CE64352" w14:textId="164A8915" w:rsidR="00854FBA" w:rsidRPr="00BB2EFA" w:rsidRDefault="003C48A2" w:rsidP="00124671">
      <w:pPr>
        <w:widowControl w:val="0"/>
        <w:rPr>
          <w:lang w:val="en-US"/>
        </w:rPr>
      </w:pPr>
      <w:r w:rsidRPr="00BB2EFA">
        <w:rPr>
          <w:b/>
          <w:lang w:val="en-US"/>
        </w:rPr>
        <w:t>Supplementa</w:t>
      </w:r>
      <w:r w:rsidR="008C6E95" w:rsidRPr="00BB2EFA">
        <w:rPr>
          <w:b/>
          <w:lang w:val="en-US"/>
        </w:rPr>
        <w:t>ry</w:t>
      </w:r>
      <w:r w:rsidRPr="00BB2EFA">
        <w:rPr>
          <w:b/>
          <w:lang w:val="en-US"/>
        </w:rPr>
        <w:t xml:space="preserve"> Figure 2.</w:t>
      </w:r>
      <w:r w:rsidRPr="00BB2EFA">
        <w:rPr>
          <w:lang w:val="en-US"/>
        </w:rPr>
        <w:t xml:space="preserve"> Differences in composition in stool microbiome were independent from the intervention or severity of the disease between patients (A) or within patients between visits (B). In panel A, points are colored by the dominant taxa detected and the shape by the severity classification based on ppFEV1 at visit 1. For panel B, each color represents samples from the same patient.</w:t>
      </w:r>
    </w:p>
    <w:p w14:paraId="48B152B1" w14:textId="622BF075" w:rsidR="00854FBA" w:rsidRPr="00BB2EFA" w:rsidRDefault="00854FBA">
      <w:pPr>
        <w:rPr>
          <w:lang w:val="en-US"/>
        </w:rPr>
      </w:pPr>
    </w:p>
    <w:p w14:paraId="11B18E58" w14:textId="77777777" w:rsidR="00FA118C" w:rsidRPr="00BB2EFA" w:rsidRDefault="00FA118C" w:rsidP="00FA118C">
      <w:pPr>
        <w:shd w:val="clear" w:color="auto" w:fill="FFFFFF"/>
        <w:jc w:val="both"/>
        <w:rPr>
          <w:b/>
          <w:lang w:val="en-US"/>
        </w:rPr>
      </w:pPr>
    </w:p>
    <w:p w14:paraId="63AE7C24" w14:textId="77777777" w:rsidR="00FA118C" w:rsidRPr="00BB2EFA" w:rsidRDefault="00FA118C" w:rsidP="00FA118C">
      <w:pPr>
        <w:shd w:val="clear" w:color="auto" w:fill="FFFFFF"/>
        <w:jc w:val="both"/>
        <w:rPr>
          <w:b/>
          <w:lang w:val="en-US"/>
        </w:rPr>
      </w:pPr>
      <w:r w:rsidRPr="00BB2EFA">
        <w:rPr>
          <w:b/>
          <w:noProof/>
          <w:lang w:val="en-US"/>
        </w:rPr>
        <w:lastRenderedPageBreak/>
        <w:drawing>
          <wp:anchor distT="0" distB="0" distL="0" distR="0" simplePos="0" relativeHeight="251663360" behindDoc="0" locked="0" layoutInCell="1" allowOverlap="1" wp14:anchorId="416FF572" wp14:editId="7F27F21F">
            <wp:simplePos x="0" y="0"/>
            <wp:positionH relativeFrom="column">
              <wp:posOffset>0</wp:posOffset>
            </wp:positionH>
            <wp:positionV relativeFrom="paragraph">
              <wp:posOffset>190500</wp:posOffset>
            </wp:positionV>
            <wp:extent cx="5760720" cy="7200900"/>
            <wp:effectExtent l="0" t="0" r="0" b="0"/>
            <wp:wrapSquare wrapText="largest"/>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8"/>
                    <a:stretch>
                      <a:fillRect/>
                    </a:stretch>
                  </pic:blipFill>
                  <pic:spPr bwMode="auto">
                    <a:xfrm>
                      <a:off x="0" y="0"/>
                      <a:ext cx="5760720" cy="7200900"/>
                    </a:xfrm>
                    <a:prstGeom prst="rect">
                      <a:avLst/>
                    </a:prstGeom>
                  </pic:spPr>
                </pic:pic>
              </a:graphicData>
            </a:graphic>
          </wp:anchor>
        </w:drawing>
      </w:r>
    </w:p>
    <w:p w14:paraId="37DD576E" w14:textId="77777777" w:rsidR="00FA118C" w:rsidRPr="00BB2EFA" w:rsidRDefault="00FA118C" w:rsidP="00FA118C">
      <w:pPr>
        <w:shd w:val="clear" w:color="auto" w:fill="FFFFFF"/>
        <w:jc w:val="both"/>
        <w:rPr>
          <w:lang w:val="en-US"/>
        </w:rPr>
      </w:pPr>
      <w:r w:rsidRPr="00BB2EFA">
        <w:rPr>
          <w:b/>
          <w:lang w:val="en-US"/>
        </w:rPr>
        <w:t xml:space="preserve">Supplementary Figure 3. </w:t>
      </w:r>
      <w:r w:rsidRPr="00BB2EFA">
        <w:rPr>
          <w:lang w:val="en-US"/>
        </w:rPr>
        <w:t>Impact of sputum microbiome alpha diversity on lung function. A) between visits. B) cumulative. The dashed red line indicates ppFEV</w:t>
      </w:r>
      <w:r w:rsidRPr="00BB2EFA">
        <w:rPr>
          <w:vertAlign w:val="subscript"/>
          <w:lang w:val="en-US"/>
        </w:rPr>
        <w:t>1</w:t>
      </w:r>
      <w:r w:rsidRPr="00BB2EFA">
        <w:rPr>
          <w:lang w:val="en-US"/>
        </w:rPr>
        <w:t xml:space="preserve"> of 70, dividing into mild and moderate disease severity, respectively. </w:t>
      </w:r>
    </w:p>
    <w:p w14:paraId="4AB4B5DC" w14:textId="77777777" w:rsidR="00FA118C" w:rsidRPr="00BB2EFA" w:rsidRDefault="00FA118C">
      <w:pPr>
        <w:rPr>
          <w:lang w:val="en-US"/>
        </w:rPr>
      </w:pPr>
    </w:p>
    <w:p w14:paraId="2CADA73D" w14:textId="77777777" w:rsidR="00FA118C" w:rsidRPr="00BB2EFA" w:rsidRDefault="00FA118C" w:rsidP="00FA118C">
      <w:pPr>
        <w:shd w:val="clear" w:color="auto" w:fill="FFFFFF"/>
        <w:jc w:val="both"/>
        <w:rPr>
          <w:lang w:val="en-US"/>
        </w:rPr>
      </w:pPr>
      <w:r w:rsidRPr="00BB2EFA">
        <w:rPr>
          <w:noProof/>
          <w:lang w:val="en-US"/>
        </w:rPr>
        <w:lastRenderedPageBreak/>
        <w:drawing>
          <wp:anchor distT="0" distB="0" distL="0" distR="0" simplePos="0" relativeHeight="251661312" behindDoc="0" locked="0" layoutInCell="1" allowOverlap="1" wp14:anchorId="1419DC70" wp14:editId="3F2A75CD">
            <wp:simplePos x="0" y="0"/>
            <wp:positionH relativeFrom="column">
              <wp:align>center</wp:align>
            </wp:positionH>
            <wp:positionV relativeFrom="paragraph">
              <wp:posOffset>635</wp:posOffset>
            </wp:positionV>
            <wp:extent cx="5760720" cy="7200900"/>
            <wp:effectExtent l="0" t="0" r="0" b="0"/>
            <wp:wrapSquare wrapText="largest"/>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9"/>
                    <a:stretch>
                      <a:fillRect/>
                    </a:stretch>
                  </pic:blipFill>
                  <pic:spPr bwMode="auto">
                    <a:xfrm>
                      <a:off x="0" y="0"/>
                      <a:ext cx="5760720" cy="7200900"/>
                    </a:xfrm>
                    <a:prstGeom prst="rect">
                      <a:avLst/>
                    </a:prstGeom>
                  </pic:spPr>
                </pic:pic>
              </a:graphicData>
            </a:graphic>
          </wp:anchor>
        </w:drawing>
      </w:r>
    </w:p>
    <w:p w14:paraId="1CF5931F" w14:textId="72EF843F" w:rsidR="00FA118C" w:rsidRPr="00BB2EFA" w:rsidRDefault="00FA118C" w:rsidP="00FA118C">
      <w:pPr>
        <w:shd w:val="clear" w:color="auto" w:fill="FFFFFF"/>
        <w:jc w:val="both"/>
        <w:rPr>
          <w:lang w:val="en-US"/>
        </w:rPr>
      </w:pPr>
      <w:r w:rsidRPr="00BB2EFA">
        <w:rPr>
          <w:b/>
          <w:lang w:val="en-US"/>
        </w:rPr>
        <w:t xml:space="preserve">Supplementary Figure 4. </w:t>
      </w:r>
      <w:r w:rsidRPr="00BB2EFA">
        <w:rPr>
          <w:lang w:val="en-US"/>
        </w:rPr>
        <w:t xml:space="preserve">Impact of stool microbiome alpha diversity on lung function. A) between visits. B) cumulative. </w:t>
      </w:r>
    </w:p>
    <w:p w14:paraId="55BE2917" w14:textId="77777777" w:rsidR="00854FBA" w:rsidRPr="00BB2EFA" w:rsidRDefault="00854FBA">
      <w:pPr>
        <w:rPr>
          <w:lang w:val="en-US"/>
        </w:rPr>
      </w:pPr>
    </w:p>
    <w:p w14:paraId="7B3B3A8F" w14:textId="77777777" w:rsidR="00854FBA" w:rsidRPr="00BB2EFA" w:rsidRDefault="00854FBA">
      <w:pPr>
        <w:shd w:val="clear" w:color="auto" w:fill="FFFFFF"/>
        <w:jc w:val="both"/>
        <w:rPr>
          <w:lang w:val="en-US"/>
        </w:rPr>
      </w:pPr>
    </w:p>
    <w:p w14:paraId="2A426CAC" w14:textId="77777777" w:rsidR="00854FBA" w:rsidRPr="00BB2EFA" w:rsidRDefault="00854FBA">
      <w:pPr>
        <w:shd w:val="clear" w:color="auto" w:fill="FFFFFF"/>
        <w:jc w:val="both"/>
        <w:rPr>
          <w:lang w:val="en-US"/>
        </w:rPr>
      </w:pPr>
    </w:p>
    <w:p w14:paraId="514FCB8A" w14:textId="77777777" w:rsidR="00854FBA" w:rsidRPr="00BB2EFA" w:rsidRDefault="003C48A2">
      <w:pPr>
        <w:shd w:val="clear" w:color="auto" w:fill="FFFFFF"/>
        <w:jc w:val="both"/>
        <w:rPr>
          <w:lang w:val="en-US"/>
        </w:rPr>
      </w:pPr>
      <w:r w:rsidRPr="00BB2EFA">
        <w:rPr>
          <w:noProof/>
          <w:lang w:val="en-US"/>
        </w:rPr>
        <w:lastRenderedPageBreak/>
        <w:drawing>
          <wp:anchor distT="0" distB="0" distL="0" distR="0" simplePos="0" relativeHeight="7" behindDoc="0" locked="0" layoutInCell="1" allowOverlap="1" wp14:anchorId="34B1AAA8" wp14:editId="1EECB205">
            <wp:simplePos x="0" y="0"/>
            <wp:positionH relativeFrom="column">
              <wp:align>center</wp:align>
            </wp:positionH>
            <wp:positionV relativeFrom="paragraph">
              <wp:posOffset>635</wp:posOffset>
            </wp:positionV>
            <wp:extent cx="5760720" cy="5760720"/>
            <wp:effectExtent l="0" t="0" r="0" b="0"/>
            <wp:wrapSquare wrapText="largest"/>
            <wp:docPr id="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pic:cNvPicPr>
                      <a:picLocks noChangeAspect="1" noChangeArrowheads="1"/>
                    </pic:cNvPicPr>
                  </pic:nvPicPr>
                  <pic:blipFill>
                    <a:blip r:embed="rId10"/>
                    <a:stretch>
                      <a:fillRect/>
                    </a:stretch>
                  </pic:blipFill>
                  <pic:spPr bwMode="auto">
                    <a:xfrm>
                      <a:off x="0" y="0"/>
                      <a:ext cx="5760720" cy="5760720"/>
                    </a:xfrm>
                    <a:prstGeom prst="rect">
                      <a:avLst/>
                    </a:prstGeom>
                  </pic:spPr>
                </pic:pic>
              </a:graphicData>
            </a:graphic>
          </wp:anchor>
        </w:drawing>
      </w:r>
    </w:p>
    <w:p w14:paraId="7D404ACA" w14:textId="77777777" w:rsidR="00854FBA" w:rsidRPr="00BB2EFA" w:rsidRDefault="00854FBA">
      <w:pPr>
        <w:shd w:val="clear" w:color="auto" w:fill="FFFFFF"/>
        <w:jc w:val="both"/>
        <w:rPr>
          <w:lang w:val="en-US"/>
        </w:rPr>
      </w:pPr>
    </w:p>
    <w:p w14:paraId="26822989" w14:textId="56350D07" w:rsidR="00854FBA" w:rsidRPr="00BB2EFA" w:rsidRDefault="003C48A2">
      <w:pPr>
        <w:jc w:val="both"/>
        <w:rPr>
          <w:lang w:val="en-US"/>
        </w:rPr>
      </w:pPr>
      <w:r w:rsidRPr="00BB2EFA">
        <w:rPr>
          <w:b/>
          <w:lang w:val="en-US"/>
        </w:rPr>
        <w:t>Supplementa</w:t>
      </w:r>
      <w:r w:rsidR="008C6E95" w:rsidRPr="00BB2EFA">
        <w:rPr>
          <w:b/>
          <w:lang w:val="en-US"/>
        </w:rPr>
        <w:t>ry</w:t>
      </w:r>
      <w:r w:rsidRPr="00BB2EFA">
        <w:rPr>
          <w:b/>
          <w:lang w:val="en-US"/>
        </w:rPr>
        <w:t xml:space="preserve"> Figure </w:t>
      </w:r>
      <w:r w:rsidR="00FA118C" w:rsidRPr="00BB2EFA">
        <w:rPr>
          <w:b/>
          <w:lang w:val="en-US"/>
        </w:rPr>
        <w:t>5</w:t>
      </w:r>
      <w:r w:rsidR="00124671" w:rsidRPr="00BB2EFA">
        <w:rPr>
          <w:b/>
          <w:lang w:val="en-US"/>
        </w:rPr>
        <w:t>.</w:t>
      </w:r>
      <w:r w:rsidRPr="00BB2EFA">
        <w:rPr>
          <w:lang w:val="en-US"/>
        </w:rPr>
        <w:t xml:space="preserve"> Effect of training frequency and time and lung function parameters to infer microbial composition in stool/sputum of cystic fibrosis patients</w:t>
      </w:r>
      <w:r w:rsidR="00061CA8" w:rsidRPr="00BB2EFA">
        <w:rPr>
          <w:lang w:val="en-US"/>
        </w:rPr>
        <w:t>, A) Stool and B) Sputum</w:t>
      </w:r>
      <w:r w:rsidRPr="00BB2EFA">
        <w:rPr>
          <w:lang w:val="en-US"/>
        </w:rPr>
        <w:t>.</w:t>
      </w:r>
    </w:p>
    <w:p w14:paraId="6A8033E0" w14:textId="498F64F5" w:rsidR="00854FBA" w:rsidRPr="00BB2EFA" w:rsidRDefault="00854FBA">
      <w:pPr>
        <w:jc w:val="both"/>
        <w:rPr>
          <w:lang w:val="en-US"/>
        </w:rPr>
      </w:pPr>
    </w:p>
    <w:p w14:paraId="1D20D483" w14:textId="0F856056" w:rsidR="00FA118C" w:rsidRPr="00BB2EFA" w:rsidRDefault="00FA118C">
      <w:pPr>
        <w:jc w:val="both"/>
        <w:rPr>
          <w:lang w:val="en-US"/>
        </w:rPr>
      </w:pPr>
    </w:p>
    <w:p w14:paraId="0ACD864E" w14:textId="09A6279F" w:rsidR="00FA118C" w:rsidRPr="00BB2EFA" w:rsidRDefault="00FA118C">
      <w:pPr>
        <w:jc w:val="both"/>
        <w:rPr>
          <w:lang w:val="en-US"/>
        </w:rPr>
      </w:pPr>
    </w:p>
    <w:p w14:paraId="464AA49A" w14:textId="77777777" w:rsidR="00FA118C" w:rsidRPr="00BB2EFA" w:rsidRDefault="00FA118C">
      <w:pPr>
        <w:jc w:val="both"/>
        <w:rPr>
          <w:lang w:val="en-US"/>
        </w:rPr>
      </w:pPr>
    </w:p>
    <w:p w14:paraId="3D9A082F" w14:textId="06EFDC45" w:rsidR="00A81DDA" w:rsidRPr="00BB2EFA" w:rsidRDefault="00FA118C">
      <w:pPr>
        <w:jc w:val="both"/>
        <w:rPr>
          <w:lang w:val="en-US"/>
        </w:rPr>
      </w:pPr>
      <w:r w:rsidRPr="00BB2EFA">
        <w:rPr>
          <w:noProof/>
          <w:lang w:val="en-US"/>
        </w:rPr>
        <w:lastRenderedPageBreak/>
        <w:drawing>
          <wp:inline distT="0" distB="0" distL="0" distR="0" wp14:anchorId="3AE2005C" wp14:editId="202EB898">
            <wp:extent cx="5760720" cy="4800600"/>
            <wp:effectExtent l="0" t="0" r="508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_Deconfound_Stool.pdf"/>
                    <pic:cNvPicPr/>
                  </pic:nvPicPr>
                  <pic:blipFill>
                    <a:blip r:embed="rId11">
                      <a:extLst>
                        <a:ext uri="{28A0092B-C50C-407E-A947-70E740481C1C}">
                          <a14:useLocalDpi xmlns:a14="http://schemas.microsoft.com/office/drawing/2010/main" val="0"/>
                        </a:ext>
                      </a:extLst>
                    </a:blip>
                    <a:stretch>
                      <a:fillRect/>
                    </a:stretch>
                  </pic:blipFill>
                  <pic:spPr>
                    <a:xfrm>
                      <a:off x="0" y="0"/>
                      <a:ext cx="5760720" cy="4800600"/>
                    </a:xfrm>
                    <a:prstGeom prst="rect">
                      <a:avLst/>
                    </a:prstGeom>
                  </pic:spPr>
                </pic:pic>
              </a:graphicData>
            </a:graphic>
          </wp:inline>
        </w:drawing>
      </w:r>
    </w:p>
    <w:p w14:paraId="6F1831DD" w14:textId="0FE7BD9C" w:rsidR="00A81DDA" w:rsidRPr="00BB2EFA" w:rsidRDefault="00A81DDA">
      <w:pPr>
        <w:jc w:val="both"/>
        <w:rPr>
          <w:lang w:val="en-US"/>
        </w:rPr>
      </w:pPr>
      <w:r w:rsidRPr="00BB2EFA">
        <w:rPr>
          <w:b/>
          <w:lang w:val="en-US"/>
        </w:rPr>
        <w:t xml:space="preserve">Supplementary Figure </w:t>
      </w:r>
      <w:r w:rsidR="00FA118C" w:rsidRPr="00BB2EFA">
        <w:rPr>
          <w:b/>
          <w:lang w:val="en-US"/>
        </w:rPr>
        <w:t>6</w:t>
      </w:r>
      <w:r w:rsidR="009F38BA" w:rsidRPr="00BB2EFA">
        <w:rPr>
          <w:b/>
          <w:lang w:val="en-US"/>
        </w:rPr>
        <w:t>.</w:t>
      </w:r>
      <w:r w:rsidRPr="00BB2EFA">
        <w:rPr>
          <w:lang w:val="en-US"/>
        </w:rPr>
        <w:t xml:space="preserve"> Association of clinical metadata and abundance of genera in the stool microbiome. </w:t>
      </w:r>
    </w:p>
    <w:p w14:paraId="1F20A06D" w14:textId="77777777" w:rsidR="00A81DDA" w:rsidRPr="00BB2EFA" w:rsidRDefault="00A81DDA">
      <w:pPr>
        <w:jc w:val="both"/>
        <w:rPr>
          <w:lang w:val="en-US"/>
        </w:rPr>
      </w:pPr>
    </w:p>
    <w:p w14:paraId="535300AD" w14:textId="77777777" w:rsidR="00854FBA" w:rsidRPr="00BB2EFA" w:rsidRDefault="003C48A2">
      <w:pPr>
        <w:jc w:val="both"/>
        <w:rPr>
          <w:b/>
          <w:lang w:val="en-US"/>
        </w:rPr>
      </w:pPr>
      <w:r w:rsidRPr="00BB2EFA">
        <w:rPr>
          <w:noProof/>
          <w:lang w:val="en-US"/>
        </w:rPr>
        <w:drawing>
          <wp:inline distT="0" distB="0" distL="0" distR="0" wp14:anchorId="78DD36D1" wp14:editId="598CD946">
            <wp:extent cx="5740400" cy="259143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12"/>
                    <a:srcRect t="5208" b="2463"/>
                    <a:stretch>
                      <a:fillRect/>
                    </a:stretch>
                  </pic:blipFill>
                  <pic:spPr bwMode="auto">
                    <a:xfrm>
                      <a:off x="0" y="0"/>
                      <a:ext cx="5740400" cy="2591435"/>
                    </a:xfrm>
                    <a:prstGeom prst="rect">
                      <a:avLst/>
                    </a:prstGeom>
                  </pic:spPr>
                </pic:pic>
              </a:graphicData>
            </a:graphic>
          </wp:inline>
        </w:drawing>
      </w:r>
    </w:p>
    <w:p w14:paraId="324DC0B2" w14:textId="67E19524" w:rsidR="00854FBA" w:rsidRPr="00BB2EFA" w:rsidRDefault="003C48A2">
      <w:pPr>
        <w:jc w:val="both"/>
        <w:rPr>
          <w:b/>
          <w:lang w:val="en-US"/>
        </w:rPr>
      </w:pPr>
      <w:r w:rsidRPr="00BB2EFA">
        <w:rPr>
          <w:b/>
          <w:lang w:val="en-US"/>
        </w:rPr>
        <w:t>Supplementa</w:t>
      </w:r>
      <w:r w:rsidR="008C6E95" w:rsidRPr="00BB2EFA">
        <w:rPr>
          <w:b/>
          <w:lang w:val="en-US"/>
        </w:rPr>
        <w:t>ry</w:t>
      </w:r>
      <w:r w:rsidRPr="00BB2EFA">
        <w:rPr>
          <w:b/>
          <w:lang w:val="en-US"/>
        </w:rPr>
        <w:t xml:space="preserve"> Figure </w:t>
      </w:r>
      <w:r w:rsidR="00FA118C" w:rsidRPr="00BB2EFA">
        <w:rPr>
          <w:b/>
          <w:lang w:val="en-US"/>
        </w:rPr>
        <w:t>7</w:t>
      </w:r>
      <w:r w:rsidR="00124671" w:rsidRPr="00BB2EFA">
        <w:rPr>
          <w:b/>
          <w:lang w:val="en-US"/>
        </w:rPr>
        <w:t>.</w:t>
      </w:r>
      <w:r w:rsidRPr="00BB2EFA">
        <w:rPr>
          <w:b/>
          <w:lang w:val="en-US"/>
        </w:rPr>
        <w:t xml:space="preserve"> </w:t>
      </w:r>
      <w:r w:rsidRPr="00BB2EFA">
        <w:rPr>
          <w:lang w:val="en-US"/>
        </w:rPr>
        <w:t xml:space="preserve">Relative abundance of </w:t>
      </w:r>
      <w:r w:rsidRPr="00BB2EFA">
        <w:rPr>
          <w:i/>
          <w:lang w:val="en-US"/>
        </w:rPr>
        <w:t>Lactobacillus</w:t>
      </w:r>
      <w:r w:rsidRPr="00BB2EFA">
        <w:rPr>
          <w:lang w:val="en-US"/>
        </w:rPr>
        <w:t xml:space="preserve"> in </w:t>
      </w:r>
      <w:r w:rsidR="006368F9" w:rsidRPr="00BB2EFA">
        <w:rPr>
          <w:lang w:val="en-US"/>
        </w:rPr>
        <w:t xml:space="preserve">stool </w:t>
      </w:r>
      <w:r w:rsidR="00E91704" w:rsidRPr="00BB2EFA">
        <w:rPr>
          <w:lang w:val="en-US"/>
        </w:rPr>
        <w:t>(</w:t>
      </w:r>
      <w:r w:rsidR="006368F9" w:rsidRPr="00BB2EFA">
        <w:rPr>
          <w:lang w:val="en-US"/>
        </w:rPr>
        <w:t>C</w:t>
      </w:r>
      <w:r w:rsidR="00E91704" w:rsidRPr="00BB2EFA">
        <w:rPr>
          <w:lang w:val="en-US"/>
        </w:rPr>
        <w:t>)</w:t>
      </w:r>
      <w:r w:rsidR="006368F9" w:rsidRPr="00BB2EFA">
        <w:rPr>
          <w:lang w:val="en-US"/>
        </w:rPr>
        <w:t xml:space="preserve"> and sputum</w:t>
      </w:r>
      <w:r w:rsidR="00E91704" w:rsidRPr="00BB2EFA">
        <w:rPr>
          <w:lang w:val="en-US"/>
        </w:rPr>
        <w:t xml:space="preserve"> (F) </w:t>
      </w:r>
      <w:r w:rsidRPr="00BB2EFA">
        <w:rPr>
          <w:lang w:val="en-US"/>
        </w:rPr>
        <w:t>microbiome</w:t>
      </w:r>
      <w:r w:rsidR="006368F9" w:rsidRPr="00BB2EFA">
        <w:rPr>
          <w:lang w:val="en-US"/>
        </w:rPr>
        <w:t xml:space="preserve">s </w:t>
      </w:r>
      <w:r w:rsidRPr="00BB2EFA">
        <w:rPr>
          <w:lang w:val="en-US"/>
        </w:rPr>
        <w:t>between visits.</w:t>
      </w:r>
    </w:p>
    <w:p w14:paraId="6BE629F4" w14:textId="77777777" w:rsidR="00854FBA" w:rsidRPr="00BB2EFA" w:rsidRDefault="00854FBA">
      <w:pPr>
        <w:jc w:val="both"/>
        <w:rPr>
          <w:b/>
          <w:lang w:val="en-US"/>
        </w:rPr>
      </w:pPr>
    </w:p>
    <w:p w14:paraId="77E465CE" w14:textId="77777777" w:rsidR="00854FBA" w:rsidRPr="00BB2EFA" w:rsidRDefault="00854FBA">
      <w:pPr>
        <w:jc w:val="both"/>
        <w:rPr>
          <w:b/>
          <w:lang w:val="en-US"/>
        </w:rPr>
      </w:pPr>
    </w:p>
    <w:p w14:paraId="10228CE5" w14:textId="77777777" w:rsidR="00854FBA" w:rsidRPr="00BB2EFA" w:rsidRDefault="00854FBA">
      <w:pPr>
        <w:shd w:val="clear" w:color="auto" w:fill="FFFFFF"/>
        <w:jc w:val="both"/>
        <w:rPr>
          <w:lang w:val="en-US"/>
        </w:rPr>
      </w:pPr>
    </w:p>
    <w:p w14:paraId="6560C4D7" w14:textId="77777777" w:rsidR="008C6E95" w:rsidRPr="00BB2EFA" w:rsidRDefault="008C6E95">
      <w:pPr>
        <w:jc w:val="both"/>
        <w:rPr>
          <w:b/>
          <w:lang w:val="en-US"/>
        </w:rPr>
      </w:pPr>
    </w:p>
    <w:p w14:paraId="548CA958" w14:textId="5F9EE584" w:rsidR="000940D0" w:rsidRDefault="000940D0">
      <w:pPr>
        <w:jc w:val="both"/>
        <w:rPr>
          <w:b/>
          <w:lang w:val="en-US"/>
        </w:rPr>
      </w:pPr>
      <w:r w:rsidRPr="00BB2EFA">
        <w:rPr>
          <w:b/>
          <w:lang w:val="en-US"/>
        </w:rPr>
        <w:lastRenderedPageBreak/>
        <w:t>Supplementary Table 1</w:t>
      </w:r>
      <w:r>
        <w:rPr>
          <w:b/>
          <w:lang w:val="en-US"/>
        </w:rPr>
        <w:t>: Macronutrient intake within the study cohort</w:t>
      </w:r>
    </w:p>
    <w:p w14:paraId="6DD7ED50" w14:textId="77777777" w:rsidR="00AE24F3" w:rsidRPr="00AE24F3" w:rsidRDefault="00AE24F3">
      <w:pPr>
        <w:jc w:val="both"/>
        <w:rPr>
          <w:b/>
          <w:sz w:val="18"/>
          <w:lang w:val="en-US"/>
        </w:rPr>
      </w:pPr>
    </w:p>
    <w:tbl>
      <w:tblPr>
        <w:tblStyle w:val="Tabellenraster"/>
        <w:tblW w:w="5000" w:type="pct"/>
        <w:tblLook w:val="06A0" w:firstRow="1" w:lastRow="0" w:firstColumn="1" w:lastColumn="0" w:noHBand="1" w:noVBand="1"/>
      </w:tblPr>
      <w:tblGrid>
        <w:gridCol w:w="4571"/>
        <w:gridCol w:w="2343"/>
        <w:gridCol w:w="2148"/>
      </w:tblGrid>
      <w:tr w:rsidR="00164B64" w:rsidRPr="00164B64" w14:paraId="142C8EEB" w14:textId="77777777" w:rsidTr="00164B64">
        <w:trPr>
          <w:trHeight w:val="283"/>
        </w:trPr>
        <w:tc>
          <w:tcPr>
            <w:tcW w:w="2522" w:type="pct"/>
            <w:hideMark/>
          </w:tcPr>
          <w:p w14:paraId="07E6E4BA" w14:textId="2967BC6A" w:rsidR="00164B64" w:rsidRPr="00164B64" w:rsidRDefault="00164B64" w:rsidP="00A312A8">
            <w:pPr>
              <w:spacing w:line="256" w:lineRule="auto"/>
              <w:rPr>
                <w:rFonts w:eastAsia="Times New Roman" w:cstheme="minorHAnsi"/>
                <w:sz w:val="20"/>
                <w:szCs w:val="20"/>
                <w:lang w:eastAsia="de-DE"/>
              </w:rPr>
            </w:pPr>
            <w:r w:rsidRPr="00164B64">
              <w:rPr>
                <w:rFonts w:cstheme="minorHAnsi"/>
                <w:b/>
                <w:sz w:val="22"/>
                <w:szCs w:val="20"/>
                <w:lang w:val="en-US"/>
              </w:rPr>
              <w:t>Macronutrient intake</w:t>
            </w:r>
          </w:p>
        </w:tc>
        <w:tc>
          <w:tcPr>
            <w:tcW w:w="1293" w:type="pct"/>
            <w:hideMark/>
          </w:tcPr>
          <w:p w14:paraId="3FE177C1" w14:textId="77777777" w:rsidR="00164B64" w:rsidRPr="00164B64" w:rsidRDefault="00164B64" w:rsidP="00A312A8">
            <w:pPr>
              <w:spacing w:line="256" w:lineRule="auto"/>
              <w:jc w:val="center"/>
              <w:rPr>
                <w:rFonts w:eastAsia="Times New Roman" w:cstheme="minorHAnsi"/>
                <w:sz w:val="20"/>
                <w:szCs w:val="20"/>
                <w:lang w:eastAsia="de-DE"/>
              </w:rPr>
            </w:pPr>
            <w:r w:rsidRPr="00164B64">
              <w:rPr>
                <w:rFonts w:eastAsia="Arial Unicode MS" w:cstheme="minorHAnsi"/>
                <w:b/>
                <w:bCs/>
                <w:color w:val="000000" w:themeColor="dark1"/>
                <w:kern w:val="24"/>
                <w:sz w:val="20"/>
                <w:szCs w:val="20"/>
                <w:lang w:eastAsia="de-DE"/>
              </w:rPr>
              <w:t>Visit 2</w:t>
            </w:r>
          </w:p>
        </w:tc>
        <w:tc>
          <w:tcPr>
            <w:tcW w:w="1185" w:type="pct"/>
            <w:hideMark/>
          </w:tcPr>
          <w:p w14:paraId="47BC0C31" w14:textId="77777777" w:rsidR="00164B64" w:rsidRPr="00164B64" w:rsidRDefault="00164B64" w:rsidP="00A312A8">
            <w:pPr>
              <w:spacing w:line="256" w:lineRule="auto"/>
              <w:jc w:val="center"/>
              <w:rPr>
                <w:rFonts w:eastAsia="Times New Roman" w:cstheme="minorHAnsi"/>
                <w:sz w:val="20"/>
                <w:szCs w:val="20"/>
                <w:lang w:eastAsia="de-DE"/>
              </w:rPr>
            </w:pPr>
            <w:r w:rsidRPr="00164B64">
              <w:rPr>
                <w:rFonts w:eastAsia="Arial Unicode MS" w:cstheme="minorHAnsi"/>
                <w:b/>
                <w:bCs/>
                <w:color w:val="000000" w:themeColor="dark1"/>
                <w:kern w:val="24"/>
                <w:sz w:val="20"/>
                <w:szCs w:val="20"/>
                <w:lang w:eastAsia="de-DE"/>
              </w:rPr>
              <w:t>Visit 3</w:t>
            </w:r>
          </w:p>
        </w:tc>
      </w:tr>
      <w:tr w:rsidR="00164B64" w:rsidRPr="00164B64" w14:paraId="5CDF3ADC" w14:textId="77777777" w:rsidTr="00164B64">
        <w:trPr>
          <w:trHeight w:val="283"/>
        </w:trPr>
        <w:tc>
          <w:tcPr>
            <w:tcW w:w="2522" w:type="pct"/>
            <w:vAlign w:val="bottom"/>
            <w:hideMark/>
          </w:tcPr>
          <w:p w14:paraId="0C737C0E" w14:textId="77777777" w:rsidR="00164B64" w:rsidRPr="00164B64" w:rsidRDefault="00164B64" w:rsidP="00164B64">
            <w:pPr>
              <w:spacing w:line="256" w:lineRule="auto"/>
              <w:rPr>
                <w:rFonts w:eastAsia="Times New Roman" w:cstheme="minorHAnsi"/>
                <w:sz w:val="20"/>
                <w:szCs w:val="20"/>
                <w:lang w:eastAsia="de-DE"/>
              </w:rPr>
            </w:pPr>
            <w:r w:rsidRPr="00164B64">
              <w:rPr>
                <w:rFonts w:eastAsia="Arial Unicode MS" w:cstheme="minorHAnsi"/>
                <w:b/>
                <w:bCs/>
                <w:color w:val="000000" w:themeColor="dark1"/>
                <w:kern w:val="24"/>
                <w:sz w:val="20"/>
                <w:szCs w:val="20"/>
                <w:lang w:eastAsia="de-DE"/>
              </w:rPr>
              <w:t xml:space="preserve">n = </w:t>
            </w:r>
          </w:p>
        </w:tc>
        <w:tc>
          <w:tcPr>
            <w:tcW w:w="1293" w:type="pct"/>
            <w:vAlign w:val="bottom"/>
            <w:hideMark/>
          </w:tcPr>
          <w:p w14:paraId="456ADEC8"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text1"/>
                <w:kern w:val="24"/>
                <w:sz w:val="20"/>
                <w:szCs w:val="20"/>
                <w:lang w:eastAsia="de-DE"/>
              </w:rPr>
              <w:t>16</w:t>
            </w:r>
          </w:p>
        </w:tc>
        <w:tc>
          <w:tcPr>
            <w:tcW w:w="1185" w:type="pct"/>
            <w:vAlign w:val="bottom"/>
            <w:hideMark/>
          </w:tcPr>
          <w:p w14:paraId="2FF17340"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Arial Unicode MS" w:cstheme="minorHAnsi"/>
                <w:color w:val="000000" w:themeColor="text1"/>
                <w:kern w:val="24"/>
                <w:sz w:val="20"/>
                <w:szCs w:val="20"/>
                <w:lang w:eastAsia="de-DE"/>
              </w:rPr>
              <w:t>13</w:t>
            </w:r>
          </w:p>
        </w:tc>
      </w:tr>
      <w:tr w:rsidR="00164B64" w:rsidRPr="00164B64" w14:paraId="6DC73ADE" w14:textId="77777777" w:rsidTr="00164B64">
        <w:trPr>
          <w:trHeight w:val="283"/>
        </w:trPr>
        <w:tc>
          <w:tcPr>
            <w:tcW w:w="2522" w:type="pct"/>
            <w:vAlign w:val="bottom"/>
            <w:hideMark/>
          </w:tcPr>
          <w:p w14:paraId="7AE1F73D" w14:textId="7AA10DC6" w:rsidR="00164B64" w:rsidRPr="00164B64" w:rsidRDefault="00164B64" w:rsidP="00164B64">
            <w:pPr>
              <w:spacing w:line="256" w:lineRule="auto"/>
              <w:rPr>
                <w:rFonts w:eastAsia="Times New Roman" w:cstheme="minorHAnsi"/>
                <w:sz w:val="20"/>
                <w:szCs w:val="20"/>
                <w:lang w:eastAsia="de-DE"/>
              </w:rPr>
            </w:pPr>
            <w:proofErr w:type="spellStart"/>
            <w:r w:rsidRPr="00164B64">
              <w:rPr>
                <w:rFonts w:eastAsia="Calibri" w:cstheme="minorHAnsi"/>
                <w:b/>
                <w:bCs/>
                <w:color w:val="000000" w:themeColor="dark1"/>
                <w:kern w:val="24"/>
                <w:sz w:val="20"/>
                <w:szCs w:val="20"/>
                <w:lang w:eastAsia="de-DE"/>
              </w:rPr>
              <w:t>Calories</w:t>
            </w:r>
            <w:proofErr w:type="spellEnd"/>
            <w:r w:rsidRPr="00164B64">
              <w:rPr>
                <w:rFonts w:eastAsia="Calibri" w:cstheme="minorHAnsi"/>
                <w:b/>
                <w:bCs/>
                <w:color w:val="000000" w:themeColor="dark1"/>
                <w:kern w:val="24"/>
                <w:sz w:val="20"/>
                <w:szCs w:val="20"/>
                <w:lang w:eastAsia="de-DE"/>
              </w:rPr>
              <w:t xml:space="preserve"> (kcal/kg/d)</w:t>
            </w:r>
          </w:p>
        </w:tc>
        <w:tc>
          <w:tcPr>
            <w:tcW w:w="1293" w:type="pct"/>
            <w:vAlign w:val="bottom"/>
            <w:hideMark/>
          </w:tcPr>
          <w:p w14:paraId="49D6DFE3"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Arial Unicode MS" w:cstheme="minorHAnsi"/>
                <w:color w:val="000000" w:themeColor="dark1"/>
                <w:kern w:val="24"/>
                <w:sz w:val="20"/>
                <w:szCs w:val="20"/>
                <w:lang w:eastAsia="de-DE"/>
              </w:rPr>
              <w:t> </w:t>
            </w:r>
          </w:p>
        </w:tc>
        <w:tc>
          <w:tcPr>
            <w:tcW w:w="1185" w:type="pct"/>
            <w:vAlign w:val="bottom"/>
            <w:hideMark/>
          </w:tcPr>
          <w:p w14:paraId="5357E3B3"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Arial Unicode MS" w:cstheme="minorHAnsi"/>
                <w:color w:val="000000" w:themeColor="dark1"/>
                <w:kern w:val="24"/>
                <w:sz w:val="20"/>
                <w:szCs w:val="20"/>
                <w:lang w:eastAsia="de-DE"/>
              </w:rPr>
              <w:t> </w:t>
            </w:r>
          </w:p>
        </w:tc>
      </w:tr>
      <w:tr w:rsidR="00164B64" w:rsidRPr="00164B64" w14:paraId="7B3F991C" w14:textId="77777777" w:rsidTr="00164B64">
        <w:trPr>
          <w:trHeight w:val="283"/>
        </w:trPr>
        <w:tc>
          <w:tcPr>
            <w:tcW w:w="2522" w:type="pct"/>
            <w:vAlign w:val="bottom"/>
            <w:hideMark/>
          </w:tcPr>
          <w:p w14:paraId="0F2A459F" w14:textId="77777777" w:rsidR="00164B64" w:rsidRPr="00164B64" w:rsidRDefault="00164B64" w:rsidP="00164B64">
            <w:pPr>
              <w:spacing w:line="256" w:lineRule="auto"/>
              <w:ind w:left="605"/>
              <w:rPr>
                <w:rFonts w:eastAsia="Times New Roman" w:cstheme="minorHAnsi"/>
                <w:sz w:val="20"/>
                <w:szCs w:val="20"/>
                <w:lang w:eastAsia="de-DE"/>
              </w:rPr>
            </w:pPr>
            <w:r w:rsidRPr="00164B64">
              <w:rPr>
                <w:rFonts w:eastAsia="Arial Unicode MS" w:cstheme="minorHAnsi"/>
                <w:b/>
                <w:bCs/>
                <w:color w:val="000000" w:themeColor="dark1"/>
                <w:kern w:val="24"/>
                <w:sz w:val="20"/>
                <w:szCs w:val="20"/>
                <w:lang w:eastAsia="de-DE"/>
              </w:rPr>
              <w:t>Median ± SD</w:t>
            </w:r>
          </w:p>
        </w:tc>
        <w:tc>
          <w:tcPr>
            <w:tcW w:w="1293" w:type="pct"/>
            <w:vAlign w:val="bottom"/>
            <w:hideMark/>
          </w:tcPr>
          <w:p w14:paraId="63BD98AF"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42,67</w:t>
            </w:r>
            <w:r w:rsidRPr="00164B64">
              <w:rPr>
                <w:rFonts w:eastAsia="Arial Unicode MS" w:cstheme="minorHAnsi"/>
                <w:color w:val="000000" w:themeColor="dark1"/>
                <w:kern w:val="24"/>
                <w:sz w:val="20"/>
                <w:szCs w:val="20"/>
                <w:lang w:val="en-US" w:eastAsia="de-DE"/>
              </w:rPr>
              <w:t>±13,37</w:t>
            </w:r>
          </w:p>
        </w:tc>
        <w:tc>
          <w:tcPr>
            <w:tcW w:w="1185" w:type="pct"/>
            <w:vAlign w:val="bottom"/>
            <w:hideMark/>
          </w:tcPr>
          <w:p w14:paraId="7B976D0D"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42,9</w:t>
            </w:r>
            <w:r w:rsidRPr="00164B64">
              <w:rPr>
                <w:rFonts w:eastAsia="Arial Unicode MS" w:cstheme="minorHAnsi"/>
                <w:color w:val="000000" w:themeColor="dark1"/>
                <w:kern w:val="24"/>
                <w:sz w:val="20"/>
                <w:szCs w:val="20"/>
                <w:lang w:val="en-US" w:eastAsia="de-DE"/>
              </w:rPr>
              <w:t>±13,14</w:t>
            </w:r>
          </w:p>
        </w:tc>
      </w:tr>
      <w:tr w:rsidR="00164B64" w:rsidRPr="00164B64" w14:paraId="7CC8B138" w14:textId="77777777" w:rsidTr="00164B64">
        <w:trPr>
          <w:trHeight w:val="283"/>
        </w:trPr>
        <w:tc>
          <w:tcPr>
            <w:tcW w:w="2522" w:type="pct"/>
            <w:vAlign w:val="bottom"/>
            <w:hideMark/>
          </w:tcPr>
          <w:p w14:paraId="51E1BE15" w14:textId="77777777" w:rsidR="00164B64" w:rsidRPr="00164B64" w:rsidRDefault="00164B64" w:rsidP="00164B64">
            <w:pPr>
              <w:spacing w:line="256" w:lineRule="auto"/>
              <w:ind w:left="590"/>
              <w:rPr>
                <w:rFonts w:eastAsia="Times New Roman" w:cstheme="minorHAnsi"/>
                <w:sz w:val="20"/>
                <w:szCs w:val="20"/>
                <w:lang w:eastAsia="de-DE"/>
              </w:rPr>
            </w:pPr>
            <w:r w:rsidRPr="00164B64">
              <w:rPr>
                <w:rFonts w:eastAsia="Arial Unicode MS" w:cstheme="minorHAnsi"/>
                <w:b/>
                <w:bCs/>
                <w:color w:val="000000" w:themeColor="dark1"/>
                <w:kern w:val="24"/>
                <w:sz w:val="20"/>
                <w:szCs w:val="20"/>
                <w:lang w:eastAsia="de-DE"/>
              </w:rPr>
              <w:t>Range</w:t>
            </w:r>
          </w:p>
        </w:tc>
        <w:tc>
          <w:tcPr>
            <w:tcW w:w="1293" w:type="pct"/>
            <w:vAlign w:val="bottom"/>
            <w:hideMark/>
          </w:tcPr>
          <w:p w14:paraId="5C460FA8"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27,2-68,6</w:t>
            </w:r>
          </w:p>
        </w:tc>
        <w:tc>
          <w:tcPr>
            <w:tcW w:w="1185" w:type="pct"/>
            <w:vAlign w:val="bottom"/>
            <w:hideMark/>
          </w:tcPr>
          <w:p w14:paraId="06D38CAE"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18,8-63,1</w:t>
            </w:r>
          </w:p>
        </w:tc>
      </w:tr>
      <w:tr w:rsidR="00164B64" w:rsidRPr="00164B64" w14:paraId="6D7925F8" w14:textId="77777777" w:rsidTr="00164B64">
        <w:trPr>
          <w:trHeight w:val="283"/>
        </w:trPr>
        <w:tc>
          <w:tcPr>
            <w:tcW w:w="2522" w:type="pct"/>
            <w:vAlign w:val="bottom"/>
            <w:hideMark/>
          </w:tcPr>
          <w:p w14:paraId="3A43B285" w14:textId="48DE33F8" w:rsidR="00164B64" w:rsidRPr="00164B64" w:rsidRDefault="00164B64" w:rsidP="00164B64">
            <w:pPr>
              <w:spacing w:line="256" w:lineRule="auto"/>
              <w:rPr>
                <w:rFonts w:eastAsia="Times New Roman" w:cstheme="minorHAnsi"/>
                <w:sz w:val="20"/>
                <w:szCs w:val="20"/>
                <w:lang w:eastAsia="de-DE"/>
              </w:rPr>
            </w:pPr>
            <w:proofErr w:type="spellStart"/>
            <w:r w:rsidRPr="00164B64">
              <w:rPr>
                <w:rFonts w:eastAsia="Calibri" w:cstheme="minorHAnsi"/>
                <w:b/>
                <w:bCs/>
                <w:color w:val="000000" w:themeColor="dark1"/>
                <w:kern w:val="24"/>
                <w:sz w:val="20"/>
                <w:szCs w:val="20"/>
                <w:lang w:eastAsia="de-DE"/>
              </w:rPr>
              <w:t>Carbohydrates</w:t>
            </w:r>
            <w:proofErr w:type="spellEnd"/>
            <w:r w:rsidRPr="00164B64">
              <w:rPr>
                <w:rFonts w:eastAsia="Calibri" w:cstheme="minorHAnsi"/>
                <w:b/>
                <w:bCs/>
                <w:color w:val="000000" w:themeColor="dark1"/>
                <w:kern w:val="24"/>
                <w:sz w:val="20"/>
                <w:szCs w:val="20"/>
                <w:lang w:eastAsia="de-DE"/>
              </w:rPr>
              <w:t xml:space="preserve"> (in %)</w:t>
            </w:r>
          </w:p>
        </w:tc>
        <w:tc>
          <w:tcPr>
            <w:tcW w:w="1293" w:type="pct"/>
            <w:vAlign w:val="bottom"/>
            <w:hideMark/>
          </w:tcPr>
          <w:p w14:paraId="522477D9" w14:textId="77777777" w:rsidR="00164B64" w:rsidRPr="00164B64" w:rsidRDefault="00164B64" w:rsidP="00164B64">
            <w:pPr>
              <w:jc w:val="right"/>
              <w:rPr>
                <w:rFonts w:eastAsia="Times New Roman" w:cstheme="minorHAnsi"/>
                <w:sz w:val="20"/>
                <w:szCs w:val="20"/>
                <w:lang w:eastAsia="de-DE"/>
              </w:rPr>
            </w:pPr>
          </w:p>
        </w:tc>
        <w:tc>
          <w:tcPr>
            <w:tcW w:w="1185" w:type="pct"/>
            <w:vAlign w:val="bottom"/>
            <w:hideMark/>
          </w:tcPr>
          <w:p w14:paraId="5C16B05F" w14:textId="77777777" w:rsidR="00164B64" w:rsidRPr="00164B64" w:rsidRDefault="00164B64" w:rsidP="00164B64">
            <w:pPr>
              <w:jc w:val="right"/>
              <w:rPr>
                <w:rFonts w:eastAsia="Times New Roman" w:cstheme="minorHAnsi"/>
                <w:sz w:val="20"/>
                <w:szCs w:val="20"/>
                <w:lang w:eastAsia="de-DE"/>
              </w:rPr>
            </w:pPr>
          </w:p>
        </w:tc>
      </w:tr>
      <w:tr w:rsidR="00164B64" w:rsidRPr="00164B64" w14:paraId="0713B9E5" w14:textId="77777777" w:rsidTr="00164B64">
        <w:trPr>
          <w:trHeight w:val="283"/>
        </w:trPr>
        <w:tc>
          <w:tcPr>
            <w:tcW w:w="2522" w:type="pct"/>
            <w:vAlign w:val="bottom"/>
            <w:hideMark/>
          </w:tcPr>
          <w:p w14:paraId="5BB285CA" w14:textId="77777777" w:rsidR="00164B64" w:rsidRPr="00164B64" w:rsidRDefault="00164B64" w:rsidP="00164B64">
            <w:pPr>
              <w:spacing w:line="256" w:lineRule="auto"/>
              <w:ind w:left="605"/>
              <w:rPr>
                <w:rFonts w:eastAsia="Times New Roman" w:cstheme="minorHAnsi"/>
                <w:sz w:val="20"/>
                <w:szCs w:val="20"/>
                <w:lang w:eastAsia="de-DE"/>
              </w:rPr>
            </w:pPr>
            <w:r w:rsidRPr="00164B64">
              <w:rPr>
                <w:rFonts w:eastAsia="Arial Unicode MS" w:cstheme="minorHAnsi"/>
                <w:b/>
                <w:bCs/>
                <w:color w:val="000000" w:themeColor="dark1"/>
                <w:kern w:val="24"/>
                <w:sz w:val="20"/>
                <w:szCs w:val="20"/>
                <w:lang w:eastAsia="de-DE"/>
              </w:rPr>
              <w:t xml:space="preserve">Median </w:t>
            </w:r>
          </w:p>
        </w:tc>
        <w:tc>
          <w:tcPr>
            <w:tcW w:w="1293" w:type="pct"/>
            <w:vAlign w:val="bottom"/>
            <w:hideMark/>
          </w:tcPr>
          <w:p w14:paraId="6AC38965"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Arial Unicode MS" w:cstheme="minorHAnsi"/>
                <w:color w:val="000000" w:themeColor="dark1"/>
                <w:kern w:val="24"/>
                <w:sz w:val="20"/>
                <w:szCs w:val="20"/>
                <w:lang w:eastAsia="de-DE"/>
              </w:rPr>
              <w:t>41,5</w:t>
            </w:r>
          </w:p>
        </w:tc>
        <w:tc>
          <w:tcPr>
            <w:tcW w:w="1185" w:type="pct"/>
            <w:vAlign w:val="bottom"/>
            <w:hideMark/>
          </w:tcPr>
          <w:p w14:paraId="6A7AE0EC"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43</w:t>
            </w:r>
          </w:p>
        </w:tc>
      </w:tr>
      <w:tr w:rsidR="00164B64" w:rsidRPr="00164B64" w14:paraId="28F081B6" w14:textId="77777777" w:rsidTr="00164B64">
        <w:trPr>
          <w:trHeight w:val="283"/>
        </w:trPr>
        <w:tc>
          <w:tcPr>
            <w:tcW w:w="2522" w:type="pct"/>
            <w:vAlign w:val="bottom"/>
          </w:tcPr>
          <w:p w14:paraId="1ACF38D8" w14:textId="2437CDB7" w:rsidR="00164B64" w:rsidRPr="00164B64" w:rsidRDefault="00164B64" w:rsidP="00164B64">
            <w:pPr>
              <w:spacing w:line="256" w:lineRule="auto"/>
              <w:ind w:left="605"/>
              <w:rPr>
                <w:rFonts w:eastAsia="Arial Unicode MS" w:cstheme="minorHAnsi"/>
                <w:b/>
                <w:bCs/>
                <w:color w:val="000000" w:themeColor="dark1"/>
                <w:kern w:val="24"/>
                <w:sz w:val="20"/>
                <w:szCs w:val="20"/>
                <w:lang w:eastAsia="de-DE"/>
              </w:rPr>
            </w:pPr>
            <w:proofErr w:type="spellStart"/>
            <w:r w:rsidRPr="00164B64">
              <w:rPr>
                <w:rFonts w:eastAsia="Arial Unicode MS" w:cstheme="minorHAnsi"/>
                <w:b/>
                <w:bCs/>
                <w:color w:val="000000" w:themeColor="dark1"/>
                <w:kern w:val="24"/>
                <w:sz w:val="20"/>
                <w:szCs w:val="20"/>
                <w:lang w:eastAsia="de-DE"/>
              </w:rPr>
              <w:t>Interquartile</w:t>
            </w:r>
            <w:proofErr w:type="spellEnd"/>
            <w:r w:rsidRPr="00164B64">
              <w:rPr>
                <w:rFonts w:eastAsia="Arial Unicode MS" w:cstheme="minorHAnsi"/>
                <w:b/>
                <w:bCs/>
                <w:color w:val="000000" w:themeColor="dark1"/>
                <w:kern w:val="24"/>
                <w:sz w:val="20"/>
                <w:szCs w:val="20"/>
                <w:lang w:eastAsia="de-DE"/>
              </w:rPr>
              <w:t xml:space="preserve"> </w:t>
            </w:r>
            <w:proofErr w:type="spellStart"/>
            <w:r w:rsidRPr="00164B64">
              <w:rPr>
                <w:rFonts w:eastAsia="Arial Unicode MS" w:cstheme="minorHAnsi"/>
                <w:b/>
                <w:bCs/>
                <w:color w:val="000000" w:themeColor="dark1"/>
                <w:kern w:val="24"/>
                <w:sz w:val="20"/>
                <w:szCs w:val="20"/>
                <w:lang w:eastAsia="de-DE"/>
              </w:rPr>
              <w:t>range</w:t>
            </w:r>
            <w:proofErr w:type="spellEnd"/>
          </w:p>
        </w:tc>
        <w:tc>
          <w:tcPr>
            <w:tcW w:w="1293" w:type="pct"/>
            <w:vAlign w:val="bottom"/>
          </w:tcPr>
          <w:p w14:paraId="1AC48838" w14:textId="77777777" w:rsidR="00164B64" w:rsidRPr="00164B64" w:rsidRDefault="00164B64" w:rsidP="00164B64">
            <w:pPr>
              <w:spacing w:line="256" w:lineRule="auto"/>
              <w:jc w:val="right"/>
              <w:rPr>
                <w:rFonts w:eastAsia="Arial Unicode MS" w:cstheme="minorHAnsi"/>
                <w:color w:val="000000" w:themeColor="dark1"/>
                <w:kern w:val="24"/>
                <w:sz w:val="20"/>
                <w:szCs w:val="20"/>
                <w:lang w:eastAsia="de-DE"/>
              </w:rPr>
            </w:pPr>
            <w:r w:rsidRPr="00164B64">
              <w:rPr>
                <w:rFonts w:eastAsia="Arial Unicode MS" w:cstheme="minorHAnsi"/>
                <w:color w:val="000000" w:themeColor="dark1"/>
                <w:kern w:val="24"/>
                <w:sz w:val="20"/>
                <w:szCs w:val="20"/>
                <w:lang w:eastAsia="de-DE"/>
              </w:rPr>
              <w:t>37,5-46,5</w:t>
            </w:r>
          </w:p>
        </w:tc>
        <w:tc>
          <w:tcPr>
            <w:tcW w:w="1185" w:type="pct"/>
            <w:vAlign w:val="bottom"/>
          </w:tcPr>
          <w:p w14:paraId="00AA8658"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36,8-52,2</w:t>
            </w:r>
          </w:p>
        </w:tc>
      </w:tr>
      <w:tr w:rsidR="00164B64" w:rsidRPr="00164B64" w14:paraId="1DC7BD76" w14:textId="77777777" w:rsidTr="00164B64">
        <w:trPr>
          <w:trHeight w:val="283"/>
        </w:trPr>
        <w:tc>
          <w:tcPr>
            <w:tcW w:w="2522" w:type="pct"/>
            <w:vAlign w:val="bottom"/>
            <w:hideMark/>
          </w:tcPr>
          <w:p w14:paraId="2DACEF3F" w14:textId="77777777" w:rsidR="00164B64" w:rsidRPr="00164B64" w:rsidRDefault="00164B64" w:rsidP="00164B64">
            <w:pPr>
              <w:spacing w:line="256" w:lineRule="auto"/>
              <w:ind w:left="590"/>
              <w:rPr>
                <w:rFonts w:eastAsia="Times New Roman" w:cstheme="minorHAnsi"/>
                <w:sz w:val="20"/>
                <w:szCs w:val="20"/>
                <w:lang w:eastAsia="de-DE"/>
              </w:rPr>
            </w:pPr>
            <w:r w:rsidRPr="00164B64">
              <w:rPr>
                <w:rFonts w:eastAsia="Arial Unicode MS" w:cstheme="minorHAnsi"/>
                <w:b/>
                <w:bCs/>
                <w:color w:val="000000" w:themeColor="dark1"/>
                <w:kern w:val="24"/>
                <w:sz w:val="20"/>
                <w:szCs w:val="20"/>
                <w:lang w:eastAsia="de-DE"/>
              </w:rPr>
              <w:t>Range</w:t>
            </w:r>
          </w:p>
        </w:tc>
        <w:tc>
          <w:tcPr>
            <w:tcW w:w="1293" w:type="pct"/>
            <w:vAlign w:val="bottom"/>
            <w:hideMark/>
          </w:tcPr>
          <w:p w14:paraId="5E6317D8"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33-59</w:t>
            </w:r>
          </w:p>
        </w:tc>
        <w:tc>
          <w:tcPr>
            <w:tcW w:w="1185" w:type="pct"/>
            <w:vAlign w:val="bottom"/>
            <w:hideMark/>
          </w:tcPr>
          <w:p w14:paraId="1A969466"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33-62</w:t>
            </w:r>
          </w:p>
        </w:tc>
      </w:tr>
      <w:tr w:rsidR="00164B64" w:rsidRPr="00164B64" w14:paraId="541CB799" w14:textId="77777777" w:rsidTr="00164B64">
        <w:trPr>
          <w:trHeight w:val="283"/>
        </w:trPr>
        <w:tc>
          <w:tcPr>
            <w:tcW w:w="2522" w:type="pct"/>
            <w:vAlign w:val="bottom"/>
            <w:hideMark/>
          </w:tcPr>
          <w:p w14:paraId="12BC1862" w14:textId="03C48759" w:rsidR="00164B64" w:rsidRPr="00164B64" w:rsidRDefault="00164B64" w:rsidP="00164B64">
            <w:pPr>
              <w:spacing w:line="256" w:lineRule="auto"/>
              <w:rPr>
                <w:rFonts w:eastAsia="Times New Roman" w:cstheme="minorHAnsi"/>
                <w:sz w:val="20"/>
                <w:szCs w:val="20"/>
                <w:lang w:eastAsia="de-DE"/>
              </w:rPr>
            </w:pPr>
            <w:proofErr w:type="spellStart"/>
            <w:r w:rsidRPr="00164B64">
              <w:rPr>
                <w:rFonts w:eastAsia="Calibri" w:cstheme="minorHAnsi"/>
                <w:b/>
                <w:bCs/>
                <w:color w:val="000000" w:themeColor="dark1"/>
                <w:kern w:val="24"/>
                <w:sz w:val="20"/>
                <w:szCs w:val="20"/>
                <w:lang w:eastAsia="de-DE"/>
              </w:rPr>
              <w:t>Fat</w:t>
            </w:r>
            <w:proofErr w:type="spellEnd"/>
            <w:r w:rsidRPr="00164B64">
              <w:rPr>
                <w:rFonts w:eastAsia="Calibri" w:cstheme="minorHAnsi"/>
                <w:b/>
                <w:bCs/>
                <w:color w:val="000000" w:themeColor="dark1"/>
                <w:kern w:val="24"/>
                <w:sz w:val="20"/>
                <w:szCs w:val="20"/>
                <w:lang w:eastAsia="de-DE"/>
              </w:rPr>
              <w:t xml:space="preserve"> (in %)</w:t>
            </w:r>
          </w:p>
        </w:tc>
        <w:tc>
          <w:tcPr>
            <w:tcW w:w="1293" w:type="pct"/>
            <w:vAlign w:val="bottom"/>
            <w:hideMark/>
          </w:tcPr>
          <w:p w14:paraId="55002A23" w14:textId="77777777" w:rsidR="00164B64" w:rsidRPr="00164B64" w:rsidRDefault="00164B64" w:rsidP="00164B64">
            <w:pPr>
              <w:jc w:val="right"/>
              <w:rPr>
                <w:rFonts w:eastAsia="Times New Roman" w:cstheme="minorHAnsi"/>
                <w:sz w:val="20"/>
                <w:szCs w:val="20"/>
                <w:lang w:eastAsia="de-DE"/>
              </w:rPr>
            </w:pPr>
          </w:p>
        </w:tc>
        <w:tc>
          <w:tcPr>
            <w:tcW w:w="1185" w:type="pct"/>
            <w:vAlign w:val="bottom"/>
            <w:hideMark/>
          </w:tcPr>
          <w:p w14:paraId="025D65F2" w14:textId="77777777" w:rsidR="00164B64" w:rsidRPr="00164B64" w:rsidRDefault="00164B64" w:rsidP="00164B64">
            <w:pPr>
              <w:jc w:val="right"/>
              <w:rPr>
                <w:rFonts w:eastAsia="Times New Roman" w:cstheme="minorHAnsi"/>
                <w:sz w:val="20"/>
                <w:szCs w:val="20"/>
                <w:lang w:eastAsia="de-DE"/>
              </w:rPr>
            </w:pPr>
          </w:p>
        </w:tc>
      </w:tr>
      <w:tr w:rsidR="00164B64" w:rsidRPr="00164B64" w14:paraId="71F8A88C" w14:textId="77777777" w:rsidTr="00164B64">
        <w:trPr>
          <w:trHeight w:val="283"/>
        </w:trPr>
        <w:tc>
          <w:tcPr>
            <w:tcW w:w="2522" w:type="pct"/>
            <w:vAlign w:val="bottom"/>
            <w:hideMark/>
          </w:tcPr>
          <w:p w14:paraId="6CBC5BBF" w14:textId="77777777" w:rsidR="00164B64" w:rsidRPr="00164B64" w:rsidRDefault="00164B64" w:rsidP="00164B64">
            <w:pPr>
              <w:spacing w:line="256" w:lineRule="auto"/>
              <w:ind w:left="590"/>
              <w:rPr>
                <w:rFonts w:eastAsia="Times New Roman" w:cstheme="minorHAnsi"/>
                <w:sz w:val="20"/>
                <w:szCs w:val="20"/>
                <w:lang w:eastAsia="de-DE"/>
              </w:rPr>
            </w:pPr>
            <w:r w:rsidRPr="00164B64">
              <w:rPr>
                <w:rFonts w:eastAsia="Arial Unicode MS" w:cstheme="minorHAnsi"/>
                <w:b/>
                <w:bCs/>
                <w:color w:val="000000" w:themeColor="dark1"/>
                <w:kern w:val="24"/>
                <w:sz w:val="20"/>
                <w:szCs w:val="20"/>
                <w:lang w:val="en-US" w:eastAsia="de-DE"/>
              </w:rPr>
              <w:t xml:space="preserve">Median </w:t>
            </w:r>
          </w:p>
        </w:tc>
        <w:tc>
          <w:tcPr>
            <w:tcW w:w="1293" w:type="pct"/>
            <w:vAlign w:val="bottom"/>
            <w:hideMark/>
          </w:tcPr>
          <w:p w14:paraId="1118A633"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37,5</w:t>
            </w:r>
          </w:p>
        </w:tc>
        <w:tc>
          <w:tcPr>
            <w:tcW w:w="1185" w:type="pct"/>
            <w:vAlign w:val="bottom"/>
            <w:hideMark/>
          </w:tcPr>
          <w:p w14:paraId="79ACB715"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38</w:t>
            </w:r>
          </w:p>
        </w:tc>
      </w:tr>
      <w:tr w:rsidR="00164B64" w:rsidRPr="00164B64" w14:paraId="51BDE0C4" w14:textId="77777777" w:rsidTr="00164B64">
        <w:trPr>
          <w:trHeight w:val="283"/>
        </w:trPr>
        <w:tc>
          <w:tcPr>
            <w:tcW w:w="2522" w:type="pct"/>
            <w:vAlign w:val="bottom"/>
          </w:tcPr>
          <w:p w14:paraId="6B66EFE1" w14:textId="55A2EA38" w:rsidR="00164B64" w:rsidRPr="00164B64" w:rsidRDefault="00164B64" w:rsidP="00164B64">
            <w:pPr>
              <w:spacing w:line="256" w:lineRule="auto"/>
              <w:ind w:left="590"/>
              <w:rPr>
                <w:rFonts w:eastAsia="Arial Unicode MS" w:cstheme="minorHAnsi"/>
                <w:b/>
                <w:bCs/>
                <w:color w:val="000000" w:themeColor="dark1"/>
                <w:kern w:val="24"/>
                <w:sz w:val="20"/>
                <w:szCs w:val="20"/>
                <w:lang w:val="en-US" w:eastAsia="de-DE"/>
              </w:rPr>
            </w:pPr>
            <w:proofErr w:type="spellStart"/>
            <w:r w:rsidRPr="00164B64">
              <w:rPr>
                <w:rFonts w:eastAsia="Arial Unicode MS" w:cstheme="minorHAnsi"/>
                <w:b/>
                <w:bCs/>
                <w:color w:val="000000" w:themeColor="dark1"/>
                <w:kern w:val="24"/>
                <w:sz w:val="20"/>
                <w:szCs w:val="20"/>
                <w:lang w:eastAsia="de-DE"/>
              </w:rPr>
              <w:t>Interquartile</w:t>
            </w:r>
            <w:proofErr w:type="spellEnd"/>
            <w:r w:rsidRPr="00164B64">
              <w:rPr>
                <w:rFonts w:eastAsia="Arial Unicode MS" w:cstheme="minorHAnsi"/>
                <w:b/>
                <w:bCs/>
                <w:color w:val="000000" w:themeColor="dark1"/>
                <w:kern w:val="24"/>
                <w:sz w:val="20"/>
                <w:szCs w:val="20"/>
                <w:lang w:eastAsia="de-DE"/>
              </w:rPr>
              <w:t xml:space="preserve"> </w:t>
            </w:r>
            <w:proofErr w:type="spellStart"/>
            <w:r w:rsidRPr="00164B64">
              <w:rPr>
                <w:rFonts w:eastAsia="Arial Unicode MS" w:cstheme="minorHAnsi"/>
                <w:b/>
                <w:bCs/>
                <w:color w:val="000000" w:themeColor="dark1"/>
                <w:kern w:val="24"/>
                <w:sz w:val="20"/>
                <w:szCs w:val="20"/>
                <w:lang w:eastAsia="de-DE"/>
              </w:rPr>
              <w:t>range</w:t>
            </w:r>
            <w:proofErr w:type="spellEnd"/>
          </w:p>
        </w:tc>
        <w:tc>
          <w:tcPr>
            <w:tcW w:w="1293" w:type="pct"/>
            <w:vAlign w:val="bottom"/>
          </w:tcPr>
          <w:p w14:paraId="670D6FAA"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32,4-41,8</w:t>
            </w:r>
          </w:p>
        </w:tc>
        <w:tc>
          <w:tcPr>
            <w:tcW w:w="1185" w:type="pct"/>
            <w:vAlign w:val="bottom"/>
          </w:tcPr>
          <w:p w14:paraId="0981C060"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29,5-45,5</w:t>
            </w:r>
          </w:p>
        </w:tc>
      </w:tr>
      <w:tr w:rsidR="00164B64" w:rsidRPr="00164B64" w14:paraId="3F237477" w14:textId="77777777" w:rsidTr="00164B64">
        <w:trPr>
          <w:trHeight w:val="283"/>
        </w:trPr>
        <w:tc>
          <w:tcPr>
            <w:tcW w:w="2522" w:type="pct"/>
            <w:vAlign w:val="bottom"/>
            <w:hideMark/>
          </w:tcPr>
          <w:p w14:paraId="7C649A63" w14:textId="77777777" w:rsidR="00164B64" w:rsidRPr="00164B64" w:rsidRDefault="00164B64" w:rsidP="00164B64">
            <w:pPr>
              <w:spacing w:line="256" w:lineRule="auto"/>
              <w:ind w:left="590"/>
              <w:rPr>
                <w:rFonts w:eastAsia="Times New Roman" w:cstheme="minorHAnsi"/>
                <w:sz w:val="20"/>
                <w:szCs w:val="20"/>
                <w:lang w:eastAsia="de-DE"/>
              </w:rPr>
            </w:pPr>
            <w:r w:rsidRPr="00164B64">
              <w:rPr>
                <w:rFonts w:eastAsia="Arial Unicode MS" w:cstheme="minorHAnsi"/>
                <w:b/>
                <w:bCs/>
                <w:color w:val="000000" w:themeColor="dark1"/>
                <w:kern w:val="24"/>
                <w:sz w:val="20"/>
                <w:szCs w:val="20"/>
                <w:lang w:val="en-US" w:eastAsia="de-DE"/>
              </w:rPr>
              <w:t>Range</w:t>
            </w:r>
          </w:p>
        </w:tc>
        <w:tc>
          <w:tcPr>
            <w:tcW w:w="1293" w:type="pct"/>
            <w:vAlign w:val="bottom"/>
            <w:hideMark/>
          </w:tcPr>
          <w:p w14:paraId="3A83CA57"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25-46</w:t>
            </w:r>
          </w:p>
        </w:tc>
        <w:tc>
          <w:tcPr>
            <w:tcW w:w="1185" w:type="pct"/>
            <w:vAlign w:val="bottom"/>
            <w:hideMark/>
          </w:tcPr>
          <w:p w14:paraId="6CF6478A"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Arial Unicode MS" w:cstheme="minorHAnsi"/>
                <w:color w:val="000000" w:themeColor="dark1"/>
                <w:kern w:val="24"/>
                <w:sz w:val="20"/>
                <w:szCs w:val="20"/>
                <w:lang w:val="en-US" w:eastAsia="de-DE"/>
              </w:rPr>
              <w:t>16-50</w:t>
            </w:r>
          </w:p>
        </w:tc>
      </w:tr>
      <w:tr w:rsidR="00164B64" w:rsidRPr="00164B64" w14:paraId="2F9DE955" w14:textId="77777777" w:rsidTr="00164B64">
        <w:trPr>
          <w:trHeight w:val="283"/>
        </w:trPr>
        <w:tc>
          <w:tcPr>
            <w:tcW w:w="2522" w:type="pct"/>
            <w:vAlign w:val="bottom"/>
            <w:hideMark/>
          </w:tcPr>
          <w:p w14:paraId="4E37D278" w14:textId="0381E17A" w:rsidR="00164B64" w:rsidRPr="00164B64" w:rsidRDefault="00164B64" w:rsidP="00164B64">
            <w:pPr>
              <w:spacing w:line="256" w:lineRule="auto"/>
              <w:rPr>
                <w:rFonts w:eastAsia="Times New Roman" w:cstheme="minorHAnsi"/>
                <w:sz w:val="20"/>
                <w:szCs w:val="20"/>
                <w:lang w:eastAsia="de-DE"/>
              </w:rPr>
            </w:pPr>
            <w:r w:rsidRPr="00164B64">
              <w:rPr>
                <w:rFonts w:eastAsia="Calibri" w:cstheme="minorHAnsi"/>
                <w:b/>
                <w:bCs/>
                <w:color w:val="000000" w:themeColor="dark1"/>
                <w:kern w:val="24"/>
                <w:sz w:val="20"/>
                <w:szCs w:val="20"/>
                <w:lang w:eastAsia="de-DE"/>
              </w:rPr>
              <w:t>Proteins (in %)</w:t>
            </w:r>
          </w:p>
        </w:tc>
        <w:tc>
          <w:tcPr>
            <w:tcW w:w="1293" w:type="pct"/>
            <w:vAlign w:val="bottom"/>
            <w:hideMark/>
          </w:tcPr>
          <w:p w14:paraId="4E922C3F" w14:textId="77777777" w:rsidR="00164B64" w:rsidRPr="00164B64" w:rsidRDefault="00164B64" w:rsidP="00164B64">
            <w:pPr>
              <w:jc w:val="right"/>
              <w:rPr>
                <w:rFonts w:eastAsia="Times New Roman" w:cstheme="minorHAnsi"/>
                <w:sz w:val="20"/>
                <w:szCs w:val="20"/>
                <w:lang w:eastAsia="de-DE"/>
              </w:rPr>
            </w:pPr>
          </w:p>
        </w:tc>
        <w:tc>
          <w:tcPr>
            <w:tcW w:w="1185" w:type="pct"/>
            <w:vAlign w:val="bottom"/>
            <w:hideMark/>
          </w:tcPr>
          <w:p w14:paraId="58B840E1" w14:textId="77777777" w:rsidR="00164B64" w:rsidRPr="00164B64" w:rsidRDefault="00164B64" w:rsidP="00164B64">
            <w:pPr>
              <w:jc w:val="right"/>
              <w:rPr>
                <w:rFonts w:eastAsia="Times New Roman" w:cstheme="minorHAnsi"/>
                <w:sz w:val="20"/>
                <w:szCs w:val="20"/>
                <w:lang w:eastAsia="de-DE"/>
              </w:rPr>
            </w:pPr>
          </w:p>
        </w:tc>
      </w:tr>
      <w:tr w:rsidR="00164B64" w:rsidRPr="00164B64" w14:paraId="1129A480" w14:textId="77777777" w:rsidTr="00164B64">
        <w:trPr>
          <w:trHeight w:val="283"/>
        </w:trPr>
        <w:tc>
          <w:tcPr>
            <w:tcW w:w="2522" w:type="pct"/>
            <w:vAlign w:val="bottom"/>
            <w:hideMark/>
          </w:tcPr>
          <w:p w14:paraId="580D2371" w14:textId="77777777" w:rsidR="00164B64" w:rsidRPr="00164B64" w:rsidRDefault="00164B64" w:rsidP="00164B64">
            <w:pPr>
              <w:spacing w:line="256" w:lineRule="auto"/>
              <w:ind w:left="590"/>
              <w:rPr>
                <w:rFonts w:eastAsia="Times New Roman" w:cstheme="minorHAnsi"/>
                <w:sz w:val="20"/>
                <w:szCs w:val="20"/>
                <w:lang w:eastAsia="de-DE"/>
              </w:rPr>
            </w:pPr>
            <w:r w:rsidRPr="00164B64">
              <w:rPr>
                <w:rFonts w:eastAsia="Arial Unicode MS" w:cstheme="minorHAnsi"/>
                <w:b/>
                <w:bCs/>
                <w:color w:val="000000" w:themeColor="dark1"/>
                <w:kern w:val="24"/>
                <w:sz w:val="20"/>
                <w:szCs w:val="20"/>
                <w:lang w:val="en-US" w:eastAsia="de-DE"/>
              </w:rPr>
              <w:t xml:space="preserve">Median </w:t>
            </w:r>
          </w:p>
        </w:tc>
        <w:tc>
          <w:tcPr>
            <w:tcW w:w="1293" w:type="pct"/>
            <w:vAlign w:val="bottom"/>
            <w:hideMark/>
          </w:tcPr>
          <w:p w14:paraId="0B157D6C"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16,2</w:t>
            </w:r>
          </w:p>
        </w:tc>
        <w:tc>
          <w:tcPr>
            <w:tcW w:w="1185" w:type="pct"/>
            <w:vAlign w:val="bottom"/>
            <w:hideMark/>
          </w:tcPr>
          <w:p w14:paraId="527943C4"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Arial Unicode MS" w:cstheme="minorHAnsi"/>
                <w:color w:val="000000" w:themeColor="dark1"/>
                <w:kern w:val="24"/>
                <w:sz w:val="20"/>
                <w:szCs w:val="20"/>
                <w:lang w:val="en-US" w:eastAsia="de-DE"/>
              </w:rPr>
              <w:t>14,7</w:t>
            </w:r>
          </w:p>
        </w:tc>
      </w:tr>
      <w:tr w:rsidR="00164B64" w:rsidRPr="00164B64" w14:paraId="7C9D0069" w14:textId="77777777" w:rsidTr="00164B64">
        <w:trPr>
          <w:trHeight w:val="283"/>
        </w:trPr>
        <w:tc>
          <w:tcPr>
            <w:tcW w:w="2522" w:type="pct"/>
            <w:vAlign w:val="bottom"/>
          </w:tcPr>
          <w:p w14:paraId="0598845E" w14:textId="49B62394" w:rsidR="00164B64" w:rsidRPr="00164B64" w:rsidRDefault="00164B64" w:rsidP="00164B64">
            <w:pPr>
              <w:spacing w:line="256" w:lineRule="auto"/>
              <w:ind w:left="590"/>
              <w:rPr>
                <w:rFonts w:eastAsia="Arial Unicode MS" w:cstheme="minorHAnsi"/>
                <w:b/>
                <w:bCs/>
                <w:color w:val="000000" w:themeColor="dark1"/>
                <w:kern w:val="24"/>
                <w:sz w:val="20"/>
                <w:szCs w:val="20"/>
                <w:lang w:val="en-US" w:eastAsia="de-DE"/>
              </w:rPr>
            </w:pPr>
            <w:proofErr w:type="spellStart"/>
            <w:r w:rsidRPr="00164B64">
              <w:rPr>
                <w:rFonts w:eastAsia="Arial Unicode MS" w:cstheme="minorHAnsi"/>
                <w:b/>
                <w:bCs/>
                <w:color w:val="000000" w:themeColor="dark1"/>
                <w:kern w:val="24"/>
                <w:sz w:val="20"/>
                <w:szCs w:val="20"/>
                <w:lang w:eastAsia="de-DE"/>
              </w:rPr>
              <w:t>Interquartile</w:t>
            </w:r>
            <w:proofErr w:type="spellEnd"/>
            <w:r w:rsidRPr="00164B64">
              <w:rPr>
                <w:rFonts w:eastAsia="Arial Unicode MS" w:cstheme="minorHAnsi"/>
                <w:b/>
                <w:bCs/>
                <w:color w:val="000000" w:themeColor="dark1"/>
                <w:kern w:val="24"/>
                <w:sz w:val="20"/>
                <w:szCs w:val="20"/>
                <w:lang w:eastAsia="de-DE"/>
              </w:rPr>
              <w:t xml:space="preserve"> </w:t>
            </w:r>
            <w:proofErr w:type="spellStart"/>
            <w:r w:rsidRPr="00164B64">
              <w:rPr>
                <w:rFonts w:eastAsia="Arial Unicode MS" w:cstheme="minorHAnsi"/>
                <w:b/>
                <w:bCs/>
                <w:color w:val="000000" w:themeColor="dark1"/>
                <w:kern w:val="24"/>
                <w:sz w:val="20"/>
                <w:szCs w:val="20"/>
                <w:lang w:eastAsia="de-DE"/>
              </w:rPr>
              <w:t>range</w:t>
            </w:r>
            <w:proofErr w:type="spellEnd"/>
          </w:p>
        </w:tc>
        <w:tc>
          <w:tcPr>
            <w:tcW w:w="1293" w:type="pct"/>
            <w:vAlign w:val="bottom"/>
          </w:tcPr>
          <w:p w14:paraId="471AB0A9"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14,3-20,9</w:t>
            </w:r>
          </w:p>
        </w:tc>
        <w:tc>
          <w:tcPr>
            <w:tcW w:w="1185" w:type="pct"/>
            <w:vAlign w:val="bottom"/>
          </w:tcPr>
          <w:p w14:paraId="65F82B2B" w14:textId="77777777" w:rsidR="00164B64" w:rsidRPr="00164B64" w:rsidRDefault="00164B64" w:rsidP="00164B64">
            <w:pPr>
              <w:spacing w:line="256" w:lineRule="auto"/>
              <w:jc w:val="right"/>
              <w:rPr>
                <w:rFonts w:eastAsia="Arial Unicode MS" w:cstheme="minorHAnsi"/>
                <w:color w:val="000000" w:themeColor="dark1"/>
                <w:kern w:val="24"/>
                <w:sz w:val="20"/>
                <w:szCs w:val="20"/>
                <w:lang w:val="en-US" w:eastAsia="de-DE"/>
              </w:rPr>
            </w:pPr>
            <w:r w:rsidRPr="00164B64">
              <w:rPr>
                <w:rFonts w:eastAsia="Arial Unicode MS" w:cstheme="minorHAnsi"/>
                <w:color w:val="000000" w:themeColor="dark1"/>
                <w:kern w:val="24"/>
                <w:sz w:val="20"/>
                <w:szCs w:val="20"/>
                <w:lang w:val="en-US" w:eastAsia="de-DE"/>
              </w:rPr>
              <w:t>13,7-17,8</w:t>
            </w:r>
          </w:p>
        </w:tc>
      </w:tr>
      <w:tr w:rsidR="00164B64" w:rsidRPr="00164B64" w14:paraId="1CE21C31" w14:textId="77777777" w:rsidTr="00164B64">
        <w:trPr>
          <w:trHeight w:val="283"/>
        </w:trPr>
        <w:tc>
          <w:tcPr>
            <w:tcW w:w="2522" w:type="pct"/>
            <w:vAlign w:val="bottom"/>
            <w:hideMark/>
          </w:tcPr>
          <w:p w14:paraId="2E25BCA6" w14:textId="77777777" w:rsidR="00164B64" w:rsidRPr="00164B64" w:rsidRDefault="00164B64" w:rsidP="00164B64">
            <w:pPr>
              <w:spacing w:line="256" w:lineRule="auto"/>
              <w:ind w:left="590"/>
              <w:rPr>
                <w:rFonts w:eastAsia="Times New Roman" w:cstheme="minorHAnsi"/>
                <w:sz w:val="20"/>
                <w:szCs w:val="20"/>
                <w:lang w:eastAsia="de-DE"/>
              </w:rPr>
            </w:pPr>
            <w:r w:rsidRPr="00164B64">
              <w:rPr>
                <w:rFonts w:eastAsia="Arial Unicode MS" w:cstheme="minorHAnsi"/>
                <w:b/>
                <w:bCs/>
                <w:color w:val="000000" w:themeColor="dark1"/>
                <w:kern w:val="24"/>
                <w:sz w:val="20"/>
                <w:szCs w:val="20"/>
                <w:lang w:val="en-US" w:eastAsia="de-DE"/>
              </w:rPr>
              <w:t>Range</w:t>
            </w:r>
          </w:p>
        </w:tc>
        <w:tc>
          <w:tcPr>
            <w:tcW w:w="1293" w:type="pct"/>
            <w:vAlign w:val="bottom"/>
            <w:hideMark/>
          </w:tcPr>
          <w:p w14:paraId="78C2F38F"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Calibri" w:cstheme="minorHAnsi"/>
                <w:color w:val="000000" w:themeColor="dark1"/>
                <w:kern w:val="24"/>
                <w:sz w:val="20"/>
                <w:szCs w:val="20"/>
                <w:lang w:eastAsia="de-DE"/>
              </w:rPr>
              <w:t>13-25</w:t>
            </w:r>
          </w:p>
        </w:tc>
        <w:tc>
          <w:tcPr>
            <w:tcW w:w="1185" w:type="pct"/>
            <w:vAlign w:val="bottom"/>
            <w:hideMark/>
          </w:tcPr>
          <w:p w14:paraId="6A06AB2F" w14:textId="77777777" w:rsidR="00164B64" w:rsidRPr="00164B64" w:rsidRDefault="00164B64" w:rsidP="00164B64">
            <w:pPr>
              <w:spacing w:line="256" w:lineRule="auto"/>
              <w:jc w:val="right"/>
              <w:rPr>
                <w:rFonts w:eastAsia="Times New Roman" w:cstheme="minorHAnsi"/>
                <w:sz w:val="20"/>
                <w:szCs w:val="20"/>
                <w:lang w:eastAsia="de-DE"/>
              </w:rPr>
            </w:pPr>
            <w:r w:rsidRPr="00164B64">
              <w:rPr>
                <w:rFonts w:eastAsia="Arial Unicode MS" w:cstheme="minorHAnsi"/>
                <w:color w:val="000000" w:themeColor="dark1"/>
                <w:kern w:val="24"/>
                <w:sz w:val="20"/>
                <w:szCs w:val="20"/>
                <w:lang w:val="en-US" w:eastAsia="de-DE"/>
              </w:rPr>
              <w:t>12-33</w:t>
            </w:r>
          </w:p>
        </w:tc>
      </w:tr>
      <w:tr w:rsidR="00164B64" w:rsidRPr="00164B64" w14:paraId="6A3D3A4A" w14:textId="77777777" w:rsidTr="00164B64">
        <w:trPr>
          <w:trHeight w:val="283"/>
        </w:trPr>
        <w:tc>
          <w:tcPr>
            <w:tcW w:w="2522" w:type="pct"/>
            <w:vAlign w:val="bottom"/>
          </w:tcPr>
          <w:p w14:paraId="29604FC8" w14:textId="641784B7" w:rsidR="00164B64" w:rsidRPr="00164B64" w:rsidRDefault="00164B64" w:rsidP="00164B64">
            <w:pPr>
              <w:spacing w:line="256" w:lineRule="auto"/>
              <w:rPr>
                <w:rFonts w:eastAsia="Arial Unicode MS" w:cstheme="minorHAnsi"/>
                <w:b/>
                <w:bCs/>
                <w:color w:val="000000" w:themeColor="dark1"/>
                <w:kern w:val="24"/>
                <w:sz w:val="20"/>
                <w:szCs w:val="20"/>
                <w:lang w:val="en-US" w:eastAsia="de-DE"/>
              </w:rPr>
            </w:pPr>
            <w:proofErr w:type="spellStart"/>
            <w:r w:rsidRPr="00164B64">
              <w:rPr>
                <w:rFonts w:eastAsia="Arial Unicode MS" w:cstheme="minorHAnsi"/>
                <w:b/>
                <w:bCs/>
                <w:color w:val="000000" w:themeColor="dark1"/>
                <w:kern w:val="24"/>
                <w:sz w:val="20"/>
                <w:szCs w:val="20"/>
                <w:lang w:val="en-US" w:eastAsia="de-DE"/>
              </w:rPr>
              <w:t>Fibre</w:t>
            </w:r>
            <w:proofErr w:type="spellEnd"/>
            <w:r w:rsidRPr="00164B64">
              <w:rPr>
                <w:rFonts w:eastAsia="Arial Unicode MS" w:cstheme="minorHAnsi"/>
                <w:b/>
                <w:bCs/>
                <w:color w:val="000000" w:themeColor="dark1"/>
                <w:kern w:val="24"/>
                <w:sz w:val="20"/>
                <w:szCs w:val="20"/>
                <w:lang w:val="en-US" w:eastAsia="de-DE"/>
              </w:rPr>
              <w:t xml:space="preserve"> (in %)</w:t>
            </w:r>
          </w:p>
        </w:tc>
        <w:tc>
          <w:tcPr>
            <w:tcW w:w="1293" w:type="pct"/>
            <w:vAlign w:val="bottom"/>
          </w:tcPr>
          <w:p w14:paraId="6EE1662C"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p>
        </w:tc>
        <w:tc>
          <w:tcPr>
            <w:tcW w:w="1185" w:type="pct"/>
            <w:vAlign w:val="bottom"/>
          </w:tcPr>
          <w:p w14:paraId="5819A0DE" w14:textId="77777777" w:rsidR="00164B64" w:rsidRPr="00164B64" w:rsidRDefault="00164B64" w:rsidP="00164B64">
            <w:pPr>
              <w:spacing w:line="256" w:lineRule="auto"/>
              <w:jc w:val="right"/>
              <w:rPr>
                <w:rFonts w:eastAsia="Arial Unicode MS" w:cstheme="minorHAnsi"/>
                <w:color w:val="000000" w:themeColor="dark1"/>
                <w:kern w:val="24"/>
                <w:sz w:val="20"/>
                <w:szCs w:val="20"/>
                <w:lang w:val="en-US" w:eastAsia="de-DE"/>
              </w:rPr>
            </w:pPr>
          </w:p>
        </w:tc>
      </w:tr>
      <w:tr w:rsidR="00164B64" w:rsidRPr="00164B64" w14:paraId="53698115" w14:textId="77777777" w:rsidTr="00164B64">
        <w:trPr>
          <w:trHeight w:val="283"/>
        </w:trPr>
        <w:tc>
          <w:tcPr>
            <w:tcW w:w="2522" w:type="pct"/>
            <w:vAlign w:val="bottom"/>
          </w:tcPr>
          <w:p w14:paraId="49F21A53" w14:textId="77777777" w:rsidR="00164B64" w:rsidRPr="00164B64" w:rsidRDefault="00164B64" w:rsidP="00164B64">
            <w:pPr>
              <w:spacing w:line="256" w:lineRule="auto"/>
              <w:ind w:left="590"/>
              <w:rPr>
                <w:rFonts w:eastAsia="Arial Unicode MS" w:cstheme="minorHAnsi"/>
                <w:b/>
                <w:bCs/>
                <w:color w:val="000000" w:themeColor="dark1"/>
                <w:kern w:val="24"/>
                <w:sz w:val="20"/>
                <w:szCs w:val="20"/>
                <w:lang w:val="en-US" w:eastAsia="de-DE"/>
              </w:rPr>
            </w:pPr>
            <w:r w:rsidRPr="00164B64">
              <w:rPr>
                <w:rFonts w:eastAsia="Arial Unicode MS" w:cstheme="minorHAnsi"/>
                <w:b/>
                <w:bCs/>
                <w:color w:val="000000" w:themeColor="dark1"/>
                <w:kern w:val="24"/>
                <w:sz w:val="20"/>
                <w:szCs w:val="20"/>
                <w:lang w:val="en-US" w:eastAsia="de-DE"/>
              </w:rPr>
              <w:t xml:space="preserve">Median </w:t>
            </w:r>
          </w:p>
        </w:tc>
        <w:tc>
          <w:tcPr>
            <w:tcW w:w="1293" w:type="pct"/>
            <w:vAlign w:val="bottom"/>
          </w:tcPr>
          <w:p w14:paraId="67E8BC24"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1,5</w:t>
            </w:r>
          </w:p>
        </w:tc>
        <w:tc>
          <w:tcPr>
            <w:tcW w:w="1185" w:type="pct"/>
            <w:vAlign w:val="bottom"/>
          </w:tcPr>
          <w:p w14:paraId="668690AF" w14:textId="77777777" w:rsidR="00164B64" w:rsidRPr="00164B64" w:rsidRDefault="00164B64" w:rsidP="00164B64">
            <w:pPr>
              <w:spacing w:line="256" w:lineRule="auto"/>
              <w:jc w:val="right"/>
              <w:rPr>
                <w:rFonts w:eastAsia="Arial Unicode MS" w:cstheme="minorHAnsi"/>
                <w:color w:val="000000" w:themeColor="dark1"/>
                <w:kern w:val="24"/>
                <w:sz w:val="20"/>
                <w:szCs w:val="20"/>
                <w:lang w:val="en-US" w:eastAsia="de-DE"/>
              </w:rPr>
            </w:pPr>
            <w:r w:rsidRPr="00164B64">
              <w:rPr>
                <w:rFonts w:eastAsia="Arial Unicode MS" w:cstheme="minorHAnsi"/>
                <w:color w:val="000000" w:themeColor="dark1"/>
                <w:kern w:val="24"/>
                <w:sz w:val="20"/>
                <w:szCs w:val="20"/>
                <w:lang w:val="en-US" w:eastAsia="de-DE"/>
              </w:rPr>
              <w:t>1,33</w:t>
            </w:r>
          </w:p>
        </w:tc>
      </w:tr>
      <w:tr w:rsidR="00164B64" w:rsidRPr="00164B64" w14:paraId="736B445B" w14:textId="77777777" w:rsidTr="00164B64">
        <w:trPr>
          <w:trHeight w:val="283"/>
        </w:trPr>
        <w:tc>
          <w:tcPr>
            <w:tcW w:w="2522" w:type="pct"/>
            <w:vAlign w:val="bottom"/>
          </w:tcPr>
          <w:p w14:paraId="1189F7F8" w14:textId="593238A9" w:rsidR="00164B64" w:rsidRPr="00164B64" w:rsidRDefault="00164B64" w:rsidP="00164B64">
            <w:pPr>
              <w:spacing w:line="256" w:lineRule="auto"/>
              <w:ind w:left="590"/>
              <w:rPr>
                <w:rFonts w:eastAsia="Arial Unicode MS" w:cstheme="minorHAnsi"/>
                <w:b/>
                <w:bCs/>
                <w:color w:val="000000" w:themeColor="dark1"/>
                <w:kern w:val="24"/>
                <w:sz w:val="20"/>
                <w:szCs w:val="20"/>
                <w:lang w:val="en-US" w:eastAsia="de-DE"/>
              </w:rPr>
            </w:pPr>
            <w:proofErr w:type="spellStart"/>
            <w:r w:rsidRPr="00164B64">
              <w:rPr>
                <w:rFonts w:eastAsia="Arial Unicode MS" w:cstheme="minorHAnsi"/>
                <w:b/>
                <w:bCs/>
                <w:color w:val="000000" w:themeColor="dark1"/>
                <w:kern w:val="24"/>
                <w:sz w:val="20"/>
                <w:szCs w:val="20"/>
                <w:lang w:eastAsia="de-DE"/>
              </w:rPr>
              <w:t>Interquartile</w:t>
            </w:r>
            <w:proofErr w:type="spellEnd"/>
            <w:r w:rsidRPr="00164B64">
              <w:rPr>
                <w:rFonts w:eastAsia="Arial Unicode MS" w:cstheme="minorHAnsi"/>
                <w:b/>
                <w:bCs/>
                <w:color w:val="000000" w:themeColor="dark1"/>
                <w:kern w:val="24"/>
                <w:sz w:val="20"/>
                <w:szCs w:val="20"/>
                <w:lang w:eastAsia="de-DE"/>
              </w:rPr>
              <w:t xml:space="preserve"> </w:t>
            </w:r>
            <w:proofErr w:type="spellStart"/>
            <w:r w:rsidRPr="00164B64">
              <w:rPr>
                <w:rFonts w:eastAsia="Arial Unicode MS" w:cstheme="minorHAnsi"/>
                <w:b/>
                <w:bCs/>
                <w:color w:val="000000" w:themeColor="dark1"/>
                <w:kern w:val="24"/>
                <w:sz w:val="20"/>
                <w:szCs w:val="20"/>
                <w:lang w:eastAsia="de-DE"/>
              </w:rPr>
              <w:t>range</w:t>
            </w:r>
            <w:proofErr w:type="spellEnd"/>
          </w:p>
        </w:tc>
        <w:tc>
          <w:tcPr>
            <w:tcW w:w="1293" w:type="pct"/>
            <w:vAlign w:val="bottom"/>
          </w:tcPr>
          <w:p w14:paraId="74FAA9CD"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1-2</w:t>
            </w:r>
          </w:p>
        </w:tc>
        <w:tc>
          <w:tcPr>
            <w:tcW w:w="1185" w:type="pct"/>
            <w:vAlign w:val="bottom"/>
          </w:tcPr>
          <w:p w14:paraId="4F510CF7" w14:textId="77777777" w:rsidR="00164B64" w:rsidRPr="00164B64" w:rsidRDefault="00164B64" w:rsidP="00164B64">
            <w:pPr>
              <w:spacing w:line="256" w:lineRule="auto"/>
              <w:jc w:val="right"/>
              <w:rPr>
                <w:rFonts w:eastAsia="Arial Unicode MS" w:cstheme="minorHAnsi"/>
                <w:color w:val="000000" w:themeColor="dark1"/>
                <w:kern w:val="24"/>
                <w:sz w:val="20"/>
                <w:szCs w:val="20"/>
                <w:lang w:val="en-US" w:eastAsia="de-DE"/>
              </w:rPr>
            </w:pPr>
            <w:r w:rsidRPr="00164B64">
              <w:rPr>
                <w:rFonts w:eastAsia="Arial Unicode MS" w:cstheme="minorHAnsi"/>
                <w:color w:val="000000" w:themeColor="dark1"/>
                <w:kern w:val="24"/>
                <w:sz w:val="20"/>
                <w:szCs w:val="20"/>
                <w:lang w:val="en-US" w:eastAsia="de-DE"/>
              </w:rPr>
              <w:t>1-1,7</w:t>
            </w:r>
          </w:p>
        </w:tc>
      </w:tr>
      <w:tr w:rsidR="00164B64" w:rsidRPr="00164B64" w14:paraId="4150E5C1" w14:textId="77777777" w:rsidTr="00164B64">
        <w:trPr>
          <w:trHeight w:val="283"/>
        </w:trPr>
        <w:tc>
          <w:tcPr>
            <w:tcW w:w="2522" w:type="pct"/>
            <w:vAlign w:val="bottom"/>
          </w:tcPr>
          <w:p w14:paraId="752A5516" w14:textId="77777777" w:rsidR="00164B64" w:rsidRPr="00164B64" w:rsidRDefault="00164B64" w:rsidP="00164B64">
            <w:pPr>
              <w:spacing w:line="256" w:lineRule="auto"/>
              <w:ind w:left="590"/>
              <w:rPr>
                <w:rFonts w:eastAsia="Arial Unicode MS" w:cstheme="minorHAnsi"/>
                <w:b/>
                <w:bCs/>
                <w:color w:val="000000" w:themeColor="dark1"/>
                <w:kern w:val="24"/>
                <w:sz w:val="20"/>
                <w:szCs w:val="20"/>
                <w:lang w:val="en-US" w:eastAsia="de-DE"/>
              </w:rPr>
            </w:pPr>
            <w:r w:rsidRPr="00164B64">
              <w:rPr>
                <w:rFonts w:eastAsia="Arial Unicode MS" w:cstheme="minorHAnsi"/>
                <w:b/>
                <w:bCs/>
                <w:color w:val="000000" w:themeColor="dark1"/>
                <w:kern w:val="24"/>
                <w:sz w:val="20"/>
                <w:szCs w:val="20"/>
                <w:lang w:val="en-US" w:eastAsia="de-DE"/>
              </w:rPr>
              <w:t>Range</w:t>
            </w:r>
          </w:p>
        </w:tc>
        <w:tc>
          <w:tcPr>
            <w:tcW w:w="1293" w:type="pct"/>
            <w:vAlign w:val="bottom"/>
          </w:tcPr>
          <w:p w14:paraId="740F1AE9"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1-3,3</w:t>
            </w:r>
          </w:p>
        </w:tc>
        <w:tc>
          <w:tcPr>
            <w:tcW w:w="1185" w:type="pct"/>
            <w:vAlign w:val="bottom"/>
          </w:tcPr>
          <w:p w14:paraId="02884878" w14:textId="77777777" w:rsidR="00164B64" w:rsidRPr="00164B64" w:rsidRDefault="00164B64" w:rsidP="00164B64">
            <w:pPr>
              <w:spacing w:line="256" w:lineRule="auto"/>
              <w:jc w:val="right"/>
              <w:rPr>
                <w:rFonts w:eastAsia="Arial Unicode MS" w:cstheme="minorHAnsi"/>
                <w:color w:val="000000" w:themeColor="dark1"/>
                <w:kern w:val="24"/>
                <w:sz w:val="20"/>
                <w:szCs w:val="20"/>
                <w:lang w:val="en-US" w:eastAsia="de-DE"/>
              </w:rPr>
            </w:pPr>
            <w:r w:rsidRPr="00164B64">
              <w:rPr>
                <w:rFonts w:eastAsia="Arial Unicode MS" w:cstheme="minorHAnsi"/>
                <w:color w:val="000000" w:themeColor="dark1"/>
                <w:kern w:val="24"/>
                <w:sz w:val="20"/>
                <w:szCs w:val="20"/>
                <w:lang w:val="en-US" w:eastAsia="de-DE"/>
              </w:rPr>
              <w:t>1-2,3</w:t>
            </w:r>
          </w:p>
        </w:tc>
      </w:tr>
      <w:tr w:rsidR="00164B64" w:rsidRPr="00164B64" w14:paraId="66B20326" w14:textId="77777777" w:rsidTr="00164B64">
        <w:trPr>
          <w:trHeight w:val="283"/>
        </w:trPr>
        <w:tc>
          <w:tcPr>
            <w:tcW w:w="2522" w:type="pct"/>
            <w:vAlign w:val="bottom"/>
          </w:tcPr>
          <w:p w14:paraId="578B05DD" w14:textId="38F755EE" w:rsidR="00164B64" w:rsidRPr="00164B64" w:rsidRDefault="00164B64" w:rsidP="00164B64">
            <w:pPr>
              <w:spacing w:line="256" w:lineRule="auto"/>
              <w:rPr>
                <w:rFonts w:eastAsia="Arial Unicode MS" w:cstheme="minorHAnsi"/>
                <w:b/>
                <w:bCs/>
                <w:color w:val="000000" w:themeColor="dark1"/>
                <w:kern w:val="24"/>
                <w:sz w:val="20"/>
                <w:szCs w:val="20"/>
                <w:lang w:val="en-US" w:eastAsia="de-DE"/>
              </w:rPr>
            </w:pPr>
            <w:r w:rsidRPr="00164B64">
              <w:rPr>
                <w:rFonts w:eastAsia="Arial Unicode MS" w:cstheme="minorHAnsi"/>
                <w:b/>
                <w:bCs/>
                <w:color w:val="000000" w:themeColor="dark1"/>
                <w:kern w:val="24"/>
                <w:sz w:val="20"/>
                <w:szCs w:val="20"/>
                <w:lang w:val="en-US" w:eastAsia="de-DE"/>
              </w:rPr>
              <w:t>Alcohol (in %)</w:t>
            </w:r>
          </w:p>
        </w:tc>
        <w:tc>
          <w:tcPr>
            <w:tcW w:w="1293" w:type="pct"/>
            <w:vAlign w:val="bottom"/>
          </w:tcPr>
          <w:p w14:paraId="0B6CDD95"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p>
        </w:tc>
        <w:tc>
          <w:tcPr>
            <w:tcW w:w="1185" w:type="pct"/>
            <w:vAlign w:val="bottom"/>
          </w:tcPr>
          <w:p w14:paraId="6A7D5EFD" w14:textId="77777777" w:rsidR="00164B64" w:rsidRPr="00164B64" w:rsidRDefault="00164B64" w:rsidP="00164B64">
            <w:pPr>
              <w:spacing w:line="256" w:lineRule="auto"/>
              <w:jc w:val="right"/>
              <w:rPr>
                <w:rFonts w:eastAsia="Arial Unicode MS" w:cstheme="minorHAnsi"/>
                <w:color w:val="000000" w:themeColor="dark1"/>
                <w:kern w:val="24"/>
                <w:sz w:val="20"/>
                <w:szCs w:val="20"/>
                <w:lang w:val="en-US" w:eastAsia="de-DE"/>
              </w:rPr>
            </w:pPr>
          </w:p>
        </w:tc>
      </w:tr>
      <w:tr w:rsidR="00164B64" w:rsidRPr="00164B64" w14:paraId="6B9D969C" w14:textId="77777777" w:rsidTr="00164B64">
        <w:trPr>
          <w:trHeight w:val="283"/>
        </w:trPr>
        <w:tc>
          <w:tcPr>
            <w:tcW w:w="2522" w:type="pct"/>
            <w:vAlign w:val="bottom"/>
          </w:tcPr>
          <w:p w14:paraId="562FB094" w14:textId="77777777" w:rsidR="00164B64" w:rsidRPr="00164B64" w:rsidRDefault="00164B64" w:rsidP="00164B64">
            <w:pPr>
              <w:spacing w:line="256" w:lineRule="auto"/>
              <w:ind w:left="590"/>
              <w:rPr>
                <w:rFonts w:eastAsia="Arial Unicode MS" w:cstheme="minorHAnsi"/>
                <w:b/>
                <w:bCs/>
                <w:color w:val="000000" w:themeColor="dark1"/>
                <w:kern w:val="24"/>
                <w:sz w:val="20"/>
                <w:szCs w:val="20"/>
                <w:lang w:val="en-US" w:eastAsia="de-DE"/>
              </w:rPr>
            </w:pPr>
            <w:r w:rsidRPr="00164B64">
              <w:rPr>
                <w:rFonts w:eastAsia="Arial Unicode MS" w:cstheme="minorHAnsi"/>
                <w:b/>
                <w:bCs/>
                <w:color w:val="000000" w:themeColor="dark1"/>
                <w:kern w:val="24"/>
                <w:sz w:val="20"/>
                <w:szCs w:val="20"/>
                <w:lang w:val="en-US" w:eastAsia="de-DE"/>
              </w:rPr>
              <w:t xml:space="preserve">Median </w:t>
            </w:r>
          </w:p>
        </w:tc>
        <w:tc>
          <w:tcPr>
            <w:tcW w:w="1293" w:type="pct"/>
            <w:vAlign w:val="bottom"/>
          </w:tcPr>
          <w:p w14:paraId="7E960D8E"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0</w:t>
            </w:r>
          </w:p>
        </w:tc>
        <w:tc>
          <w:tcPr>
            <w:tcW w:w="1185" w:type="pct"/>
            <w:vAlign w:val="bottom"/>
          </w:tcPr>
          <w:p w14:paraId="5D930116" w14:textId="77777777" w:rsidR="00164B64" w:rsidRPr="00164B64" w:rsidRDefault="00164B64" w:rsidP="00164B64">
            <w:pPr>
              <w:spacing w:line="256" w:lineRule="auto"/>
              <w:jc w:val="right"/>
              <w:rPr>
                <w:rFonts w:eastAsia="Arial Unicode MS" w:cstheme="minorHAnsi"/>
                <w:color w:val="000000" w:themeColor="dark1"/>
                <w:kern w:val="24"/>
                <w:sz w:val="20"/>
                <w:szCs w:val="20"/>
                <w:lang w:val="en-US" w:eastAsia="de-DE"/>
              </w:rPr>
            </w:pPr>
            <w:r w:rsidRPr="00164B64">
              <w:rPr>
                <w:rFonts w:eastAsia="Arial Unicode MS" w:cstheme="minorHAnsi"/>
                <w:color w:val="000000" w:themeColor="dark1"/>
                <w:kern w:val="24"/>
                <w:sz w:val="20"/>
                <w:szCs w:val="20"/>
                <w:lang w:val="en-US" w:eastAsia="de-DE"/>
              </w:rPr>
              <w:t>0</w:t>
            </w:r>
          </w:p>
        </w:tc>
      </w:tr>
      <w:tr w:rsidR="00164B64" w:rsidRPr="00164B64" w14:paraId="4B1ABECA" w14:textId="77777777" w:rsidTr="00164B64">
        <w:trPr>
          <w:trHeight w:val="283"/>
        </w:trPr>
        <w:tc>
          <w:tcPr>
            <w:tcW w:w="2522" w:type="pct"/>
            <w:vAlign w:val="bottom"/>
          </w:tcPr>
          <w:p w14:paraId="17A7D4E9" w14:textId="355DFD09" w:rsidR="00164B64" w:rsidRPr="00164B64" w:rsidRDefault="00164B64" w:rsidP="00164B64">
            <w:pPr>
              <w:spacing w:line="256" w:lineRule="auto"/>
              <w:ind w:left="590"/>
              <w:rPr>
                <w:rFonts w:eastAsia="Arial Unicode MS" w:cstheme="minorHAnsi"/>
                <w:b/>
                <w:bCs/>
                <w:color w:val="000000" w:themeColor="dark1"/>
                <w:kern w:val="24"/>
                <w:sz w:val="20"/>
                <w:szCs w:val="20"/>
                <w:lang w:val="en-US" w:eastAsia="de-DE"/>
              </w:rPr>
            </w:pPr>
            <w:proofErr w:type="spellStart"/>
            <w:r w:rsidRPr="00164B64">
              <w:rPr>
                <w:rFonts w:eastAsia="Arial Unicode MS" w:cstheme="minorHAnsi"/>
                <w:b/>
                <w:bCs/>
                <w:color w:val="000000" w:themeColor="dark1"/>
                <w:kern w:val="24"/>
                <w:sz w:val="20"/>
                <w:szCs w:val="20"/>
                <w:lang w:eastAsia="de-DE"/>
              </w:rPr>
              <w:t>Interquartile</w:t>
            </w:r>
            <w:proofErr w:type="spellEnd"/>
            <w:r w:rsidRPr="00164B64">
              <w:rPr>
                <w:rFonts w:eastAsia="Arial Unicode MS" w:cstheme="minorHAnsi"/>
                <w:b/>
                <w:bCs/>
                <w:color w:val="000000" w:themeColor="dark1"/>
                <w:kern w:val="24"/>
                <w:sz w:val="20"/>
                <w:szCs w:val="20"/>
                <w:lang w:eastAsia="de-DE"/>
              </w:rPr>
              <w:t xml:space="preserve"> </w:t>
            </w:r>
            <w:proofErr w:type="spellStart"/>
            <w:r w:rsidRPr="00164B64">
              <w:rPr>
                <w:rFonts w:eastAsia="Arial Unicode MS" w:cstheme="minorHAnsi"/>
                <w:b/>
                <w:bCs/>
                <w:color w:val="000000" w:themeColor="dark1"/>
                <w:kern w:val="24"/>
                <w:sz w:val="20"/>
                <w:szCs w:val="20"/>
                <w:lang w:eastAsia="de-DE"/>
              </w:rPr>
              <w:t>range</w:t>
            </w:r>
            <w:proofErr w:type="spellEnd"/>
          </w:p>
        </w:tc>
        <w:tc>
          <w:tcPr>
            <w:tcW w:w="1293" w:type="pct"/>
            <w:vAlign w:val="bottom"/>
          </w:tcPr>
          <w:p w14:paraId="1C9FBA66"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0-1,25</w:t>
            </w:r>
          </w:p>
        </w:tc>
        <w:tc>
          <w:tcPr>
            <w:tcW w:w="1185" w:type="pct"/>
            <w:vAlign w:val="bottom"/>
          </w:tcPr>
          <w:p w14:paraId="36BEA708" w14:textId="77777777" w:rsidR="00164B64" w:rsidRPr="00164B64" w:rsidRDefault="00164B64" w:rsidP="00164B64">
            <w:pPr>
              <w:spacing w:line="256" w:lineRule="auto"/>
              <w:jc w:val="right"/>
              <w:rPr>
                <w:rFonts w:eastAsia="Arial Unicode MS" w:cstheme="minorHAnsi"/>
                <w:color w:val="000000" w:themeColor="dark1"/>
                <w:kern w:val="24"/>
                <w:sz w:val="20"/>
                <w:szCs w:val="20"/>
                <w:lang w:val="en-US" w:eastAsia="de-DE"/>
              </w:rPr>
            </w:pPr>
            <w:r w:rsidRPr="00164B64">
              <w:rPr>
                <w:rFonts w:eastAsia="Arial Unicode MS" w:cstheme="minorHAnsi"/>
                <w:color w:val="000000" w:themeColor="dark1"/>
                <w:kern w:val="24"/>
                <w:sz w:val="20"/>
                <w:szCs w:val="20"/>
                <w:lang w:val="en-US" w:eastAsia="de-DE"/>
              </w:rPr>
              <w:t>0-1,17</w:t>
            </w:r>
          </w:p>
        </w:tc>
      </w:tr>
      <w:tr w:rsidR="00164B64" w:rsidRPr="00164B64" w14:paraId="5F813F51" w14:textId="77777777" w:rsidTr="00164B64">
        <w:trPr>
          <w:trHeight w:val="283"/>
        </w:trPr>
        <w:tc>
          <w:tcPr>
            <w:tcW w:w="2522" w:type="pct"/>
            <w:vAlign w:val="bottom"/>
          </w:tcPr>
          <w:p w14:paraId="5C161FE7" w14:textId="77777777" w:rsidR="00164B64" w:rsidRPr="00164B64" w:rsidRDefault="00164B64" w:rsidP="00164B64">
            <w:pPr>
              <w:spacing w:line="256" w:lineRule="auto"/>
              <w:ind w:left="590"/>
              <w:rPr>
                <w:rFonts w:eastAsia="Arial Unicode MS" w:cstheme="minorHAnsi"/>
                <w:b/>
                <w:bCs/>
                <w:color w:val="000000" w:themeColor="dark1"/>
                <w:kern w:val="24"/>
                <w:sz w:val="20"/>
                <w:szCs w:val="20"/>
                <w:lang w:val="en-US" w:eastAsia="de-DE"/>
              </w:rPr>
            </w:pPr>
            <w:r w:rsidRPr="00164B64">
              <w:rPr>
                <w:rFonts w:eastAsia="Arial Unicode MS" w:cstheme="minorHAnsi"/>
                <w:b/>
                <w:bCs/>
                <w:color w:val="000000" w:themeColor="dark1"/>
                <w:kern w:val="24"/>
                <w:sz w:val="20"/>
                <w:szCs w:val="20"/>
                <w:lang w:val="en-US" w:eastAsia="de-DE"/>
              </w:rPr>
              <w:t>Range</w:t>
            </w:r>
          </w:p>
        </w:tc>
        <w:tc>
          <w:tcPr>
            <w:tcW w:w="1293" w:type="pct"/>
            <w:vAlign w:val="bottom"/>
          </w:tcPr>
          <w:p w14:paraId="57D2B68F" w14:textId="77777777" w:rsidR="00164B64" w:rsidRPr="00164B64" w:rsidRDefault="00164B64" w:rsidP="00164B64">
            <w:pPr>
              <w:spacing w:line="256" w:lineRule="auto"/>
              <w:jc w:val="right"/>
              <w:rPr>
                <w:rFonts w:eastAsia="Calibri" w:cstheme="minorHAnsi"/>
                <w:color w:val="000000" w:themeColor="dark1"/>
                <w:kern w:val="24"/>
                <w:sz w:val="20"/>
                <w:szCs w:val="20"/>
                <w:lang w:eastAsia="de-DE"/>
              </w:rPr>
            </w:pPr>
            <w:r w:rsidRPr="00164B64">
              <w:rPr>
                <w:rFonts w:eastAsia="Calibri" w:cstheme="minorHAnsi"/>
                <w:color w:val="000000" w:themeColor="dark1"/>
                <w:kern w:val="24"/>
                <w:sz w:val="20"/>
                <w:szCs w:val="20"/>
                <w:lang w:eastAsia="de-DE"/>
              </w:rPr>
              <w:t>0-5</w:t>
            </w:r>
          </w:p>
        </w:tc>
        <w:tc>
          <w:tcPr>
            <w:tcW w:w="1185" w:type="pct"/>
            <w:vAlign w:val="bottom"/>
          </w:tcPr>
          <w:p w14:paraId="49B27D64" w14:textId="77777777" w:rsidR="00164B64" w:rsidRPr="00164B64" w:rsidRDefault="00164B64" w:rsidP="00164B64">
            <w:pPr>
              <w:spacing w:line="256" w:lineRule="auto"/>
              <w:jc w:val="right"/>
              <w:rPr>
                <w:rFonts w:eastAsia="Arial Unicode MS" w:cstheme="minorHAnsi"/>
                <w:color w:val="000000" w:themeColor="dark1"/>
                <w:kern w:val="24"/>
                <w:sz w:val="20"/>
                <w:szCs w:val="20"/>
                <w:lang w:val="en-US" w:eastAsia="de-DE"/>
              </w:rPr>
            </w:pPr>
            <w:r w:rsidRPr="00164B64">
              <w:rPr>
                <w:rFonts w:eastAsia="Arial Unicode MS" w:cstheme="minorHAnsi"/>
                <w:color w:val="000000" w:themeColor="dark1"/>
                <w:kern w:val="24"/>
                <w:sz w:val="20"/>
                <w:szCs w:val="20"/>
                <w:lang w:val="en-US" w:eastAsia="de-DE"/>
              </w:rPr>
              <w:t>0-4</w:t>
            </w:r>
          </w:p>
        </w:tc>
      </w:tr>
    </w:tbl>
    <w:p w14:paraId="1EA900B4" w14:textId="77777777" w:rsidR="000940D0" w:rsidRDefault="000940D0">
      <w:pPr>
        <w:jc w:val="both"/>
        <w:rPr>
          <w:b/>
          <w:lang w:val="en-US"/>
        </w:rPr>
      </w:pPr>
    </w:p>
    <w:p w14:paraId="7136CF85" w14:textId="0EDA4A8E" w:rsidR="00854FBA" w:rsidRPr="00BB2EFA" w:rsidRDefault="003C48A2">
      <w:pPr>
        <w:jc w:val="both"/>
        <w:rPr>
          <w:b/>
          <w:lang w:val="en-US"/>
        </w:rPr>
      </w:pPr>
      <w:r w:rsidRPr="00BB2EFA">
        <w:rPr>
          <w:b/>
          <w:lang w:val="en-US"/>
        </w:rPr>
        <w:t>Supplementa</w:t>
      </w:r>
      <w:r w:rsidR="008C6E95" w:rsidRPr="00BB2EFA">
        <w:rPr>
          <w:b/>
          <w:lang w:val="en-US"/>
        </w:rPr>
        <w:t xml:space="preserve">ry </w:t>
      </w:r>
      <w:r w:rsidR="00FD4629">
        <w:rPr>
          <w:b/>
          <w:lang w:val="en-US"/>
        </w:rPr>
        <w:t>Table 2</w:t>
      </w:r>
      <w:r w:rsidRPr="00BB2EFA">
        <w:rPr>
          <w:b/>
          <w:lang w:val="en-US"/>
        </w:rPr>
        <w:t>. Effect of training frequency and time and lung function parameters to infer microbial composition in stool of cystic fibrosis patients.</w:t>
      </w:r>
    </w:p>
    <w:p w14:paraId="3EFDD0E8" w14:textId="13B577BA" w:rsidR="00124671" w:rsidRPr="00AE24F3" w:rsidRDefault="00124671">
      <w:pPr>
        <w:jc w:val="both"/>
        <w:rPr>
          <w:b/>
          <w:sz w:val="18"/>
          <w:lang w:val="en-US"/>
        </w:rPr>
      </w:pPr>
    </w:p>
    <w:tbl>
      <w:tblPr>
        <w:tblStyle w:val="Tabellenraster"/>
        <w:tblW w:w="9000" w:type="dxa"/>
        <w:tblLook w:val="04A0" w:firstRow="1" w:lastRow="0" w:firstColumn="1" w:lastColumn="0" w:noHBand="0" w:noVBand="1"/>
      </w:tblPr>
      <w:tblGrid>
        <w:gridCol w:w="2907"/>
        <w:gridCol w:w="1352"/>
        <w:gridCol w:w="1386"/>
        <w:gridCol w:w="1148"/>
        <w:gridCol w:w="1060"/>
        <w:gridCol w:w="1147"/>
      </w:tblGrid>
      <w:tr w:rsidR="00124671" w:rsidRPr="00164B64" w14:paraId="00C4D585" w14:textId="77777777" w:rsidTr="00124671">
        <w:trPr>
          <w:trHeight w:val="256"/>
        </w:trPr>
        <w:tc>
          <w:tcPr>
            <w:tcW w:w="9000" w:type="dxa"/>
            <w:gridSpan w:val="6"/>
            <w:vAlign w:val="bottom"/>
          </w:tcPr>
          <w:p w14:paraId="102C4FB4" w14:textId="77777777" w:rsidR="00124671" w:rsidRPr="00BB2EFA" w:rsidRDefault="00124671" w:rsidP="00124671">
            <w:pPr>
              <w:jc w:val="center"/>
              <w:rPr>
                <w:sz w:val="20"/>
                <w:szCs w:val="20"/>
                <w:lang w:val="en-US"/>
              </w:rPr>
            </w:pPr>
            <w:r w:rsidRPr="00BB2EFA">
              <w:rPr>
                <w:sz w:val="20"/>
                <w:szCs w:val="20"/>
                <w:lang w:val="en-US"/>
              </w:rPr>
              <w:t xml:space="preserve">GLM: Bray-Curtis dissimilarity~ </w:t>
            </w:r>
            <w:proofErr w:type="gramStart"/>
            <w:r w:rsidRPr="00BB2EFA">
              <w:rPr>
                <w:sz w:val="20"/>
                <w:szCs w:val="20"/>
                <w:lang w:val="en-US"/>
              </w:rPr>
              <w:t>Training  frequency</w:t>
            </w:r>
            <w:proofErr w:type="gramEnd"/>
            <w:r w:rsidRPr="00BB2EFA">
              <w:rPr>
                <w:sz w:val="20"/>
                <w:szCs w:val="20"/>
                <w:lang w:val="en-US"/>
              </w:rPr>
              <w:t xml:space="preserve"> * Training time * ppFEV1 * </w:t>
            </w:r>
            <w:proofErr w:type="spellStart"/>
            <w:r w:rsidRPr="00BB2EFA">
              <w:rPr>
                <w:sz w:val="20"/>
                <w:szCs w:val="20"/>
                <w:lang w:val="en-US"/>
              </w:rPr>
              <w:t>ppFVC</w:t>
            </w:r>
            <w:proofErr w:type="spellEnd"/>
          </w:p>
          <w:p w14:paraId="3AA5AC03" w14:textId="6F2F99CD" w:rsidR="00124671" w:rsidRPr="00BB2EFA" w:rsidRDefault="00124671" w:rsidP="00124671">
            <w:pPr>
              <w:jc w:val="center"/>
              <w:rPr>
                <w:sz w:val="20"/>
                <w:szCs w:val="20"/>
                <w:lang w:val="en-US"/>
              </w:rPr>
            </w:pPr>
          </w:p>
        </w:tc>
      </w:tr>
      <w:tr w:rsidR="00124671" w:rsidRPr="00BB2EFA" w14:paraId="74D0B930" w14:textId="77777777" w:rsidTr="009F678D">
        <w:trPr>
          <w:trHeight w:val="256"/>
        </w:trPr>
        <w:tc>
          <w:tcPr>
            <w:tcW w:w="2907" w:type="dxa"/>
          </w:tcPr>
          <w:p w14:paraId="1A400E69" w14:textId="77777777" w:rsidR="00124671" w:rsidRPr="00BB2EFA" w:rsidRDefault="00124671" w:rsidP="009F678D">
            <w:pPr>
              <w:rPr>
                <w:sz w:val="20"/>
                <w:szCs w:val="20"/>
                <w:lang w:val="en-US"/>
              </w:rPr>
            </w:pPr>
            <w:r w:rsidRPr="00BB2EFA">
              <w:rPr>
                <w:sz w:val="20"/>
                <w:szCs w:val="20"/>
                <w:lang w:val="en-US"/>
              </w:rPr>
              <w:t>Coefficients</w:t>
            </w:r>
          </w:p>
        </w:tc>
        <w:tc>
          <w:tcPr>
            <w:tcW w:w="1352" w:type="dxa"/>
          </w:tcPr>
          <w:p w14:paraId="26758360" w14:textId="77777777" w:rsidR="00124671" w:rsidRPr="00BB2EFA" w:rsidRDefault="00124671" w:rsidP="009F678D">
            <w:pPr>
              <w:rPr>
                <w:sz w:val="20"/>
                <w:szCs w:val="20"/>
                <w:lang w:val="en-US"/>
              </w:rPr>
            </w:pPr>
            <w:r w:rsidRPr="00BB2EFA">
              <w:rPr>
                <w:sz w:val="20"/>
                <w:szCs w:val="20"/>
                <w:lang w:val="en-US"/>
              </w:rPr>
              <w:t>Estimate</w:t>
            </w:r>
          </w:p>
        </w:tc>
        <w:tc>
          <w:tcPr>
            <w:tcW w:w="1386" w:type="dxa"/>
          </w:tcPr>
          <w:p w14:paraId="053DC5D2" w14:textId="77777777" w:rsidR="00124671" w:rsidRPr="00BB2EFA" w:rsidRDefault="00124671" w:rsidP="009F678D">
            <w:pPr>
              <w:rPr>
                <w:sz w:val="20"/>
                <w:szCs w:val="20"/>
                <w:lang w:val="en-US"/>
              </w:rPr>
            </w:pPr>
            <w:proofErr w:type="spellStart"/>
            <w:r w:rsidRPr="00BB2EFA">
              <w:rPr>
                <w:sz w:val="20"/>
                <w:szCs w:val="20"/>
                <w:lang w:val="en-US"/>
              </w:rPr>
              <w:t>Std</w:t>
            </w:r>
            <w:proofErr w:type="spellEnd"/>
            <w:r w:rsidRPr="00BB2EFA">
              <w:rPr>
                <w:sz w:val="20"/>
                <w:szCs w:val="20"/>
                <w:lang w:val="en-US"/>
              </w:rPr>
              <w:t xml:space="preserve"> error</w:t>
            </w:r>
          </w:p>
        </w:tc>
        <w:tc>
          <w:tcPr>
            <w:tcW w:w="1148" w:type="dxa"/>
          </w:tcPr>
          <w:p w14:paraId="2DDAAD25" w14:textId="77777777" w:rsidR="00124671" w:rsidRPr="00BB2EFA" w:rsidRDefault="00124671" w:rsidP="009F678D">
            <w:pPr>
              <w:rPr>
                <w:sz w:val="20"/>
                <w:szCs w:val="20"/>
                <w:lang w:val="en-US"/>
              </w:rPr>
            </w:pPr>
            <w:r w:rsidRPr="00BB2EFA">
              <w:rPr>
                <w:sz w:val="20"/>
                <w:szCs w:val="20"/>
                <w:lang w:val="en-US"/>
              </w:rPr>
              <w:t>t value</w:t>
            </w:r>
          </w:p>
        </w:tc>
        <w:tc>
          <w:tcPr>
            <w:tcW w:w="1060" w:type="dxa"/>
          </w:tcPr>
          <w:p w14:paraId="393127D7" w14:textId="77777777" w:rsidR="00124671" w:rsidRPr="00BB2EFA" w:rsidRDefault="00124671" w:rsidP="009F678D">
            <w:pPr>
              <w:rPr>
                <w:sz w:val="20"/>
                <w:szCs w:val="20"/>
                <w:lang w:val="en-US"/>
              </w:rPr>
            </w:pPr>
            <w:proofErr w:type="spellStart"/>
            <w:r w:rsidRPr="00BB2EFA">
              <w:rPr>
                <w:sz w:val="20"/>
                <w:szCs w:val="20"/>
                <w:lang w:val="en-US"/>
              </w:rPr>
              <w:t>Pr</w:t>
            </w:r>
            <w:proofErr w:type="spellEnd"/>
            <w:r w:rsidRPr="00BB2EFA">
              <w:rPr>
                <w:sz w:val="20"/>
                <w:szCs w:val="20"/>
                <w:lang w:val="en-US"/>
              </w:rPr>
              <w:t xml:space="preserve">(&gt;|t|)  </w:t>
            </w:r>
          </w:p>
        </w:tc>
        <w:tc>
          <w:tcPr>
            <w:tcW w:w="1147" w:type="dxa"/>
          </w:tcPr>
          <w:p w14:paraId="2DD23890" w14:textId="77777777" w:rsidR="00124671" w:rsidRPr="00BB2EFA" w:rsidRDefault="00124671" w:rsidP="009F678D">
            <w:pPr>
              <w:rPr>
                <w:sz w:val="20"/>
                <w:szCs w:val="20"/>
                <w:lang w:val="en-US"/>
              </w:rPr>
            </w:pPr>
            <w:proofErr w:type="spellStart"/>
            <w:r w:rsidRPr="00BB2EFA">
              <w:rPr>
                <w:sz w:val="20"/>
                <w:szCs w:val="20"/>
                <w:lang w:val="en-US"/>
              </w:rPr>
              <w:t>fdr</w:t>
            </w:r>
            <w:proofErr w:type="spellEnd"/>
          </w:p>
        </w:tc>
      </w:tr>
      <w:tr w:rsidR="00124671" w:rsidRPr="00BB2EFA" w14:paraId="3D8A9EA2" w14:textId="77777777" w:rsidTr="009F678D">
        <w:trPr>
          <w:trHeight w:val="256"/>
        </w:trPr>
        <w:tc>
          <w:tcPr>
            <w:tcW w:w="2907" w:type="dxa"/>
          </w:tcPr>
          <w:p w14:paraId="065D4E38" w14:textId="77777777" w:rsidR="00124671" w:rsidRPr="00BB2EFA" w:rsidRDefault="00124671" w:rsidP="009F678D">
            <w:pPr>
              <w:widowControl w:val="0"/>
              <w:rPr>
                <w:sz w:val="20"/>
                <w:szCs w:val="20"/>
                <w:lang w:val="en-US"/>
              </w:rPr>
            </w:pPr>
            <w:r w:rsidRPr="00BB2EFA">
              <w:rPr>
                <w:sz w:val="20"/>
                <w:szCs w:val="20"/>
                <w:lang w:val="en-US"/>
              </w:rPr>
              <w:t>Intercept</w:t>
            </w:r>
          </w:p>
        </w:tc>
        <w:tc>
          <w:tcPr>
            <w:tcW w:w="1352" w:type="dxa"/>
          </w:tcPr>
          <w:p w14:paraId="448E5D7C" w14:textId="77777777" w:rsidR="00124671" w:rsidRPr="00BB2EFA" w:rsidRDefault="00124671" w:rsidP="009F678D">
            <w:pPr>
              <w:jc w:val="right"/>
              <w:rPr>
                <w:sz w:val="20"/>
                <w:szCs w:val="20"/>
                <w:lang w:val="en-US"/>
              </w:rPr>
            </w:pPr>
            <w:r w:rsidRPr="00BB2EFA">
              <w:rPr>
                <w:sz w:val="20"/>
                <w:szCs w:val="20"/>
                <w:lang w:val="en-US"/>
              </w:rPr>
              <w:t xml:space="preserve"> 0.4440</w:t>
            </w:r>
          </w:p>
        </w:tc>
        <w:tc>
          <w:tcPr>
            <w:tcW w:w="1386" w:type="dxa"/>
          </w:tcPr>
          <w:p w14:paraId="24A53F28" w14:textId="77777777" w:rsidR="00124671" w:rsidRPr="00BB2EFA" w:rsidRDefault="00124671" w:rsidP="009F678D">
            <w:pPr>
              <w:jc w:val="right"/>
              <w:rPr>
                <w:sz w:val="20"/>
                <w:szCs w:val="20"/>
                <w:lang w:val="en-US"/>
              </w:rPr>
            </w:pPr>
            <w:r w:rsidRPr="00BB2EFA">
              <w:rPr>
                <w:sz w:val="20"/>
                <w:szCs w:val="20"/>
                <w:lang w:val="en-US"/>
              </w:rPr>
              <w:t>0.4353</w:t>
            </w:r>
          </w:p>
        </w:tc>
        <w:tc>
          <w:tcPr>
            <w:tcW w:w="1148" w:type="dxa"/>
          </w:tcPr>
          <w:p w14:paraId="7274A497" w14:textId="77777777" w:rsidR="00124671" w:rsidRPr="00BB2EFA" w:rsidRDefault="00124671" w:rsidP="009F678D">
            <w:pPr>
              <w:jc w:val="right"/>
              <w:rPr>
                <w:sz w:val="20"/>
                <w:szCs w:val="20"/>
                <w:lang w:val="en-US"/>
              </w:rPr>
            </w:pPr>
            <w:r w:rsidRPr="00BB2EFA">
              <w:rPr>
                <w:sz w:val="20"/>
                <w:szCs w:val="20"/>
                <w:lang w:val="en-US"/>
              </w:rPr>
              <w:t>1.020</w:t>
            </w:r>
          </w:p>
        </w:tc>
        <w:tc>
          <w:tcPr>
            <w:tcW w:w="1060" w:type="dxa"/>
          </w:tcPr>
          <w:p w14:paraId="7FDB247F" w14:textId="77777777" w:rsidR="00124671" w:rsidRPr="00BB2EFA" w:rsidRDefault="00124671" w:rsidP="009F678D">
            <w:pPr>
              <w:jc w:val="right"/>
              <w:rPr>
                <w:sz w:val="20"/>
                <w:szCs w:val="20"/>
                <w:lang w:val="en-US"/>
              </w:rPr>
            </w:pPr>
            <w:r w:rsidRPr="00BB2EFA">
              <w:rPr>
                <w:sz w:val="20"/>
                <w:szCs w:val="20"/>
                <w:lang w:val="en-US"/>
              </w:rPr>
              <w:t xml:space="preserve"> 0.347  </w:t>
            </w:r>
          </w:p>
        </w:tc>
        <w:tc>
          <w:tcPr>
            <w:tcW w:w="1147" w:type="dxa"/>
          </w:tcPr>
          <w:p w14:paraId="15140EDB" w14:textId="77777777" w:rsidR="00124671" w:rsidRPr="00BB2EFA" w:rsidRDefault="00124671" w:rsidP="009F678D">
            <w:pPr>
              <w:jc w:val="right"/>
              <w:rPr>
                <w:sz w:val="20"/>
                <w:szCs w:val="20"/>
                <w:lang w:val="en-US"/>
              </w:rPr>
            </w:pPr>
            <w:r w:rsidRPr="00BB2EFA">
              <w:rPr>
                <w:sz w:val="20"/>
                <w:szCs w:val="20"/>
                <w:lang w:val="en-US"/>
              </w:rPr>
              <w:t>0.6456</w:t>
            </w:r>
          </w:p>
        </w:tc>
      </w:tr>
      <w:tr w:rsidR="00124671" w:rsidRPr="00BB2EFA" w14:paraId="730814E2" w14:textId="77777777" w:rsidTr="009F678D">
        <w:trPr>
          <w:trHeight w:val="256"/>
        </w:trPr>
        <w:tc>
          <w:tcPr>
            <w:tcW w:w="2907" w:type="dxa"/>
          </w:tcPr>
          <w:p w14:paraId="09F473BD" w14:textId="77777777" w:rsidR="00124671" w:rsidRPr="00BB2EFA" w:rsidRDefault="00124671" w:rsidP="009F678D">
            <w:pPr>
              <w:widowControl w:val="0"/>
              <w:rPr>
                <w:sz w:val="20"/>
                <w:szCs w:val="20"/>
                <w:lang w:val="en-US"/>
              </w:rPr>
            </w:pPr>
            <w:r w:rsidRPr="00BB2EFA">
              <w:rPr>
                <w:sz w:val="20"/>
                <w:szCs w:val="20"/>
                <w:lang w:val="en-US"/>
              </w:rPr>
              <w:t>(Training) Frequency</w:t>
            </w:r>
          </w:p>
        </w:tc>
        <w:tc>
          <w:tcPr>
            <w:tcW w:w="1352" w:type="dxa"/>
          </w:tcPr>
          <w:p w14:paraId="0208C6B2" w14:textId="77777777" w:rsidR="00124671" w:rsidRPr="00BB2EFA" w:rsidRDefault="00124671" w:rsidP="009F678D">
            <w:pPr>
              <w:jc w:val="right"/>
              <w:rPr>
                <w:sz w:val="20"/>
                <w:szCs w:val="20"/>
                <w:lang w:val="en-US"/>
              </w:rPr>
            </w:pPr>
            <w:r w:rsidRPr="00BB2EFA">
              <w:rPr>
                <w:sz w:val="20"/>
                <w:szCs w:val="20"/>
                <w:lang w:val="en-US"/>
              </w:rPr>
              <w:t>-0.0735</w:t>
            </w:r>
          </w:p>
        </w:tc>
        <w:tc>
          <w:tcPr>
            <w:tcW w:w="1386" w:type="dxa"/>
          </w:tcPr>
          <w:p w14:paraId="25BB5483" w14:textId="77777777" w:rsidR="00124671" w:rsidRPr="00BB2EFA" w:rsidRDefault="00124671" w:rsidP="009F678D">
            <w:pPr>
              <w:jc w:val="right"/>
              <w:rPr>
                <w:sz w:val="20"/>
                <w:szCs w:val="20"/>
                <w:lang w:val="en-US"/>
              </w:rPr>
            </w:pPr>
            <w:r w:rsidRPr="00BB2EFA">
              <w:rPr>
                <w:sz w:val="20"/>
                <w:szCs w:val="20"/>
                <w:lang w:val="en-US"/>
              </w:rPr>
              <w:t>0.1320</w:t>
            </w:r>
          </w:p>
        </w:tc>
        <w:tc>
          <w:tcPr>
            <w:tcW w:w="1148" w:type="dxa"/>
          </w:tcPr>
          <w:p w14:paraId="1EA5E1C3" w14:textId="77777777" w:rsidR="00124671" w:rsidRPr="00BB2EFA" w:rsidRDefault="00124671" w:rsidP="009F678D">
            <w:pPr>
              <w:jc w:val="right"/>
              <w:rPr>
                <w:sz w:val="20"/>
                <w:szCs w:val="20"/>
                <w:lang w:val="en-US"/>
              </w:rPr>
            </w:pPr>
            <w:r w:rsidRPr="00BB2EFA">
              <w:rPr>
                <w:sz w:val="20"/>
                <w:szCs w:val="20"/>
                <w:lang w:val="en-US"/>
              </w:rPr>
              <w:t>-0.557</w:t>
            </w:r>
          </w:p>
        </w:tc>
        <w:tc>
          <w:tcPr>
            <w:tcW w:w="1060" w:type="dxa"/>
          </w:tcPr>
          <w:p w14:paraId="5CD2BAD9" w14:textId="77777777" w:rsidR="00124671" w:rsidRPr="00BB2EFA" w:rsidRDefault="00124671" w:rsidP="009F678D">
            <w:pPr>
              <w:jc w:val="right"/>
              <w:rPr>
                <w:sz w:val="20"/>
                <w:szCs w:val="20"/>
                <w:lang w:val="en-US"/>
              </w:rPr>
            </w:pPr>
            <w:r w:rsidRPr="00BB2EFA">
              <w:rPr>
                <w:sz w:val="20"/>
                <w:szCs w:val="20"/>
                <w:lang w:val="en-US"/>
              </w:rPr>
              <w:t xml:space="preserve">0.598 </w:t>
            </w:r>
          </w:p>
        </w:tc>
        <w:tc>
          <w:tcPr>
            <w:tcW w:w="1147" w:type="dxa"/>
          </w:tcPr>
          <w:p w14:paraId="1B56FBD7" w14:textId="77777777" w:rsidR="00124671" w:rsidRPr="00BB2EFA" w:rsidRDefault="00124671" w:rsidP="009F678D">
            <w:pPr>
              <w:jc w:val="right"/>
              <w:rPr>
                <w:sz w:val="20"/>
                <w:szCs w:val="20"/>
                <w:lang w:val="en-US"/>
              </w:rPr>
            </w:pPr>
            <w:r w:rsidRPr="00BB2EFA">
              <w:rPr>
                <w:sz w:val="20"/>
                <w:szCs w:val="20"/>
                <w:lang w:val="en-US"/>
              </w:rPr>
              <w:t>0.6830</w:t>
            </w:r>
          </w:p>
        </w:tc>
      </w:tr>
      <w:tr w:rsidR="00124671" w:rsidRPr="00BB2EFA" w14:paraId="39738649" w14:textId="77777777" w:rsidTr="009F678D">
        <w:trPr>
          <w:trHeight w:val="256"/>
        </w:trPr>
        <w:tc>
          <w:tcPr>
            <w:tcW w:w="2907" w:type="dxa"/>
          </w:tcPr>
          <w:p w14:paraId="181621A2" w14:textId="77777777" w:rsidR="00124671" w:rsidRPr="00BB2EFA" w:rsidRDefault="00124671" w:rsidP="009F678D">
            <w:pPr>
              <w:widowControl w:val="0"/>
              <w:rPr>
                <w:sz w:val="20"/>
                <w:szCs w:val="20"/>
                <w:lang w:val="en-US"/>
              </w:rPr>
            </w:pPr>
            <w:r w:rsidRPr="00BB2EFA">
              <w:rPr>
                <w:sz w:val="20"/>
                <w:szCs w:val="20"/>
                <w:lang w:val="en-US"/>
              </w:rPr>
              <w:t>(Training) Time</w:t>
            </w:r>
          </w:p>
        </w:tc>
        <w:tc>
          <w:tcPr>
            <w:tcW w:w="1352" w:type="dxa"/>
          </w:tcPr>
          <w:p w14:paraId="2414FD53" w14:textId="77777777" w:rsidR="00124671" w:rsidRPr="00BB2EFA" w:rsidRDefault="00124671" w:rsidP="009F678D">
            <w:pPr>
              <w:jc w:val="right"/>
              <w:rPr>
                <w:sz w:val="20"/>
                <w:szCs w:val="20"/>
                <w:lang w:val="en-US"/>
              </w:rPr>
            </w:pPr>
            <w:r w:rsidRPr="00BB2EFA">
              <w:rPr>
                <w:sz w:val="20"/>
                <w:szCs w:val="20"/>
                <w:lang w:val="en-US"/>
              </w:rPr>
              <w:t>0.0035</w:t>
            </w:r>
          </w:p>
        </w:tc>
        <w:tc>
          <w:tcPr>
            <w:tcW w:w="1386" w:type="dxa"/>
          </w:tcPr>
          <w:p w14:paraId="544718D7" w14:textId="77777777" w:rsidR="00124671" w:rsidRPr="00BB2EFA" w:rsidRDefault="00124671" w:rsidP="009F678D">
            <w:pPr>
              <w:jc w:val="right"/>
              <w:rPr>
                <w:sz w:val="20"/>
                <w:szCs w:val="20"/>
                <w:lang w:val="en-US"/>
              </w:rPr>
            </w:pPr>
            <w:r w:rsidRPr="00BB2EFA">
              <w:rPr>
                <w:sz w:val="20"/>
                <w:szCs w:val="20"/>
                <w:lang w:val="en-US"/>
              </w:rPr>
              <w:t>0.0035</w:t>
            </w:r>
          </w:p>
        </w:tc>
        <w:tc>
          <w:tcPr>
            <w:tcW w:w="1148" w:type="dxa"/>
          </w:tcPr>
          <w:p w14:paraId="4690D914" w14:textId="77777777" w:rsidR="00124671" w:rsidRPr="00BB2EFA" w:rsidRDefault="00124671" w:rsidP="009F678D">
            <w:pPr>
              <w:jc w:val="right"/>
              <w:rPr>
                <w:sz w:val="20"/>
                <w:szCs w:val="20"/>
                <w:lang w:val="en-US"/>
              </w:rPr>
            </w:pPr>
            <w:r w:rsidRPr="00BB2EFA">
              <w:rPr>
                <w:sz w:val="20"/>
                <w:szCs w:val="20"/>
                <w:lang w:val="en-US"/>
              </w:rPr>
              <w:t>1.000</w:t>
            </w:r>
          </w:p>
        </w:tc>
        <w:tc>
          <w:tcPr>
            <w:tcW w:w="1060" w:type="dxa"/>
          </w:tcPr>
          <w:p w14:paraId="3DE4C076" w14:textId="77777777" w:rsidR="00124671" w:rsidRPr="00BB2EFA" w:rsidRDefault="00124671" w:rsidP="009F678D">
            <w:pPr>
              <w:jc w:val="right"/>
              <w:rPr>
                <w:sz w:val="20"/>
                <w:szCs w:val="20"/>
                <w:lang w:val="en-US"/>
              </w:rPr>
            </w:pPr>
            <w:r w:rsidRPr="00BB2EFA">
              <w:rPr>
                <w:sz w:val="20"/>
                <w:szCs w:val="20"/>
                <w:lang w:val="en-US"/>
              </w:rPr>
              <w:t xml:space="preserve">0.356 </w:t>
            </w:r>
          </w:p>
        </w:tc>
        <w:tc>
          <w:tcPr>
            <w:tcW w:w="1147" w:type="dxa"/>
          </w:tcPr>
          <w:p w14:paraId="0BB853CD" w14:textId="77777777" w:rsidR="00124671" w:rsidRPr="00BB2EFA" w:rsidRDefault="00124671" w:rsidP="009F678D">
            <w:pPr>
              <w:jc w:val="right"/>
              <w:rPr>
                <w:sz w:val="20"/>
                <w:szCs w:val="20"/>
                <w:lang w:val="en-US"/>
              </w:rPr>
            </w:pPr>
            <w:r w:rsidRPr="00BB2EFA">
              <w:rPr>
                <w:sz w:val="20"/>
                <w:szCs w:val="20"/>
                <w:lang w:val="en-US"/>
              </w:rPr>
              <w:t>0.6456</w:t>
            </w:r>
          </w:p>
        </w:tc>
      </w:tr>
      <w:tr w:rsidR="00124671" w:rsidRPr="00BB2EFA" w14:paraId="11EB1057" w14:textId="77777777" w:rsidTr="009F678D">
        <w:trPr>
          <w:trHeight w:val="256"/>
        </w:trPr>
        <w:tc>
          <w:tcPr>
            <w:tcW w:w="2907" w:type="dxa"/>
          </w:tcPr>
          <w:p w14:paraId="1FF37BCF" w14:textId="77777777" w:rsidR="00124671" w:rsidRPr="00BB2EFA" w:rsidRDefault="00124671" w:rsidP="009F678D">
            <w:pPr>
              <w:widowControl w:val="0"/>
              <w:rPr>
                <w:sz w:val="20"/>
                <w:szCs w:val="20"/>
                <w:lang w:val="en-US"/>
              </w:rPr>
            </w:pPr>
            <w:r w:rsidRPr="00BB2EFA">
              <w:rPr>
                <w:sz w:val="20"/>
                <w:szCs w:val="20"/>
                <w:lang w:val="en-US"/>
              </w:rPr>
              <w:t>ppFEV1</w:t>
            </w:r>
          </w:p>
        </w:tc>
        <w:tc>
          <w:tcPr>
            <w:tcW w:w="1352" w:type="dxa"/>
          </w:tcPr>
          <w:p w14:paraId="5AE16D25" w14:textId="77777777" w:rsidR="00124671" w:rsidRPr="00BB2EFA" w:rsidRDefault="00124671" w:rsidP="009F678D">
            <w:pPr>
              <w:jc w:val="right"/>
              <w:rPr>
                <w:sz w:val="20"/>
                <w:szCs w:val="20"/>
                <w:lang w:val="en-US"/>
              </w:rPr>
            </w:pPr>
            <w:r w:rsidRPr="00BB2EFA">
              <w:rPr>
                <w:sz w:val="20"/>
                <w:szCs w:val="20"/>
                <w:lang w:val="en-US"/>
              </w:rPr>
              <w:t>0.1673</w:t>
            </w:r>
          </w:p>
        </w:tc>
        <w:tc>
          <w:tcPr>
            <w:tcW w:w="1386" w:type="dxa"/>
          </w:tcPr>
          <w:p w14:paraId="15250015" w14:textId="77777777" w:rsidR="00124671" w:rsidRPr="00BB2EFA" w:rsidRDefault="00124671" w:rsidP="009F678D">
            <w:pPr>
              <w:jc w:val="right"/>
              <w:rPr>
                <w:sz w:val="20"/>
                <w:szCs w:val="20"/>
                <w:lang w:val="en-US"/>
              </w:rPr>
            </w:pPr>
            <w:r w:rsidRPr="00BB2EFA">
              <w:rPr>
                <w:sz w:val="20"/>
                <w:szCs w:val="20"/>
                <w:lang w:val="en-US"/>
              </w:rPr>
              <w:t>0.2039</w:t>
            </w:r>
          </w:p>
        </w:tc>
        <w:tc>
          <w:tcPr>
            <w:tcW w:w="1148" w:type="dxa"/>
          </w:tcPr>
          <w:p w14:paraId="4780DEB9" w14:textId="77777777" w:rsidR="00124671" w:rsidRPr="00BB2EFA" w:rsidRDefault="00124671" w:rsidP="009F678D">
            <w:pPr>
              <w:jc w:val="right"/>
              <w:rPr>
                <w:sz w:val="20"/>
                <w:szCs w:val="20"/>
                <w:lang w:val="en-US"/>
              </w:rPr>
            </w:pPr>
            <w:r w:rsidRPr="00BB2EFA">
              <w:rPr>
                <w:sz w:val="20"/>
                <w:szCs w:val="20"/>
                <w:lang w:val="en-US"/>
              </w:rPr>
              <w:t>0.820</w:t>
            </w:r>
          </w:p>
        </w:tc>
        <w:tc>
          <w:tcPr>
            <w:tcW w:w="1060" w:type="dxa"/>
          </w:tcPr>
          <w:p w14:paraId="35ED48C8" w14:textId="77777777" w:rsidR="00124671" w:rsidRPr="00BB2EFA" w:rsidRDefault="00124671" w:rsidP="009F678D">
            <w:pPr>
              <w:jc w:val="right"/>
              <w:rPr>
                <w:sz w:val="20"/>
                <w:szCs w:val="20"/>
                <w:lang w:val="en-US"/>
              </w:rPr>
            </w:pPr>
            <w:r w:rsidRPr="00BB2EFA">
              <w:rPr>
                <w:sz w:val="20"/>
                <w:szCs w:val="20"/>
                <w:lang w:val="en-US"/>
              </w:rPr>
              <w:t>0.443</w:t>
            </w:r>
          </w:p>
        </w:tc>
        <w:tc>
          <w:tcPr>
            <w:tcW w:w="1147" w:type="dxa"/>
          </w:tcPr>
          <w:p w14:paraId="6B0DF7DF" w14:textId="77777777" w:rsidR="00124671" w:rsidRPr="00BB2EFA" w:rsidRDefault="00124671" w:rsidP="009F678D">
            <w:pPr>
              <w:jc w:val="right"/>
              <w:rPr>
                <w:sz w:val="20"/>
                <w:szCs w:val="20"/>
                <w:lang w:val="en-US"/>
              </w:rPr>
            </w:pPr>
            <w:r w:rsidRPr="00BB2EFA">
              <w:rPr>
                <w:sz w:val="20"/>
                <w:szCs w:val="20"/>
                <w:lang w:val="en-US"/>
              </w:rPr>
              <w:t>0.6468</w:t>
            </w:r>
          </w:p>
        </w:tc>
      </w:tr>
      <w:tr w:rsidR="00124671" w:rsidRPr="00BB2EFA" w14:paraId="1F3CF9C7" w14:textId="77777777" w:rsidTr="009F678D">
        <w:trPr>
          <w:trHeight w:val="256"/>
        </w:trPr>
        <w:tc>
          <w:tcPr>
            <w:tcW w:w="2907" w:type="dxa"/>
          </w:tcPr>
          <w:p w14:paraId="01DE837F" w14:textId="77777777" w:rsidR="00124671" w:rsidRPr="00BB2EFA" w:rsidRDefault="00124671" w:rsidP="009F678D">
            <w:pPr>
              <w:widowControl w:val="0"/>
              <w:rPr>
                <w:sz w:val="20"/>
                <w:szCs w:val="20"/>
                <w:lang w:val="en-US"/>
              </w:rPr>
            </w:pPr>
            <w:proofErr w:type="spellStart"/>
            <w:r w:rsidRPr="00BB2EFA">
              <w:rPr>
                <w:sz w:val="20"/>
                <w:szCs w:val="20"/>
                <w:lang w:val="en-US"/>
              </w:rPr>
              <w:t>ppFVC</w:t>
            </w:r>
            <w:proofErr w:type="spellEnd"/>
          </w:p>
        </w:tc>
        <w:tc>
          <w:tcPr>
            <w:tcW w:w="1352" w:type="dxa"/>
          </w:tcPr>
          <w:p w14:paraId="506740DB" w14:textId="77777777" w:rsidR="00124671" w:rsidRPr="00BB2EFA" w:rsidRDefault="00124671" w:rsidP="009F678D">
            <w:pPr>
              <w:jc w:val="right"/>
              <w:rPr>
                <w:sz w:val="20"/>
                <w:szCs w:val="20"/>
                <w:lang w:val="en-US"/>
              </w:rPr>
            </w:pPr>
            <w:r w:rsidRPr="00BB2EFA">
              <w:rPr>
                <w:sz w:val="20"/>
                <w:szCs w:val="20"/>
                <w:lang w:val="en-US"/>
              </w:rPr>
              <w:t>0.0197</w:t>
            </w:r>
          </w:p>
        </w:tc>
        <w:tc>
          <w:tcPr>
            <w:tcW w:w="1386" w:type="dxa"/>
          </w:tcPr>
          <w:p w14:paraId="242FE15D" w14:textId="77777777" w:rsidR="00124671" w:rsidRPr="00BB2EFA" w:rsidRDefault="00124671" w:rsidP="009F678D">
            <w:pPr>
              <w:jc w:val="right"/>
              <w:rPr>
                <w:sz w:val="20"/>
                <w:szCs w:val="20"/>
                <w:lang w:val="en-US"/>
              </w:rPr>
            </w:pPr>
            <w:r w:rsidRPr="00BB2EFA">
              <w:rPr>
                <w:sz w:val="20"/>
                <w:szCs w:val="20"/>
                <w:lang w:val="en-US"/>
              </w:rPr>
              <w:t>0.0417</w:t>
            </w:r>
          </w:p>
        </w:tc>
        <w:tc>
          <w:tcPr>
            <w:tcW w:w="1148" w:type="dxa"/>
          </w:tcPr>
          <w:p w14:paraId="5BE5620F" w14:textId="77777777" w:rsidR="00124671" w:rsidRPr="00BB2EFA" w:rsidRDefault="00124671" w:rsidP="009F678D">
            <w:pPr>
              <w:jc w:val="right"/>
              <w:rPr>
                <w:sz w:val="20"/>
                <w:szCs w:val="20"/>
                <w:lang w:val="en-US"/>
              </w:rPr>
            </w:pPr>
            <w:r w:rsidRPr="00BB2EFA">
              <w:rPr>
                <w:sz w:val="20"/>
                <w:szCs w:val="20"/>
                <w:lang w:val="en-US"/>
              </w:rPr>
              <w:t>0.473</w:t>
            </w:r>
          </w:p>
        </w:tc>
        <w:tc>
          <w:tcPr>
            <w:tcW w:w="1060" w:type="dxa"/>
          </w:tcPr>
          <w:p w14:paraId="09EFB8E9" w14:textId="77777777" w:rsidR="00124671" w:rsidRPr="00BB2EFA" w:rsidRDefault="00124671" w:rsidP="009F678D">
            <w:pPr>
              <w:jc w:val="right"/>
              <w:rPr>
                <w:sz w:val="20"/>
                <w:szCs w:val="20"/>
                <w:lang w:val="en-US"/>
              </w:rPr>
            </w:pPr>
            <w:r w:rsidRPr="00BB2EFA">
              <w:rPr>
                <w:sz w:val="20"/>
                <w:szCs w:val="20"/>
                <w:lang w:val="en-US"/>
              </w:rPr>
              <w:t>0.653</w:t>
            </w:r>
          </w:p>
        </w:tc>
        <w:tc>
          <w:tcPr>
            <w:tcW w:w="1147" w:type="dxa"/>
          </w:tcPr>
          <w:p w14:paraId="4C9585DB" w14:textId="77777777" w:rsidR="00124671" w:rsidRPr="00BB2EFA" w:rsidRDefault="00124671" w:rsidP="009F678D">
            <w:pPr>
              <w:jc w:val="right"/>
              <w:rPr>
                <w:sz w:val="20"/>
                <w:szCs w:val="20"/>
                <w:lang w:val="en-US"/>
              </w:rPr>
            </w:pPr>
            <w:r w:rsidRPr="00BB2EFA">
              <w:rPr>
                <w:sz w:val="20"/>
                <w:szCs w:val="20"/>
                <w:lang w:val="en-US"/>
              </w:rPr>
              <w:t>0.6966</w:t>
            </w:r>
          </w:p>
        </w:tc>
      </w:tr>
      <w:tr w:rsidR="00124671" w:rsidRPr="00BB2EFA" w14:paraId="73150388" w14:textId="77777777" w:rsidTr="009F678D">
        <w:trPr>
          <w:trHeight w:val="256"/>
        </w:trPr>
        <w:tc>
          <w:tcPr>
            <w:tcW w:w="2907" w:type="dxa"/>
          </w:tcPr>
          <w:p w14:paraId="01470B42" w14:textId="77777777" w:rsidR="00124671" w:rsidRPr="00BB2EFA" w:rsidRDefault="00124671" w:rsidP="009F678D">
            <w:pPr>
              <w:widowControl w:val="0"/>
              <w:rPr>
                <w:sz w:val="20"/>
                <w:szCs w:val="20"/>
                <w:lang w:val="en-US"/>
              </w:rPr>
            </w:pPr>
            <w:r w:rsidRPr="00BB2EFA">
              <w:rPr>
                <w:sz w:val="20"/>
                <w:szCs w:val="20"/>
                <w:lang w:val="en-US"/>
              </w:rPr>
              <w:t>Frequency * Time</w:t>
            </w:r>
          </w:p>
        </w:tc>
        <w:tc>
          <w:tcPr>
            <w:tcW w:w="1352" w:type="dxa"/>
          </w:tcPr>
          <w:p w14:paraId="1D878CCA" w14:textId="77777777" w:rsidR="00124671" w:rsidRPr="00BB2EFA" w:rsidRDefault="00124671" w:rsidP="009F678D">
            <w:pPr>
              <w:jc w:val="right"/>
              <w:rPr>
                <w:sz w:val="20"/>
                <w:szCs w:val="20"/>
                <w:lang w:val="en-US"/>
              </w:rPr>
            </w:pPr>
            <w:r w:rsidRPr="00BB2EFA">
              <w:rPr>
                <w:sz w:val="20"/>
                <w:szCs w:val="20"/>
                <w:lang w:val="en-US"/>
              </w:rPr>
              <w:t>-0.0003</w:t>
            </w:r>
          </w:p>
        </w:tc>
        <w:tc>
          <w:tcPr>
            <w:tcW w:w="1386" w:type="dxa"/>
          </w:tcPr>
          <w:p w14:paraId="7430E27E" w14:textId="77777777" w:rsidR="00124671" w:rsidRPr="00BB2EFA" w:rsidRDefault="00124671" w:rsidP="009F678D">
            <w:pPr>
              <w:jc w:val="right"/>
              <w:rPr>
                <w:sz w:val="20"/>
                <w:szCs w:val="20"/>
                <w:lang w:val="en-US"/>
              </w:rPr>
            </w:pPr>
            <w:r w:rsidRPr="00BB2EFA">
              <w:rPr>
                <w:sz w:val="20"/>
                <w:szCs w:val="20"/>
                <w:lang w:val="en-US"/>
              </w:rPr>
              <w:t>0.0004</w:t>
            </w:r>
          </w:p>
        </w:tc>
        <w:tc>
          <w:tcPr>
            <w:tcW w:w="1148" w:type="dxa"/>
          </w:tcPr>
          <w:p w14:paraId="126E0190" w14:textId="77777777" w:rsidR="00124671" w:rsidRPr="00BB2EFA" w:rsidRDefault="00124671" w:rsidP="009F678D">
            <w:pPr>
              <w:jc w:val="right"/>
              <w:rPr>
                <w:sz w:val="20"/>
                <w:szCs w:val="20"/>
                <w:lang w:val="en-US"/>
              </w:rPr>
            </w:pPr>
            <w:r w:rsidRPr="00BB2EFA">
              <w:rPr>
                <w:sz w:val="20"/>
                <w:szCs w:val="20"/>
                <w:lang w:val="en-US"/>
              </w:rPr>
              <w:t>-0.718</w:t>
            </w:r>
          </w:p>
        </w:tc>
        <w:tc>
          <w:tcPr>
            <w:tcW w:w="1060" w:type="dxa"/>
          </w:tcPr>
          <w:p w14:paraId="213E9DE6" w14:textId="77777777" w:rsidR="00124671" w:rsidRPr="00BB2EFA" w:rsidRDefault="00124671" w:rsidP="009F678D">
            <w:pPr>
              <w:jc w:val="right"/>
              <w:rPr>
                <w:sz w:val="20"/>
                <w:szCs w:val="20"/>
                <w:lang w:val="en-US"/>
              </w:rPr>
            </w:pPr>
            <w:r w:rsidRPr="00BB2EFA">
              <w:rPr>
                <w:sz w:val="20"/>
                <w:szCs w:val="20"/>
                <w:lang w:val="en-US"/>
              </w:rPr>
              <w:t>0.465</w:t>
            </w:r>
          </w:p>
        </w:tc>
        <w:tc>
          <w:tcPr>
            <w:tcW w:w="1147" w:type="dxa"/>
          </w:tcPr>
          <w:p w14:paraId="7A3C36F3" w14:textId="77777777" w:rsidR="00124671" w:rsidRPr="00BB2EFA" w:rsidRDefault="00124671" w:rsidP="009F678D">
            <w:pPr>
              <w:jc w:val="right"/>
              <w:rPr>
                <w:sz w:val="20"/>
                <w:szCs w:val="20"/>
                <w:lang w:val="en-US"/>
              </w:rPr>
            </w:pPr>
            <w:r w:rsidRPr="00BB2EFA">
              <w:rPr>
                <w:sz w:val="20"/>
                <w:szCs w:val="20"/>
                <w:lang w:val="en-US"/>
              </w:rPr>
              <w:t>0.6468</w:t>
            </w:r>
          </w:p>
        </w:tc>
      </w:tr>
      <w:tr w:rsidR="00124671" w:rsidRPr="00BB2EFA" w14:paraId="223842A2" w14:textId="77777777" w:rsidTr="009F678D">
        <w:trPr>
          <w:trHeight w:val="256"/>
        </w:trPr>
        <w:tc>
          <w:tcPr>
            <w:tcW w:w="2907" w:type="dxa"/>
          </w:tcPr>
          <w:p w14:paraId="083570F8" w14:textId="77777777" w:rsidR="00124671" w:rsidRPr="00BB2EFA" w:rsidRDefault="00124671" w:rsidP="009F678D">
            <w:pPr>
              <w:widowControl w:val="0"/>
              <w:rPr>
                <w:sz w:val="20"/>
                <w:szCs w:val="20"/>
                <w:lang w:val="en-US"/>
              </w:rPr>
            </w:pPr>
            <w:r w:rsidRPr="00BB2EFA">
              <w:rPr>
                <w:sz w:val="20"/>
                <w:szCs w:val="20"/>
                <w:lang w:val="en-US"/>
              </w:rPr>
              <w:t>Frequency * ppFEV1</w:t>
            </w:r>
          </w:p>
        </w:tc>
        <w:tc>
          <w:tcPr>
            <w:tcW w:w="1352" w:type="dxa"/>
          </w:tcPr>
          <w:p w14:paraId="053B979D" w14:textId="77777777" w:rsidR="00124671" w:rsidRPr="00BB2EFA" w:rsidRDefault="00124671" w:rsidP="009F678D">
            <w:pPr>
              <w:jc w:val="right"/>
              <w:rPr>
                <w:sz w:val="20"/>
                <w:szCs w:val="20"/>
                <w:lang w:val="en-US"/>
              </w:rPr>
            </w:pPr>
            <w:r w:rsidRPr="00BB2EFA">
              <w:rPr>
                <w:sz w:val="20"/>
                <w:szCs w:val="20"/>
                <w:lang w:val="en-US"/>
              </w:rPr>
              <w:t>-0.0605</w:t>
            </w:r>
          </w:p>
        </w:tc>
        <w:tc>
          <w:tcPr>
            <w:tcW w:w="1386" w:type="dxa"/>
          </w:tcPr>
          <w:p w14:paraId="5A341A61" w14:textId="77777777" w:rsidR="00124671" w:rsidRPr="00BB2EFA" w:rsidRDefault="00124671" w:rsidP="009F678D">
            <w:pPr>
              <w:jc w:val="right"/>
              <w:rPr>
                <w:sz w:val="20"/>
                <w:szCs w:val="20"/>
                <w:lang w:val="en-US"/>
              </w:rPr>
            </w:pPr>
            <w:r w:rsidRPr="00BB2EFA">
              <w:rPr>
                <w:sz w:val="20"/>
                <w:szCs w:val="20"/>
                <w:lang w:val="en-US"/>
              </w:rPr>
              <w:t>0.0615</w:t>
            </w:r>
          </w:p>
        </w:tc>
        <w:tc>
          <w:tcPr>
            <w:tcW w:w="1148" w:type="dxa"/>
          </w:tcPr>
          <w:p w14:paraId="1BE4EBDC" w14:textId="77777777" w:rsidR="00124671" w:rsidRPr="00BB2EFA" w:rsidRDefault="00124671" w:rsidP="009F678D">
            <w:pPr>
              <w:jc w:val="right"/>
              <w:rPr>
                <w:sz w:val="20"/>
                <w:szCs w:val="20"/>
                <w:lang w:val="en-US"/>
              </w:rPr>
            </w:pPr>
            <w:r w:rsidRPr="00BB2EFA">
              <w:rPr>
                <w:sz w:val="20"/>
                <w:szCs w:val="20"/>
                <w:lang w:val="en-US"/>
              </w:rPr>
              <w:t>-0.984</w:t>
            </w:r>
          </w:p>
        </w:tc>
        <w:tc>
          <w:tcPr>
            <w:tcW w:w="1060" w:type="dxa"/>
          </w:tcPr>
          <w:p w14:paraId="38390AA0" w14:textId="77777777" w:rsidR="00124671" w:rsidRPr="00BB2EFA" w:rsidRDefault="00124671" w:rsidP="009F678D">
            <w:pPr>
              <w:jc w:val="right"/>
              <w:rPr>
                <w:sz w:val="20"/>
                <w:szCs w:val="20"/>
                <w:lang w:val="en-US"/>
              </w:rPr>
            </w:pPr>
            <w:r w:rsidRPr="00BB2EFA">
              <w:rPr>
                <w:sz w:val="20"/>
                <w:szCs w:val="20"/>
                <w:lang w:val="en-US"/>
              </w:rPr>
              <w:t>0.363</w:t>
            </w:r>
          </w:p>
        </w:tc>
        <w:tc>
          <w:tcPr>
            <w:tcW w:w="1147" w:type="dxa"/>
          </w:tcPr>
          <w:p w14:paraId="7F595C56" w14:textId="77777777" w:rsidR="00124671" w:rsidRPr="00BB2EFA" w:rsidRDefault="00124671" w:rsidP="009F678D">
            <w:pPr>
              <w:jc w:val="right"/>
              <w:rPr>
                <w:sz w:val="20"/>
                <w:szCs w:val="20"/>
                <w:lang w:val="en-US"/>
              </w:rPr>
            </w:pPr>
            <w:r w:rsidRPr="00BB2EFA">
              <w:rPr>
                <w:sz w:val="20"/>
                <w:szCs w:val="20"/>
                <w:lang w:val="en-US"/>
              </w:rPr>
              <w:t>0.6456</w:t>
            </w:r>
          </w:p>
        </w:tc>
      </w:tr>
      <w:tr w:rsidR="00124671" w:rsidRPr="00BB2EFA" w14:paraId="609A5E0E" w14:textId="77777777" w:rsidTr="009F678D">
        <w:trPr>
          <w:trHeight w:val="256"/>
        </w:trPr>
        <w:tc>
          <w:tcPr>
            <w:tcW w:w="2907" w:type="dxa"/>
          </w:tcPr>
          <w:p w14:paraId="63611033" w14:textId="77777777" w:rsidR="00124671" w:rsidRPr="00BB2EFA" w:rsidRDefault="00124671" w:rsidP="009F678D">
            <w:pPr>
              <w:widowControl w:val="0"/>
              <w:rPr>
                <w:sz w:val="20"/>
                <w:szCs w:val="20"/>
                <w:lang w:val="en-US"/>
              </w:rPr>
            </w:pPr>
            <w:r w:rsidRPr="00BB2EFA">
              <w:rPr>
                <w:sz w:val="20"/>
                <w:szCs w:val="20"/>
                <w:lang w:val="en-US"/>
              </w:rPr>
              <w:t>Time * ppFEV1</w:t>
            </w:r>
          </w:p>
        </w:tc>
        <w:tc>
          <w:tcPr>
            <w:tcW w:w="1352" w:type="dxa"/>
          </w:tcPr>
          <w:p w14:paraId="1DB75C15" w14:textId="77777777" w:rsidR="00124671" w:rsidRPr="00BB2EFA" w:rsidRDefault="00124671" w:rsidP="009F678D">
            <w:pPr>
              <w:jc w:val="right"/>
              <w:rPr>
                <w:sz w:val="20"/>
                <w:szCs w:val="20"/>
                <w:lang w:val="en-US"/>
              </w:rPr>
            </w:pPr>
            <w:r w:rsidRPr="00BB2EFA">
              <w:rPr>
                <w:sz w:val="20"/>
                <w:szCs w:val="20"/>
                <w:lang w:val="en-US"/>
              </w:rPr>
              <w:t>-0.0020</w:t>
            </w:r>
          </w:p>
        </w:tc>
        <w:tc>
          <w:tcPr>
            <w:tcW w:w="1386" w:type="dxa"/>
          </w:tcPr>
          <w:p w14:paraId="1E544628" w14:textId="77777777" w:rsidR="00124671" w:rsidRPr="00BB2EFA" w:rsidRDefault="00124671" w:rsidP="009F678D">
            <w:pPr>
              <w:jc w:val="right"/>
              <w:rPr>
                <w:sz w:val="20"/>
                <w:szCs w:val="20"/>
                <w:lang w:val="en-US"/>
              </w:rPr>
            </w:pPr>
            <w:r w:rsidRPr="00BB2EFA">
              <w:rPr>
                <w:sz w:val="20"/>
                <w:szCs w:val="20"/>
                <w:lang w:val="en-US"/>
              </w:rPr>
              <w:t>0.0012</w:t>
            </w:r>
          </w:p>
        </w:tc>
        <w:tc>
          <w:tcPr>
            <w:tcW w:w="1148" w:type="dxa"/>
          </w:tcPr>
          <w:p w14:paraId="22142CAC" w14:textId="77777777" w:rsidR="00124671" w:rsidRPr="00BB2EFA" w:rsidRDefault="00124671" w:rsidP="009F678D">
            <w:pPr>
              <w:jc w:val="right"/>
              <w:rPr>
                <w:sz w:val="20"/>
                <w:szCs w:val="20"/>
                <w:lang w:val="en-US"/>
              </w:rPr>
            </w:pPr>
            <w:r w:rsidRPr="00BB2EFA">
              <w:rPr>
                <w:sz w:val="20"/>
                <w:szCs w:val="20"/>
                <w:lang w:val="en-US"/>
              </w:rPr>
              <w:t>-1.714</w:t>
            </w:r>
          </w:p>
        </w:tc>
        <w:tc>
          <w:tcPr>
            <w:tcW w:w="1060" w:type="dxa"/>
          </w:tcPr>
          <w:p w14:paraId="7B02888A" w14:textId="77777777" w:rsidR="00124671" w:rsidRPr="00BB2EFA" w:rsidRDefault="00124671" w:rsidP="009F678D">
            <w:pPr>
              <w:jc w:val="right"/>
              <w:rPr>
                <w:sz w:val="20"/>
                <w:szCs w:val="20"/>
                <w:lang w:val="en-US"/>
              </w:rPr>
            </w:pPr>
            <w:r w:rsidRPr="00BB2EFA">
              <w:rPr>
                <w:sz w:val="20"/>
                <w:szCs w:val="20"/>
                <w:lang w:val="en-US"/>
              </w:rPr>
              <w:t>0.137</w:t>
            </w:r>
          </w:p>
        </w:tc>
        <w:tc>
          <w:tcPr>
            <w:tcW w:w="1147" w:type="dxa"/>
          </w:tcPr>
          <w:p w14:paraId="2B3D0FF8" w14:textId="77777777" w:rsidR="00124671" w:rsidRPr="00BB2EFA" w:rsidRDefault="00124671" w:rsidP="009F678D">
            <w:pPr>
              <w:jc w:val="right"/>
              <w:rPr>
                <w:sz w:val="20"/>
                <w:szCs w:val="20"/>
                <w:lang w:val="en-US"/>
              </w:rPr>
            </w:pPr>
            <w:r w:rsidRPr="00BB2EFA">
              <w:rPr>
                <w:sz w:val="20"/>
                <w:szCs w:val="20"/>
                <w:lang w:val="en-US"/>
              </w:rPr>
              <w:t>0.3663</w:t>
            </w:r>
          </w:p>
        </w:tc>
      </w:tr>
      <w:tr w:rsidR="00124671" w:rsidRPr="00BB2EFA" w14:paraId="577B6D8A" w14:textId="77777777" w:rsidTr="009F678D">
        <w:trPr>
          <w:trHeight w:val="256"/>
        </w:trPr>
        <w:tc>
          <w:tcPr>
            <w:tcW w:w="2907" w:type="dxa"/>
          </w:tcPr>
          <w:p w14:paraId="1D172B6F" w14:textId="77777777" w:rsidR="00124671" w:rsidRPr="00BB2EFA" w:rsidRDefault="00124671" w:rsidP="009F678D">
            <w:pPr>
              <w:widowControl w:val="0"/>
              <w:rPr>
                <w:sz w:val="20"/>
                <w:szCs w:val="20"/>
                <w:lang w:val="en-US"/>
              </w:rPr>
            </w:pPr>
            <w:r w:rsidRPr="00BB2EFA">
              <w:rPr>
                <w:sz w:val="20"/>
                <w:szCs w:val="20"/>
                <w:lang w:val="en-US"/>
              </w:rPr>
              <w:t xml:space="preserve">Frequency * </w:t>
            </w:r>
            <w:proofErr w:type="spellStart"/>
            <w:r w:rsidRPr="00BB2EFA">
              <w:rPr>
                <w:sz w:val="20"/>
                <w:szCs w:val="20"/>
                <w:lang w:val="en-US"/>
              </w:rPr>
              <w:t>ppFVC</w:t>
            </w:r>
            <w:proofErr w:type="spellEnd"/>
          </w:p>
        </w:tc>
        <w:tc>
          <w:tcPr>
            <w:tcW w:w="1352" w:type="dxa"/>
          </w:tcPr>
          <w:p w14:paraId="1CEA0DD4" w14:textId="77777777" w:rsidR="00124671" w:rsidRPr="00BB2EFA" w:rsidRDefault="00124671" w:rsidP="009F678D">
            <w:pPr>
              <w:jc w:val="right"/>
              <w:rPr>
                <w:sz w:val="20"/>
                <w:szCs w:val="20"/>
                <w:lang w:val="en-US"/>
              </w:rPr>
            </w:pPr>
            <w:r w:rsidRPr="00BB2EFA">
              <w:rPr>
                <w:sz w:val="20"/>
                <w:szCs w:val="20"/>
                <w:lang w:val="en-US"/>
              </w:rPr>
              <w:t xml:space="preserve">-0.0063 </w:t>
            </w:r>
          </w:p>
        </w:tc>
        <w:tc>
          <w:tcPr>
            <w:tcW w:w="1386" w:type="dxa"/>
          </w:tcPr>
          <w:p w14:paraId="5A2142F3" w14:textId="77777777" w:rsidR="00124671" w:rsidRPr="00BB2EFA" w:rsidRDefault="00124671" w:rsidP="009F678D">
            <w:pPr>
              <w:jc w:val="right"/>
              <w:rPr>
                <w:sz w:val="20"/>
                <w:szCs w:val="20"/>
                <w:lang w:val="en-US"/>
              </w:rPr>
            </w:pPr>
            <w:r w:rsidRPr="00BB2EFA">
              <w:rPr>
                <w:sz w:val="20"/>
                <w:szCs w:val="20"/>
                <w:lang w:val="en-US"/>
              </w:rPr>
              <w:t>0.0199</w:t>
            </w:r>
          </w:p>
        </w:tc>
        <w:tc>
          <w:tcPr>
            <w:tcW w:w="1148" w:type="dxa"/>
          </w:tcPr>
          <w:p w14:paraId="49124250" w14:textId="77777777" w:rsidR="00124671" w:rsidRPr="00BB2EFA" w:rsidRDefault="00124671" w:rsidP="009F678D">
            <w:pPr>
              <w:jc w:val="right"/>
              <w:rPr>
                <w:sz w:val="20"/>
                <w:szCs w:val="20"/>
                <w:lang w:val="en-US"/>
              </w:rPr>
            </w:pPr>
            <w:r w:rsidRPr="00BB2EFA">
              <w:rPr>
                <w:sz w:val="20"/>
                <w:szCs w:val="20"/>
                <w:lang w:val="en-US"/>
              </w:rPr>
              <w:t>-0.319</w:t>
            </w:r>
          </w:p>
        </w:tc>
        <w:tc>
          <w:tcPr>
            <w:tcW w:w="1060" w:type="dxa"/>
          </w:tcPr>
          <w:p w14:paraId="5C86CF54" w14:textId="77777777" w:rsidR="00124671" w:rsidRPr="00BB2EFA" w:rsidRDefault="00124671" w:rsidP="009F678D">
            <w:pPr>
              <w:jc w:val="right"/>
              <w:rPr>
                <w:sz w:val="20"/>
                <w:szCs w:val="20"/>
                <w:lang w:val="en-US"/>
              </w:rPr>
            </w:pPr>
            <w:r w:rsidRPr="00BB2EFA">
              <w:rPr>
                <w:sz w:val="20"/>
                <w:szCs w:val="20"/>
                <w:lang w:val="en-US"/>
              </w:rPr>
              <w:t>0.761</w:t>
            </w:r>
          </w:p>
        </w:tc>
        <w:tc>
          <w:tcPr>
            <w:tcW w:w="1147" w:type="dxa"/>
          </w:tcPr>
          <w:p w14:paraId="3ACCA24E" w14:textId="77777777" w:rsidR="00124671" w:rsidRPr="00BB2EFA" w:rsidRDefault="00124671" w:rsidP="009F678D">
            <w:pPr>
              <w:jc w:val="right"/>
              <w:rPr>
                <w:sz w:val="20"/>
                <w:szCs w:val="20"/>
                <w:lang w:val="en-US"/>
              </w:rPr>
            </w:pPr>
            <w:r w:rsidRPr="00BB2EFA">
              <w:rPr>
                <w:sz w:val="20"/>
                <w:szCs w:val="20"/>
                <w:lang w:val="en-US"/>
              </w:rPr>
              <w:t>0.7609</w:t>
            </w:r>
          </w:p>
        </w:tc>
      </w:tr>
      <w:tr w:rsidR="00124671" w:rsidRPr="00BB2EFA" w14:paraId="0D20B77D" w14:textId="77777777" w:rsidTr="009F678D">
        <w:trPr>
          <w:trHeight w:val="256"/>
        </w:trPr>
        <w:tc>
          <w:tcPr>
            <w:tcW w:w="2907" w:type="dxa"/>
          </w:tcPr>
          <w:p w14:paraId="352633DB" w14:textId="77777777" w:rsidR="00124671" w:rsidRPr="00BB2EFA" w:rsidRDefault="00124671" w:rsidP="009F678D">
            <w:pPr>
              <w:widowControl w:val="0"/>
              <w:rPr>
                <w:sz w:val="20"/>
                <w:szCs w:val="20"/>
                <w:lang w:val="en-US"/>
              </w:rPr>
            </w:pPr>
            <w:r w:rsidRPr="00BB2EFA">
              <w:rPr>
                <w:sz w:val="20"/>
                <w:szCs w:val="20"/>
                <w:lang w:val="en-US"/>
              </w:rPr>
              <w:t xml:space="preserve">Time * </w:t>
            </w:r>
            <w:proofErr w:type="spellStart"/>
            <w:r w:rsidRPr="00BB2EFA">
              <w:rPr>
                <w:sz w:val="20"/>
                <w:szCs w:val="20"/>
                <w:lang w:val="en-US"/>
              </w:rPr>
              <w:t>ppFVC</w:t>
            </w:r>
            <w:proofErr w:type="spellEnd"/>
          </w:p>
        </w:tc>
        <w:tc>
          <w:tcPr>
            <w:tcW w:w="1352" w:type="dxa"/>
          </w:tcPr>
          <w:p w14:paraId="15A0218B" w14:textId="77777777" w:rsidR="00124671" w:rsidRPr="00BB2EFA" w:rsidRDefault="00124671" w:rsidP="009F678D">
            <w:pPr>
              <w:jc w:val="right"/>
              <w:rPr>
                <w:sz w:val="20"/>
                <w:szCs w:val="20"/>
                <w:lang w:val="en-US"/>
              </w:rPr>
            </w:pPr>
            <w:r w:rsidRPr="00BB2EFA">
              <w:rPr>
                <w:sz w:val="20"/>
                <w:szCs w:val="20"/>
                <w:lang w:val="en-US"/>
              </w:rPr>
              <w:t>-0.0002</w:t>
            </w:r>
          </w:p>
        </w:tc>
        <w:tc>
          <w:tcPr>
            <w:tcW w:w="1386" w:type="dxa"/>
          </w:tcPr>
          <w:p w14:paraId="3B3381D3" w14:textId="77777777" w:rsidR="00124671" w:rsidRPr="00BB2EFA" w:rsidRDefault="00124671" w:rsidP="009F678D">
            <w:pPr>
              <w:jc w:val="right"/>
              <w:rPr>
                <w:sz w:val="20"/>
                <w:szCs w:val="20"/>
                <w:lang w:val="en-US"/>
              </w:rPr>
            </w:pPr>
            <w:r w:rsidRPr="00BB2EFA">
              <w:rPr>
                <w:sz w:val="20"/>
                <w:szCs w:val="20"/>
                <w:lang w:val="en-US"/>
              </w:rPr>
              <w:t>0.0005</w:t>
            </w:r>
          </w:p>
        </w:tc>
        <w:tc>
          <w:tcPr>
            <w:tcW w:w="1148" w:type="dxa"/>
          </w:tcPr>
          <w:p w14:paraId="42085B90" w14:textId="77777777" w:rsidR="00124671" w:rsidRPr="00BB2EFA" w:rsidRDefault="00124671" w:rsidP="009F678D">
            <w:pPr>
              <w:jc w:val="right"/>
              <w:rPr>
                <w:sz w:val="20"/>
                <w:szCs w:val="20"/>
                <w:lang w:val="en-US"/>
              </w:rPr>
            </w:pPr>
            <w:r w:rsidRPr="00BB2EFA">
              <w:rPr>
                <w:sz w:val="20"/>
                <w:szCs w:val="20"/>
                <w:lang w:val="en-US"/>
              </w:rPr>
              <w:t>-0.597</w:t>
            </w:r>
          </w:p>
        </w:tc>
        <w:tc>
          <w:tcPr>
            <w:tcW w:w="1060" w:type="dxa"/>
          </w:tcPr>
          <w:p w14:paraId="55AD69F8" w14:textId="77777777" w:rsidR="00124671" w:rsidRPr="00BB2EFA" w:rsidRDefault="00124671" w:rsidP="009F678D">
            <w:pPr>
              <w:jc w:val="right"/>
              <w:rPr>
                <w:sz w:val="20"/>
                <w:szCs w:val="20"/>
                <w:lang w:val="en-US"/>
              </w:rPr>
            </w:pPr>
            <w:r w:rsidRPr="00BB2EFA">
              <w:rPr>
                <w:sz w:val="20"/>
                <w:szCs w:val="20"/>
                <w:lang w:val="en-US"/>
              </w:rPr>
              <w:t>0.572</w:t>
            </w:r>
          </w:p>
        </w:tc>
        <w:tc>
          <w:tcPr>
            <w:tcW w:w="1147" w:type="dxa"/>
          </w:tcPr>
          <w:p w14:paraId="78C733F2" w14:textId="77777777" w:rsidR="00124671" w:rsidRPr="00BB2EFA" w:rsidRDefault="00124671" w:rsidP="009F678D">
            <w:pPr>
              <w:jc w:val="right"/>
              <w:rPr>
                <w:sz w:val="20"/>
                <w:szCs w:val="20"/>
                <w:lang w:val="en-US"/>
              </w:rPr>
            </w:pPr>
            <w:r w:rsidRPr="00BB2EFA">
              <w:rPr>
                <w:sz w:val="20"/>
                <w:szCs w:val="20"/>
                <w:lang w:val="en-US"/>
              </w:rPr>
              <w:t>0.6830</w:t>
            </w:r>
          </w:p>
        </w:tc>
      </w:tr>
      <w:tr w:rsidR="00124671" w:rsidRPr="00BB2EFA" w14:paraId="1258DF2C" w14:textId="77777777" w:rsidTr="009F678D">
        <w:trPr>
          <w:trHeight w:val="256"/>
        </w:trPr>
        <w:tc>
          <w:tcPr>
            <w:tcW w:w="2907" w:type="dxa"/>
          </w:tcPr>
          <w:p w14:paraId="3B2BF187" w14:textId="77777777" w:rsidR="00124671" w:rsidRPr="00BB2EFA" w:rsidRDefault="00124671" w:rsidP="009F678D">
            <w:pPr>
              <w:widowControl w:val="0"/>
              <w:rPr>
                <w:sz w:val="20"/>
                <w:szCs w:val="20"/>
                <w:lang w:val="en-US"/>
              </w:rPr>
            </w:pPr>
            <w:r w:rsidRPr="00BB2EFA">
              <w:rPr>
                <w:sz w:val="20"/>
                <w:szCs w:val="20"/>
                <w:lang w:val="en-US"/>
              </w:rPr>
              <w:t xml:space="preserve">ppFEV1 * </w:t>
            </w:r>
            <w:proofErr w:type="spellStart"/>
            <w:r w:rsidRPr="00BB2EFA">
              <w:rPr>
                <w:sz w:val="20"/>
                <w:szCs w:val="20"/>
                <w:lang w:val="en-US"/>
              </w:rPr>
              <w:t>ppFVC</w:t>
            </w:r>
            <w:proofErr w:type="spellEnd"/>
          </w:p>
        </w:tc>
        <w:tc>
          <w:tcPr>
            <w:tcW w:w="1352" w:type="dxa"/>
          </w:tcPr>
          <w:p w14:paraId="1FDDADF3" w14:textId="77777777" w:rsidR="00124671" w:rsidRPr="00BB2EFA" w:rsidRDefault="00124671" w:rsidP="009F678D">
            <w:pPr>
              <w:jc w:val="right"/>
              <w:rPr>
                <w:sz w:val="20"/>
                <w:szCs w:val="20"/>
                <w:lang w:val="en-US"/>
              </w:rPr>
            </w:pPr>
            <w:r w:rsidRPr="00BB2EFA">
              <w:rPr>
                <w:sz w:val="20"/>
                <w:szCs w:val="20"/>
                <w:lang w:val="en-US"/>
              </w:rPr>
              <w:t>-0.0360</w:t>
            </w:r>
          </w:p>
        </w:tc>
        <w:tc>
          <w:tcPr>
            <w:tcW w:w="1386" w:type="dxa"/>
          </w:tcPr>
          <w:p w14:paraId="1666F7F4" w14:textId="77777777" w:rsidR="00124671" w:rsidRPr="00BB2EFA" w:rsidRDefault="00124671" w:rsidP="009F678D">
            <w:pPr>
              <w:jc w:val="right"/>
              <w:rPr>
                <w:sz w:val="20"/>
                <w:szCs w:val="20"/>
                <w:lang w:val="en-US"/>
              </w:rPr>
            </w:pPr>
            <w:r w:rsidRPr="00BB2EFA">
              <w:rPr>
                <w:sz w:val="20"/>
                <w:szCs w:val="20"/>
                <w:lang w:val="en-US"/>
              </w:rPr>
              <w:t>0.0131</w:t>
            </w:r>
          </w:p>
        </w:tc>
        <w:tc>
          <w:tcPr>
            <w:tcW w:w="1148" w:type="dxa"/>
          </w:tcPr>
          <w:p w14:paraId="074319B8" w14:textId="77777777" w:rsidR="00124671" w:rsidRPr="00BB2EFA" w:rsidRDefault="00124671" w:rsidP="009F678D">
            <w:pPr>
              <w:jc w:val="right"/>
              <w:rPr>
                <w:sz w:val="20"/>
                <w:szCs w:val="20"/>
                <w:lang w:val="en-US"/>
              </w:rPr>
            </w:pPr>
            <w:r w:rsidRPr="00BB2EFA">
              <w:rPr>
                <w:sz w:val="20"/>
                <w:szCs w:val="20"/>
                <w:lang w:val="en-US"/>
              </w:rPr>
              <w:t>-2.748</w:t>
            </w:r>
          </w:p>
        </w:tc>
        <w:tc>
          <w:tcPr>
            <w:tcW w:w="1060" w:type="dxa"/>
          </w:tcPr>
          <w:p w14:paraId="343E65A9" w14:textId="77777777" w:rsidR="00124671" w:rsidRPr="00BB2EFA" w:rsidRDefault="00124671" w:rsidP="009F678D">
            <w:pPr>
              <w:jc w:val="right"/>
              <w:rPr>
                <w:sz w:val="20"/>
                <w:szCs w:val="20"/>
                <w:lang w:val="en-US"/>
              </w:rPr>
            </w:pPr>
            <w:r w:rsidRPr="00BB2EFA">
              <w:rPr>
                <w:sz w:val="20"/>
                <w:szCs w:val="20"/>
                <w:lang w:val="en-US"/>
              </w:rPr>
              <w:t>0.033*</w:t>
            </w:r>
          </w:p>
        </w:tc>
        <w:tc>
          <w:tcPr>
            <w:tcW w:w="1147" w:type="dxa"/>
          </w:tcPr>
          <w:p w14:paraId="58CED89D" w14:textId="77777777" w:rsidR="00124671" w:rsidRPr="00BB2EFA" w:rsidRDefault="00124671" w:rsidP="009F678D">
            <w:pPr>
              <w:jc w:val="right"/>
              <w:rPr>
                <w:sz w:val="20"/>
                <w:szCs w:val="20"/>
                <w:lang w:val="en-US"/>
              </w:rPr>
            </w:pPr>
            <w:r w:rsidRPr="00BB2EFA">
              <w:rPr>
                <w:sz w:val="20"/>
                <w:szCs w:val="20"/>
                <w:lang w:val="en-US"/>
              </w:rPr>
              <w:t>0.3489</w:t>
            </w:r>
          </w:p>
        </w:tc>
      </w:tr>
      <w:tr w:rsidR="00124671" w:rsidRPr="00BB2EFA" w14:paraId="3DECACB1" w14:textId="77777777" w:rsidTr="009F678D">
        <w:trPr>
          <w:trHeight w:val="256"/>
        </w:trPr>
        <w:tc>
          <w:tcPr>
            <w:tcW w:w="2907" w:type="dxa"/>
          </w:tcPr>
          <w:p w14:paraId="7676502E" w14:textId="77777777" w:rsidR="00124671" w:rsidRPr="00BB2EFA" w:rsidRDefault="00124671" w:rsidP="009F678D">
            <w:pPr>
              <w:widowControl w:val="0"/>
              <w:rPr>
                <w:sz w:val="20"/>
                <w:szCs w:val="20"/>
                <w:lang w:val="en-US"/>
              </w:rPr>
            </w:pPr>
            <w:r w:rsidRPr="00BB2EFA">
              <w:rPr>
                <w:sz w:val="20"/>
                <w:szCs w:val="20"/>
                <w:lang w:val="en-US"/>
              </w:rPr>
              <w:t>Frequency * Time * ppFEV1</w:t>
            </w:r>
          </w:p>
        </w:tc>
        <w:tc>
          <w:tcPr>
            <w:tcW w:w="1352" w:type="dxa"/>
          </w:tcPr>
          <w:p w14:paraId="33EEF391" w14:textId="77777777" w:rsidR="00124671" w:rsidRPr="00BB2EFA" w:rsidRDefault="00124671" w:rsidP="009F678D">
            <w:pPr>
              <w:jc w:val="right"/>
              <w:rPr>
                <w:sz w:val="20"/>
                <w:szCs w:val="20"/>
                <w:lang w:val="en-US"/>
              </w:rPr>
            </w:pPr>
            <w:r w:rsidRPr="00BB2EFA">
              <w:rPr>
                <w:sz w:val="20"/>
                <w:szCs w:val="20"/>
                <w:lang w:val="en-US"/>
              </w:rPr>
              <w:t>0.0006</w:t>
            </w:r>
          </w:p>
        </w:tc>
        <w:tc>
          <w:tcPr>
            <w:tcW w:w="1386" w:type="dxa"/>
          </w:tcPr>
          <w:p w14:paraId="7102C914" w14:textId="77777777" w:rsidR="00124671" w:rsidRPr="00BB2EFA" w:rsidRDefault="00124671" w:rsidP="009F678D">
            <w:pPr>
              <w:jc w:val="right"/>
              <w:rPr>
                <w:sz w:val="20"/>
                <w:szCs w:val="20"/>
                <w:lang w:val="en-US"/>
              </w:rPr>
            </w:pPr>
            <w:r w:rsidRPr="00BB2EFA">
              <w:rPr>
                <w:sz w:val="20"/>
                <w:szCs w:val="20"/>
                <w:lang w:val="en-US"/>
              </w:rPr>
              <w:t>0.0003</w:t>
            </w:r>
          </w:p>
        </w:tc>
        <w:tc>
          <w:tcPr>
            <w:tcW w:w="1148" w:type="dxa"/>
          </w:tcPr>
          <w:p w14:paraId="12E90871" w14:textId="77777777" w:rsidR="00124671" w:rsidRPr="00BB2EFA" w:rsidRDefault="00124671" w:rsidP="009F678D">
            <w:pPr>
              <w:jc w:val="right"/>
              <w:rPr>
                <w:sz w:val="20"/>
                <w:szCs w:val="20"/>
                <w:lang w:val="en-US"/>
              </w:rPr>
            </w:pPr>
            <w:r w:rsidRPr="00BB2EFA">
              <w:rPr>
                <w:sz w:val="20"/>
                <w:szCs w:val="20"/>
                <w:lang w:val="en-US"/>
              </w:rPr>
              <w:t>1.881</w:t>
            </w:r>
          </w:p>
        </w:tc>
        <w:tc>
          <w:tcPr>
            <w:tcW w:w="1060" w:type="dxa"/>
          </w:tcPr>
          <w:p w14:paraId="10F59A6A" w14:textId="77777777" w:rsidR="00124671" w:rsidRPr="00BB2EFA" w:rsidRDefault="00124671" w:rsidP="009F678D">
            <w:pPr>
              <w:jc w:val="right"/>
              <w:rPr>
                <w:sz w:val="20"/>
                <w:szCs w:val="20"/>
                <w:lang w:val="en-US"/>
              </w:rPr>
            </w:pPr>
            <w:r w:rsidRPr="00BB2EFA">
              <w:rPr>
                <w:sz w:val="20"/>
                <w:szCs w:val="20"/>
                <w:lang w:val="en-US"/>
              </w:rPr>
              <w:t>0.109</w:t>
            </w:r>
          </w:p>
        </w:tc>
        <w:tc>
          <w:tcPr>
            <w:tcW w:w="1147" w:type="dxa"/>
          </w:tcPr>
          <w:p w14:paraId="3931934C" w14:textId="77777777" w:rsidR="00124671" w:rsidRPr="00BB2EFA" w:rsidRDefault="00124671" w:rsidP="009F678D">
            <w:pPr>
              <w:jc w:val="right"/>
              <w:rPr>
                <w:sz w:val="20"/>
                <w:szCs w:val="20"/>
                <w:lang w:val="en-US"/>
              </w:rPr>
            </w:pPr>
            <w:r w:rsidRPr="00BB2EFA">
              <w:rPr>
                <w:sz w:val="20"/>
                <w:szCs w:val="20"/>
                <w:lang w:val="en-US"/>
              </w:rPr>
              <w:t>0.3489</w:t>
            </w:r>
          </w:p>
        </w:tc>
      </w:tr>
      <w:tr w:rsidR="00124671" w:rsidRPr="00BB2EFA" w14:paraId="60EE15C9" w14:textId="77777777" w:rsidTr="009F678D">
        <w:trPr>
          <w:trHeight w:val="256"/>
        </w:trPr>
        <w:tc>
          <w:tcPr>
            <w:tcW w:w="2907" w:type="dxa"/>
          </w:tcPr>
          <w:p w14:paraId="3BA9D339" w14:textId="77777777" w:rsidR="00124671" w:rsidRPr="00BB2EFA" w:rsidRDefault="00124671" w:rsidP="009F678D">
            <w:pPr>
              <w:widowControl w:val="0"/>
              <w:rPr>
                <w:lang w:val="en-US"/>
              </w:rPr>
            </w:pPr>
            <w:r w:rsidRPr="00BB2EFA">
              <w:rPr>
                <w:sz w:val="20"/>
                <w:szCs w:val="20"/>
                <w:lang w:val="en-US"/>
              </w:rPr>
              <w:t xml:space="preserve">Frequency * Time * </w:t>
            </w:r>
            <w:proofErr w:type="spellStart"/>
            <w:r w:rsidRPr="00BB2EFA">
              <w:rPr>
                <w:sz w:val="20"/>
                <w:szCs w:val="20"/>
                <w:lang w:val="en-US"/>
              </w:rPr>
              <w:t>ppFVC</w:t>
            </w:r>
            <w:proofErr w:type="spellEnd"/>
          </w:p>
        </w:tc>
        <w:tc>
          <w:tcPr>
            <w:tcW w:w="1352" w:type="dxa"/>
          </w:tcPr>
          <w:p w14:paraId="7D191223" w14:textId="77777777" w:rsidR="00124671" w:rsidRPr="00BB2EFA" w:rsidRDefault="00124671" w:rsidP="009F678D">
            <w:pPr>
              <w:jc w:val="right"/>
              <w:rPr>
                <w:sz w:val="20"/>
                <w:szCs w:val="20"/>
                <w:lang w:val="en-US"/>
              </w:rPr>
            </w:pPr>
            <w:r w:rsidRPr="00BB2EFA">
              <w:rPr>
                <w:sz w:val="20"/>
                <w:szCs w:val="20"/>
                <w:lang w:val="en-US"/>
              </w:rPr>
              <w:t>0.0001</w:t>
            </w:r>
          </w:p>
        </w:tc>
        <w:tc>
          <w:tcPr>
            <w:tcW w:w="1386" w:type="dxa"/>
          </w:tcPr>
          <w:p w14:paraId="45D9C027" w14:textId="77777777" w:rsidR="00124671" w:rsidRPr="00BB2EFA" w:rsidRDefault="00124671" w:rsidP="009F678D">
            <w:pPr>
              <w:jc w:val="right"/>
              <w:rPr>
                <w:sz w:val="20"/>
                <w:szCs w:val="20"/>
                <w:lang w:val="en-US"/>
              </w:rPr>
            </w:pPr>
            <w:r w:rsidRPr="00BB2EFA">
              <w:rPr>
                <w:sz w:val="20"/>
                <w:szCs w:val="20"/>
                <w:lang w:val="en-US"/>
              </w:rPr>
              <w:t>0.0002</w:t>
            </w:r>
          </w:p>
        </w:tc>
        <w:tc>
          <w:tcPr>
            <w:tcW w:w="1148" w:type="dxa"/>
          </w:tcPr>
          <w:p w14:paraId="4DAD6053" w14:textId="77777777" w:rsidR="00124671" w:rsidRPr="00BB2EFA" w:rsidRDefault="00124671" w:rsidP="009F678D">
            <w:pPr>
              <w:jc w:val="right"/>
              <w:rPr>
                <w:sz w:val="20"/>
                <w:szCs w:val="20"/>
                <w:lang w:val="en-US"/>
              </w:rPr>
            </w:pPr>
            <w:r w:rsidRPr="00BB2EFA">
              <w:rPr>
                <w:sz w:val="20"/>
                <w:szCs w:val="20"/>
                <w:lang w:val="en-US"/>
              </w:rPr>
              <w:t>0.744</w:t>
            </w:r>
          </w:p>
        </w:tc>
        <w:tc>
          <w:tcPr>
            <w:tcW w:w="1060" w:type="dxa"/>
          </w:tcPr>
          <w:p w14:paraId="0F5526EC" w14:textId="77777777" w:rsidR="00124671" w:rsidRPr="00BB2EFA" w:rsidRDefault="00124671" w:rsidP="009F678D">
            <w:pPr>
              <w:jc w:val="right"/>
              <w:rPr>
                <w:sz w:val="20"/>
                <w:szCs w:val="20"/>
                <w:lang w:val="en-US"/>
              </w:rPr>
            </w:pPr>
            <w:r w:rsidRPr="00BB2EFA">
              <w:rPr>
                <w:sz w:val="20"/>
                <w:szCs w:val="20"/>
                <w:lang w:val="en-US"/>
              </w:rPr>
              <w:t>0.485</w:t>
            </w:r>
          </w:p>
        </w:tc>
        <w:tc>
          <w:tcPr>
            <w:tcW w:w="1147" w:type="dxa"/>
          </w:tcPr>
          <w:p w14:paraId="50C2EC3F" w14:textId="77777777" w:rsidR="00124671" w:rsidRPr="00BB2EFA" w:rsidRDefault="00124671" w:rsidP="009F678D">
            <w:pPr>
              <w:jc w:val="right"/>
              <w:rPr>
                <w:sz w:val="20"/>
                <w:szCs w:val="20"/>
                <w:lang w:val="en-US"/>
              </w:rPr>
            </w:pPr>
            <w:r w:rsidRPr="00BB2EFA">
              <w:rPr>
                <w:sz w:val="20"/>
                <w:szCs w:val="20"/>
                <w:lang w:val="en-US"/>
              </w:rPr>
              <w:t>0.3489</w:t>
            </w:r>
          </w:p>
        </w:tc>
      </w:tr>
      <w:tr w:rsidR="00124671" w:rsidRPr="00BB2EFA" w14:paraId="57D8E635" w14:textId="77777777" w:rsidTr="009F678D">
        <w:trPr>
          <w:trHeight w:val="256"/>
        </w:trPr>
        <w:tc>
          <w:tcPr>
            <w:tcW w:w="2907" w:type="dxa"/>
          </w:tcPr>
          <w:p w14:paraId="28C6A540" w14:textId="77777777" w:rsidR="00124671" w:rsidRPr="00BB2EFA" w:rsidRDefault="00124671" w:rsidP="009F678D">
            <w:pPr>
              <w:widowControl w:val="0"/>
              <w:rPr>
                <w:lang w:val="en-US"/>
              </w:rPr>
            </w:pPr>
            <w:r w:rsidRPr="00BB2EFA">
              <w:rPr>
                <w:sz w:val="20"/>
                <w:szCs w:val="20"/>
                <w:lang w:val="en-US"/>
              </w:rPr>
              <w:t xml:space="preserve">Frequency * ppFEV1 * </w:t>
            </w:r>
            <w:proofErr w:type="spellStart"/>
            <w:r w:rsidRPr="00BB2EFA">
              <w:rPr>
                <w:sz w:val="20"/>
                <w:szCs w:val="20"/>
                <w:lang w:val="en-US"/>
              </w:rPr>
              <w:t>ppFVC</w:t>
            </w:r>
            <w:proofErr w:type="spellEnd"/>
          </w:p>
        </w:tc>
        <w:tc>
          <w:tcPr>
            <w:tcW w:w="1352" w:type="dxa"/>
          </w:tcPr>
          <w:p w14:paraId="67BE4AEF" w14:textId="77777777" w:rsidR="00124671" w:rsidRPr="00BB2EFA" w:rsidRDefault="00124671" w:rsidP="009F678D">
            <w:pPr>
              <w:jc w:val="right"/>
              <w:rPr>
                <w:sz w:val="20"/>
                <w:szCs w:val="20"/>
                <w:lang w:val="en-US"/>
              </w:rPr>
            </w:pPr>
            <w:r w:rsidRPr="00BB2EFA">
              <w:rPr>
                <w:sz w:val="20"/>
                <w:szCs w:val="20"/>
                <w:lang w:val="en-US"/>
              </w:rPr>
              <w:t>0.0116</w:t>
            </w:r>
          </w:p>
        </w:tc>
        <w:tc>
          <w:tcPr>
            <w:tcW w:w="1386" w:type="dxa"/>
          </w:tcPr>
          <w:p w14:paraId="0A4DA5FE" w14:textId="77777777" w:rsidR="00124671" w:rsidRPr="00BB2EFA" w:rsidRDefault="00124671" w:rsidP="009F678D">
            <w:pPr>
              <w:jc w:val="right"/>
              <w:rPr>
                <w:sz w:val="20"/>
                <w:szCs w:val="20"/>
                <w:lang w:val="en-US"/>
              </w:rPr>
            </w:pPr>
            <w:r w:rsidRPr="00BB2EFA">
              <w:rPr>
                <w:sz w:val="20"/>
                <w:szCs w:val="20"/>
                <w:lang w:val="en-US"/>
              </w:rPr>
              <w:t>0.0048</w:t>
            </w:r>
          </w:p>
        </w:tc>
        <w:tc>
          <w:tcPr>
            <w:tcW w:w="1148" w:type="dxa"/>
          </w:tcPr>
          <w:p w14:paraId="5FE5BBB7" w14:textId="77777777" w:rsidR="00124671" w:rsidRPr="00BB2EFA" w:rsidRDefault="00124671" w:rsidP="009F678D">
            <w:pPr>
              <w:jc w:val="right"/>
              <w:rPr>
                <w:sz w:val="20"/>
                <w:szCs w:val="20"/>
                <w:lang w:val="en-US"/>
              </w:rPr>
            </w:pPr>
            <w:r w:rsidRPr="00BB2EFA">
              <w:rPr>
                <w:sz w:val="20"/>
                <w:szCs w:val="20"/>
                <w:lang w:val="en-US"/>
              </w:rPr>
              <w:t>2.406</w:t>
            </w:r>
          </w:p>
        </w:tc>
        <w:tc>
          <w:tcPr>
            <w:tcW w:w="1060" w:type="dxa"/>
          </w:tcPr>
          <w:p w14:paraId="0B5F4F66" w14:textId="77777777" w:rsidR="00124671" w:rsidRPr="00BB2EFA" w:rsidRDefault="00124671" w:rsidP="009F678D">
            <w:pPr>
              <w:jc w:val="right"/>
              <w:rPr>
                <w:sz w:val="20"/>
                <w:szCs w:val="20"/>
                <w:lang w:val="en-US"/>
              </w:rPr>
            </w:pPr>
            <w:r w:rsidRPr="00BB2EFA">
              <w:rPr>
                <w:sz w:val="20"/>
                <w:szCs w:val="20"/>
                <w:lang w:val="en-US"/>
              </w:rPr>
              <w:t>0.053</w:t>
            </w:r>
          </w:p>
        </w:tc>
        <w:tc>
          <w:tcPr>
            <w:tcW w:w="1147" w:type="dxa"/>
          </w:tcPr>
          <w:p w14:paraId="6275AF74" w14:textId="77777777" w:rsidR="00124671" w:rsidRPr="00BB2EFA" w:rsidRDefault="00124671" w:rsidP="009F678D">
            <w:pPr>
              <w:jc w:val="right"/>
              <w:rPr>
                <w:sz w:val="20"/>
                <w:szCs w:val="20"/>
                <w:lang w:val="en-US"/>
              </w:rPr>
            </w:pPr>
            <w:r w:rsidRPr="00BB2EFA">
              <w:rPr>
                <w:sz w:val="20"/>
                <w:szCs w:val="20"/>
                <w:lang w:val="en-US"/>
              </w:rPr>
              <w:t>0.3489</w:t>
            </w:r>
          </w:p>
        </w:tc>
      </w:tr>
      <w:tr w:rsidR="00124671" w:rsidRPr="00BB2EFA" w14:paraId="0C14033C" w14:textId="77777777" w:rsidTr="009F678D">
        <w:trPr>
          <w:trHeight w:val="256"/>
        </w:trPr>
        <w:tc>
          <w:tcPr>
            <w:tcW w:w="2907" w:type="dxa"/>
          </w:tcPr>
          <w:p w14:paraId="37045CC4" w14:textId="77777777" w:rsidR="00124671" w:rsidRPr="00BB2EFA" w:rsidRDefault="00124671" w:rsidP="009F678D">
            <w:pPr>
              <w:widowControl w:val="0"/>
              <w:rPr>
                <w:sz w:val="20"/>
                <w:szCs w:val="20"/>
                <w:lang w:val="en-US"/>
              </w:rPr>
            </w:pPr>
            <w:r w:rsidRPr="00BB2EFA">
              <w:rPr>
                <w:sz w:val="20"/>
                <w:szCs w:val="20"/>
                <w:lang w:val="en-US"/>
              </w:rPr>
              <w:t xml:space="preserve">Time * ppFEV1 * </w:t>
            </w:r>
            <w:proofErr w:type="spellStart"/>
            <w:r w:rsidRPr="00BB2EFA">
              <w:rPr>
                <w:sz w:val="20"/>
                <w:szCs w:val="20"/>
                <w:lang w:val="en-US"/>
              </w:rPr>
              <w:t>ppFVC</w:t>
            </w:r>
            <w:proofErr w:type="spellEnd"/>
          </w:p>
        </w:tc>
        <w:tc>
          <w:tcPr>
            <w:tcW w:w="1352" w:type="dxa"/>
          </w:tcPr>
          <w:p w14:paraId="3D67990E" w14:textId="77777777" w:rsidR="00124671" w:rsidRPr="00BB2EFA" w:rsidRDefault="00124671" w:rsidP="009F678D">
            <w:pPr>
              <w:jc w:val="right"/>
              <w:rPr>
                <w:sz w:val="20"/>
                <w:szCs w:val="20"/>
                <w:lang w:val="en-US"/>
              </w:rPr>
            </w:pPr>
            <w:r w:rsidRPr="00BB2EFA">
              <w:rPr>
                <w:sz w:val="20"/>
                <w:szCs w:val="20"/>
                <w:lang w:val="en-US"/>
              </w:rPr>
              <w:t>0.0002</w:t>
            </w:r>
          </w:p>
        </w:tc>
        <w:tc>
          <w:tcPr>
            <w:tcW w:w="1386" w:type="dxa"/>
          </w:tcPr>
          <w:p w14:paraId="4A677D5C" w14:textId="77777777" w:rsidR="00124671" w:rsidRPr="00BB2EFA" w:rsidRDefault="00124671" w:rsidP="009F678D">
            <w:pPr>
              <w:jc w:val="right"/>
              <w:rPr>
                <w:sz w:val="20"/>
                <w:szCs w:val="20"/>
                <w:lang w:val="en-US"/>
              </w:rPr>
            </w:pPr>
            <w:r w:rsidRPr="00BB2EFA">
              <w:rPr>
                <w:sz w:val="20"/>
                <w:szCs w:val="20"/>
                <w:lang w:val="en-US"/>
              </w:rPr>
              <w:t>0.0001</w:t>
            </w:r>
          </w:p>
        </w:tc>
        <w:tc>
          <w:tcPr>
            <w:tcW w:w="1148" w:type="dxa"/>
          </w:tcPr>
          <w:p w14:paraId="7F411300" w14:textId="77777777" w:rsidR="00124671" w:rsidRPr="00BB2EFA" w:rsidRDefault="00124671" w:rsidP="009F678D">
            <w:pPr>
              <w:jc w:val="right"/>
              <w:rPr>
                <w:sz w:val="20"/>
                <w:szCs w:val="20"/>
                <w:lang w:val="en-US"/>
              </w:rPr>
            </w:pPr>
            <w:r w:rsidRPr="00BB2EFA">
              <w:rPr>
                <w:sz w:val="20"/>
                <w:szCs w:val="20"/>
                <w:lang w:val="en-US"/>
              </w:rPr>
              <w:t>2.014</w:t>
            </w:r>
          </w:p>
        </w:tc>
        <w:tc>
          <w:tcPr>
            <w:tcW w:w="1060" w:type="dxa"/>
          </w:tcPr>
          <w:p w14:paraId="7E82EC5E" w14:textId="77777777" w:rsidR="00124671" w:rsidRPr="00BB2EFA" w:rsidRDefault="00124671" w:rsidP="009F678D">
            <w:pPr>
              <w:jc w:val="right"/>
              <w:rPr>
                <w:sz w:val="20"/>
                <w:szCs w:val="20"/>
                <w:lang w:val="en-US"/>
              </w:rPr>
            </w:pPr>
            <w:r w:rsidRPr="00BB2EFA">
              <w:rPr>
                <w:sz w:val="20"/>
                <w:szCs w:val="20"/>
                <w:lang w:val="en-US"/>
              </w:rPr>
              <w:t>0.091</w:t>
            </w:r>
          </w:p>
        </w:tc>
        <w:tc>
          <w:tcPr>
            <w:tcW w:w="1147" w:type="dxa"/>
          </w:tcPr>
          <w:p w14:paraId="7FB2DEA3" w14:textId="77777777" w:rsidR="00124671" w:rsidRPr="00BB2EFA" w:rsidRDefault="00124671" w:rsidP="009F678D">
            <w:pPr>
              <w:jc w:val="right"/>
              <w:rPr>
                <w:sz w:val="20"/>
                <w:szCs w:val="20"/>
                <w:lang w:val="en-US"/>
              </w:rPr>
            </w:pPr>
            <w:r w:rsidRPr="00BB2EFA">
              <w:rPr>
                <w:sz w:val="20"/>
                <w:szCs w:val="20"/>
                <w:lang w:val="en-US"/>
              </w:rPr>
              <w:t>0.3489</w:t>
            </w:r>
          </w:p>
        </w:tc>
      </w:tr>
      <w:tr w:rsidR="00124671" w:rsidRPr="00BB2EFA" w14:paraId="71BD259D" w14:textId="77777777" w:rsidTr="009F678D">
        <w:trPr>
          <w:trHeight w:val="256"/>
        </w:trPr>
        <w:tc>
          <w:tcPr>
            <w:tcW w:w="2907" w:type="dxa"/>
          </w:tcPr>
          <w:p w14:paraId="76CCDD8D" w14:textId="77777777" w:rsidR="00124671" w:rsidRPr="00BB2EFA" w:rsidRDefault="00124671" w:rsidP="009F678D">
            <w:pPr>
              <w:widowControl w:val="0"/>
              <w:rPr>
                <w:lang w:val="en-US"/>
              </w:rPr>
            </w:pPr>
            <w:r w:rsidRPr="00BB2EFA">
              <w:rPr>
                <w:sz w:val="20"/>
                <w:szCs w:val="20"/>
                <w:lang w:val="en-US"/>
              </w:rPr>
              <w:t xml:space="preserve">Frequency * Time * ppFEV1 * </w:t>
            </w:r>
            <w:proofErr w:type="spellStart"/>
            <w:r w:rsidRPr="00BB2EFA">
              <w:rPr>
                <w:sz w:val="20"/>
                <w:szCs w:val="20"/>
                <w:lang w:val="en-US"/>
              </w:rPr>
              <w:t>ppFVC</w:t>
            </w:r>
            <w:proofErr w:type="spellEnd"/>
          </w:p>
        </w:tc>
        <w:tc>
          <w:tcPr>
            <w:tcW w:w="1352" w:type="dxa"/>
          </w:tcPr>
          <w:p w14:paraId="2C5C5260" w14:textId="77777777" w:rsidR="00124671" w:rsidRPr="00BB2EFA" w:rsidRDefault="00124671" w:rsidP="009F678D">
            <w:pPr>
              <w:jc w:val="right"/>
              <w:rPr>
                <w:sz w:val="20"/>
                <w:szCs w:val="20"/>
                <w:lang w:val="en-US"/>
              </w:rPr>
            </w:pPr>
            <w:r w:rsidRPr="00BB2EFA">
              <w:rPr>
                <w:sz w:val="20"/>
                <w:szCs w:val="20"/>
                <w:lang w:val="en-US"/>
              </w:rPr>
              <w:t>-0.00008</w:t>
            </w:r>
          </w:p>
        </w:tc>
        <w:tc>
          <w:tcPr>
            <w:tcW w:w="1386" w:type="dxa"/>
          </w:tcPr>
          <w:p w14:paraId="6CD0F2EE" w14:textId="77777777" w:rsidR="00124671" w:rsidRPr="00BB2EFA" w:rsidRDefault="00124671" w:rsidP="009F678D">
            <w:pPr>
              <w:jc w:val="right"/>
              <w:rPr>
                <w:sz w:val="20"/>
                <w:szCs w:val="20"/>
                <w:lang w:val="en-US"/>
              </w:rPr>
            </w:pPr>
            <w:r w:rsidRPr="00BB2EFA">
              <w:rPr>
                <w:sz w:val="20"/>
                <w:szCs w:val="20"/>
                <w:lang w:val="en-US"/>
              </w:rPr>
              <w:t>&lt;0.0001</w:t>
            </w:r>
          </w:p>
        </w:tc>
        <w:tc>
          <w:tcPr>
            <w:tcW w:w="1148" w:type="dxa"/>
          </w:tcPr>
          <w:p w14:paraId="27048E4C" w14:textId="77777777" w:rsidR="00124671" w:rsidRPr="00BB2EFA" w:rsidRDefault="00124671" w:rsidP="009F678D">
            <w:pPr>
              <w:jc w:val="right"/>
              <w:rPr>
                <w:sz w:val="20"/>
                <w:szCs w:val="20"/>
                <w:lang w:val="en-US"/>
              </w:rPr>
            </w:pPr>
            <w:r w:rsidRPr="00BB2EFA">
              <w:rPr>
                <w:sz w:val="20"/>
                <w:szCs w:val="20"/>
                <w:lang w:val="en-US"/>
              </w:rPr>
              <w:t>-2.176</w:t>
            </w:r>
          </w:p>
        </w:tc>
        <w:tc>
          <w:tcPr>
            <w:tcW w:w="1060" w:type="dxa"/>
          </w:tcPr>
          <w:p w14:paraId="74D3BA92" w14:textId="77777777" w:rsidR="00124671" w:rsidRPr="00BB2EFA" w:rsidRDefault="00124671" w:rsidP="009F678D">
            <w:pPr>
              <w:jc w:val="right"/>
              <w:rPr>
                <w:sz w:val="20"/>
                <w:szCs w:val="20"/>
                <w:lang w:val="en-US"/>
              </w:rPr>
            </w:pPr>
            <w:r w:rsidRPr="00BB2EFA">
              <w:rPr>
                <w:sz w:val="20"/>
                <w:szCs w:val="20"/>
                <w:lang w:val="en-US"/>
              </w:rPr>
              <w:t>0.073</w:t>
            </w:r>
          </w:p>
        </w:tc>
        <w:tc>
          <w:tcPr>
            <w:tcW w:w="1147" w:type="dxa"/>
          </w:tcPr>
          <w:p w14:paraId="79A95F62" w14:textId="77777777" w:rsidR="00124671" w:rsidRPr="00BB2EFA" w:rsidRDefault="00124671" w:rsidP="009F678D">
            <w:pPr>
              <w:jc w:val="right"/>
              <w:rPr>
                <w:sz w:val="20"/>
                <w:szCs w:val="20"/>
                <w:lang w:val="en-US"/>
              </w:rPr>
            </w:pPr>
            <w:r w:rsidRPr="00BB2EFA">
              <w:rPr>
                <w:sz w:val="20"/>
                <w:szCs w:val="20"/>
                <w:lang w:val="en-US"/>
              </w:rPr>
              <w:t>0.3489</w:t>
            </w:r>
          </w:p>
        </w:tc>
      </w:tr>
    </w:tbl>
    <w:p w14:paraId="77D19619" w14:textId="77777777" w:rsidR="00854FBA" w:rsidRPr="00BB2EFA" w:rsidRDefault="003C48A2">
      <w:pPr>
        <w:jc w:val="both"/>
        <w:rPr>
          <w:lang w:val="en-US"/>
        </w:rPr>
      </w:pPr>
      <w:r w:rsidRPr="00BB2EFA">
        <w:rPr>
          <w:lang w:val="en-US"/>
        </w:rPr>
        <w:lastRenderedPageBreak/>
        <w:t>---</w:t>
      </w:r>
    </w:p>
    <w:p w14:paraId="3E7837E4" w14:textId="77777777" w:rsidR="00854FBA" w:rsidRPr="00BB2EFA" w:rsidRDefault="003C48A2">
      <w:pPr>
        <w:jc w:val="both"/>
        <w:rPr>
          <w:lang w:val="en-US"/>
        </w:rPr>
      </w:pPr>
      <w:proofErr w:type="spellStart"/>
      <w:r w:rsidRPr="00BB2EFA">
        <w:rPr>
          <w:lang w:val="en-US"/>
        </w:rPr>
        <w:t>Signif</w:t>
      </w:r>
      <w:proofErr w:type="spellEnd"/>
      <w:r w:rsidRPr="00BB2EFA">
        <w:rPr>
          <w:lang w:val="en-US"/>
        </w:rPr>
        <w:t xml:space="preserve">. codes:  0 ‘***’ 0.001 ‘**’ 0.01 ‘*’ 0.05 ‘.’ 0.1 </w:t>
      </w:r>
      <w:proofErr w:type="gramStart"/>
      <w:r w:rsidRPr="00BB2EFA">
        <w:rPr>
          <w:lang w:val="en-US"/>
        </w:rPr>
        <w:t>‘ ’</w:t>
      </w:r>
      <w:proofErr w:type="gramEnd"/>
      <w:r w:rsidRPr="00BB2EFA">
        <w:rPr>
          <w:lang w:val="en-US"/>
        </w:rPr>
        <w:t xml:space="preserve"> 1</w:t>
      </w:r>
    </w:p>
    <w:p w14:paraId="18536DD5" w14:textId="77777777" w:rsidR="00124671" w:rsidRPr="00BB2EFA" w:rsidRDefault="00124671">
      <w:pPr>
        <w:shd w:val="clear" w:color="auto" w:fill="FFFFFF"/>
        <w:jc w:val="both"/>
        <w:rPr>
          <w:b/>
          <w:lang w:val="en-US"/>
        </w:rPr>
      </w:pPr>
    </w:p>
    <w:p w14:paraId="6E625151" w14:textId="79D94A62" w:rsidR="00854FBA" w:rsidRPr="00BB2EFA" w:rsidRDefault="003C48A2">
      <w:pPr>
        <w:jc w:val="both"/>
        <w:rPr>
          <w:b/>
          <w:lang w:val="en-US"/>
        </w:rPr>
      </w:pPr>
      <w:r w:rsidRPr="00BB2EFA">
        <w:rPr>
          <w:b/>
          <w:lang w:val="en-US"/>
        </w:rPr>
        <w:t>Supplementa</w:t>
      </w:r>
      <w:r w:rsidR="008C6E95" w:rsidRPr="00BB2EFA">
        <w:rPr>
          <w:b/>
          <w:lang w:val="en-US"/>
        </w:rPr>
        <w:t>ry</w:t>
      </w:r>
      <w:r w:rsidR="00FD4629">
        <w:rPr>
          <w:b/>
          <w:lang w:val="en-US"/>
        </w:rPr>
        <w:t xml:space="preserve"> Table 3</w:t>
      </w:r>
      <w:r w:rsidRPr="00BB2EFA">
        <w:rPr>
          <w:b/>
          <w:lang w:val="en-US"/>
        </w:rPr>
        <w:t>. Effect of training frequency and time and lung function parameters to infer microbial composition in sputum of cystic fibrosis patients.</w:t>
      </w:r>
    </w:p>
    <w:p w14:paraId="4CD673EE" w14:textId="77777777" w:rsidR="00854FBA" w:rsidRPr="00BB2EFA" w:rsidRDefault="00854FBA">
      <w:pPr>
        <w:jc w:val="both"/>
        <w:rPr>
          <w:b/>
          <w:lang w:val="en-US"/>
        </w:rPr>
      </w:pPr>
    </w:p>
    <w:tbl>
      <w:tblPr>
        <w:tblStyle w:val="Tabellenraster"/>
        <w:tblW w:w="9000" w:type="dxa"/>
        <w:tblLook w:val="04A0" w:firstRow="1" w:lastRow="0" w:firstColumn="1" w:lastColumn="0" w:noHBand="0" w:noVBand="1"/>
      </w:tblPr>
      <w:tblGrid>
        <w:gridCol w:w="2907"/>
        <w:gridCol w:w="1352"/>
        <w:gridCol w:w="1386"/>
        <w:gridCol w:w="1148"/>
        <w:gridCol w:w="1060"/>
        <w:gridCol w:w="1147"/>
      </w:tblGrid>
      <w:tr w:rsidR="00854FBA" w:rsidRPr="00164B64" w14:paraId="24D98C29" w14:textId="77777777" w:rsidTr="00124671">
        <w:trPr>
          <w:trHeight w:val="256"/>
        </w:trPr>
        <w:tc>
          <w:tcPr>
            <w:tcW w:w="8999" w:type="dxa"/>
            <w:gridSpan w:val="6"/>
            <w:vAlign w:val="center"/>
          </w:tcPr>
          <w:p w14:paraId="369E54ED" w14:textId="77777777" w:rsidR="00854FBA" w:rsidRPr="00BB2EFA" w:rsidRDefault="003C48A2" w:rsidP="00124671">
            <w:pPr>
              <w:jc w:val="center"/>
              <w:rPr>
                <w:sz w:val="20"/>
                <w:szCs w:val="20"/>
                <w:lang w:val="en-US"/>
              </w:rPr>
            </w:pPr>
            <w:r w:rsidRPr="00BB2EFA">
              <w:rPr>
                <w:sz w:val="20"/>
                <w:szCs w:val="20"/>
                <w:lang w:val="en-US"/>
              </w:rPr>
              <w:t xml:space="preserve">GLM: Bray-Curtis dissimilarity~ </w:t>
            </w:r>
            <w:proofErr w:type="gramStart"/>
            <w:r w:rsidRPr="00BB2EFA">
              <w:rPr>
                <w:sz w:val="20"/>
                <w:szCs w:val="20"/>
                <w:lang w:val="en-US"/>
              </w:rPr>
              <w:t>Training  frequency</w:t>
            </w:r>
            <w:proofErr w:type="gramEnd"/>
            <w:r w:rsidRPr="00BB2EFA">
              <w:rPr>
                <w:sz w:val="20"/>
                <w:szCs w:val="20"/>
                <w:lang w:val="en-US"/>
              </w:rPr>
              <w:t xml:space="preserve"> * Training time * ppFEV1 * </w:t>
            </w:r>
            <w:proofErr w:type="spellStart"/>
            <w:r w:rsidRPr="00BB2EFA">
              <w:rPr>
                <w:sz w:val="20"/>
                <w:szCs w:val="20"/>
                <w:lang w:val="en-US"/>
              </w:rPr>
              <w:t>ppFVC</w:t>
            </w:r>
            <w:proofErr w:type="spellEnd"/>
          </w:p>
          <w:p w14:paraId="5A2A53B1" w14:textId="0EFA626B" w:rsidR="00124671" w:rsidRPr="00BB2EFA" w:rsidRDefault="00124671" w:rsidP="00124671">
            <w:pPr>
              <w:jc w:val="center"/>
              <w:rPr>
                <w:sz w:val="20"/>
                <w:szCs w:val="20"/>
                <w:lang w:val="en-US"/>
              </w:rPr>
            </w:pPr>
          </w:p>
        </w:tc>
      </w:tr>
      <w:tr w:rsidR="00854FBA" w:rsidRPr="00BB2EFA" w14:paraId="582374FD" w14:textId="77777777" w:rsidTr="003C48A2">
        <w:trPr>
          <w:trHeight w:val="256"/>
        </w:trPr>
        <w:tc>
          <w:tcPr>
            <w:tcW w:w="2754" w:type="dxa"/>
          </w:tcPr>
          <w:p w14:paraId="48E2D916" w14:textId="77777777" w:rsidR="00854FBA" w:rsidRPr="00BB2EFA" w:rsidRDefault="003C48A2">
            <w:pPr>
              <w:rPr>
                <w:sz w:val="20"/>
                <w:szCs w:val="20"/>
                <w:lang w:val="en-US"/>
              </w:rPr>
            </w:pPr>
            <w:r w:rsidRPr="00BB2EFA">
              <w:rPr>
                <w:sz w:val="20"/>
                <w:szCs w:val="20"/>
                <w:lang w:val="en-US"/>
              </w:rPr>
              <w:t>Coefficients</w:t>
            </w:r>
          </w:p>
        </w:tc>
        <w:tc>
          <w:tcPr>
            <w:tcW w:w="1391" w:type="dxa"/>
          </w:tcPr>
          <w:p w14:paraId="41AEF2D0" w14:textId="77777777" w:rsidR="00854FBA" w:rsidRPr="00BB2EFA" w:rsidRDefault="003C48A2">
            <w:pPr>
              <w:rPr>
                <w:sz w:val="20"/>
                <w:szCs w:val="20"/>
                <w:lang w:val="en-US"/>
              </w:rPr>
            </w:pPr>
            <w:r w:rsidRPr="00BB2EFA">
              <w:rPr>
                <w:sz w:val="20"/>
                <w:szCs w:val="20"/>
                <w:lang w:val="en-US"/>
              </w:rPr>
              <w:t>Estimate</w:t>
            </w:r>
          </w:p>
        </w:tc>
        <w:tc>
          <w:tcPr>
            <w:tcW w:w="1432" w:type="dxa"/>
          </w:tcPr>
          <w:p w14:paraId="6FA5FCE3" w14:textId="77777777" w:rsidR="00854FBA" w:rsidRPr="00BB2EFA" w:rsidRDefault="003C48A2">
            <w:pPr>
              <w:rPr>
                <w:sz w:val="20"/>
                <w:szCs w:val="20"/>
                <w:lang w:val="en-US"/>
              </w:rPr>
            </w:pPr>
            <w:r w:rsidRPr="00BB2EFA">
              <w:rPr>
                <w:sz w:val="20"/>
                <w:szCs w:val="20"/>
                <w:lang w:val="en-US"/>
              </w:rPr>
              <w:t>Std. Error</w:t>
            </w:r>
          </w:p>
        </w:tc>
        <w:tc>
          <w:tcPr>
            <w:tcW w:w="1173" w:type="dxa"/>
          </w:tcPr>
          <w:p w14:paraId="4DE37CD0" w14:textId="77777777" w:rsidR="00854FBA" w:rsidRPr="00BB2EFA" w:rsidRDefault="003C48A2">
            <w:pPr>
              <w:rPr>
                <w:sz w:val="20"/>
                <w:szCs w:val="20"/>
                <w:lang w:val="en-US"/>
              </w:rPr>
            </w:pPr>
            <w:r w:rsidRPr="00BB2EFA">
              <w:rPr>
                <w:sz w:val="20"/>
                <w:szCs w:val="20"/>
                <w:lang w:val="en-US"/>
              </w:rPr>
              <w:t>t value</w:t>
            </w:r>
          </w:p>
        </w:tc>
        <w:tc>
          <w:tcPr>
            <w:tcW w:w="1077" w:type="dxa"/>
          </w:tcPr>
          <w:p w14:paraId="2B380437" w14:textId="77777777" w:rsidR="00854FBA" w:rsidRPr="00BB2EFA" w:rsidRDefault="003C48A2">
            <w:pPr>
              <w:rPr>
                <w:sz w:val="20"/>
                <w:szCs w:val="20"/>
                <w:lang w:val="en-US"/>
              </w:rPr>
            </w:pPr>
            <w:proofErr w:type="spellStart"/>
            <w:r w:rsidRPr="00BB2EFA">
              <w:rPr>
                <w:sz w:val="20"/>
                <w:szCs w:val="20"/>
                <w:lang w:val="en-US"/>
              </w:rPr>
              <w:t>Pr</w:t>
            </w:r>
            <w:proofErr w:type="spellEnd"/>
            <w:r w:rsidRPr="00BB2EFA">
              <w:rPr>
                <w:sz w:val="20"/>
                <w:szCs w:val="20"/>
                <w:lang w:val="en-US"/>
              </w:rPr>
              <w:t>(&gt;|t|)</w:t>
            </w:r>
          </w:p>
        </w:tc>
        <w:tc>
          <w:tcPr>
            <w:tcW w:w="1172" w:type="dxa"/>
          </w:tcPr>
          <w:p w14:paraId="1F0684DA" w14:textId="69B132BE" w:rsidR="00854FBA" w:rsidRPr="00BB2EFA" w:rsidRDefault="006368F9">
            <w:pPr>
              <w:rPr>
                <w:sz w:val="20"/>
                <w:szCs w:val="20"/>
                <w:lang w:val="en-US"/>
              </w:rPr>
            </w:pPr>
            <w:proofErr w:type="spellStart"/>
            <w:r w:rsidRPr="00BB2EFA">
              <w:rPr>
                <w:sz w:val="20"/>
                <w:szCs w:val="20"/>
                <w:lang w:val="en-US"/>
              </w:rPr>
              <w:t>fdr</w:t>
            </w:r>
            <w:proofErr w:type="spellEnd"/>
          </w:p>
        </w:tc>
      </w:tr>
      <w:tr w:rsidR="00854FBA" w:rsidRPr="00BB2EFA" w14:paraId="2E02C872" w14:textId="77777777" w:rsidTr="003C48A2">
        <w:trPr>
          <w:trHeight w:val="256"/>
        </w:trPr>
        <w:tc>
          <w:tcPr>
            <w:tcW w:w="2754" w:type="dxa"/>
          </w:tcPr>
          <w:p w14:paraId="634BE6EC" w14:textId="77777777" w:rsidR="00854FBA" w:rsidRPr="00BB2EFA" w:rsidRDefault="003C48A2">
            <w:pPr>
              <w:widowControl w:val="0"/>
              <w:rPr>
                <w:sz w:val="20"/>
                <w:szCs w:val="20"/>
                <w:lang w:val="en-US"/>
              </w:rPr>
            </w:pPr>
            <w:r w:rsidRPr="00BB2EFA">
              <w:rPr>
                <w:sz w:val="20"/>
                <w:szCs w:val="20"/>
                <w:lang w:val="en-US"/>
              </w:rPr>
              <w:t>Intercept</w:t>
            </w:r>
          </w:p>
        </w:tc>
        <w:tc>
          <w:tcPr>
            <w:tcW w:w="1391" w:type="dxa"/>
          </w:tcPr>
          <w:p w14:paraId="71E6E3D7" w14:textId="77777777" w:rsidR="00854FBA" w:rsidRPr="00BB2EFA" w:rsidRDefault="003C48A2">
            <w:pPr>
              <w:jc w:val="right"/>
              <w:rPr>
                <w:sz w:val="20"/>
                <w:szCs w:val="20"/>
                <w:lang w:val="en-US"/>
              </w:rPr>
            </w:pPr>
            <w:r w:rsidRPr="00BB2EFA">
              <w:rPr>
                <w:sz w:val="20"/>
                <w:szCs w:val="20"/>
                <w:lang w:val="en-US"/>
              </w:rPr>
              <w:t>0.01049</w:t>
            </w:r>
          </w:p>
        </w:tc>
        <w:tc>
          <w:tcPr>
            <w:tcW w:w="1432" w:type="dxa"/>
          </w:tcPr>
          <w:p w14:paraId="41BFB5D4" w14:textId="77777777" w:rsidR="00854FBA" w:rsidRPr="00BB2EFA" w:rsidRDefault="003C48A2">
            <w:pPr>
              <w:jc w:val="right"/>
              <w:rPr>
                <w:sz w:val="20"/>
                <w:szCs w:val="20"/>
                <w:lang w:val="en-US"/>
              </w:rPr>
            </w:pPr>
            <w:r w:rsidRPr="00BB2EFA">
              <w:rPr>
                <w:sz w:val="20"/>
                <w:szCs w:val="20"/>
                <w:lang w:val="en-US"/>
              </w:rPr>
              <w:t>0.31789</w:t>
            </w:r>
          </w:p>
        </w:tc>
        <w:tc>
          <w:tcPr>
            <w:tcW w:w="1173" w:type="dxa"/>
          </w:tcPr>
          <w:p w14:paraId="72AF5044" w14:textId="77777777" w:rsidR="00854FBA" w:rsidRPr="00BB2EFA" w:rsidRDefault="003C48A2">
            <w:pPr>
              <w:jc w:val="right"/>
              <w:rPr>
                <w:sz w:val="20"/>
                <w:szCs w:val="20"/>
                <w:lang w:val="en-US"/>
              </w:rPr>
            </w:pPr>
            <w:r w:rsidRPr="00BB2EFA">
              <w:rPr>
                <w:sz w:val="20"/>
                <w:szCs w:val="20"/>
                <w:lang w:val="en-US"/>
              </w:rPr>
              <w:t>0.03301</w:t>
            </w:r>
          </w:p>
        </w:tc>
        <w:tc>
          <w:tcPr>
            <w:tcW w:w="1077" w:type="dxa"/>
          </w:tcPr>
          <w:p w14:paraId="4AA74121" w14:textId="77777777" w:rsidR="00854FBA" w:rsidRPr="00BB2EFA" w:rsidRDefault="003C48A2">
            <w:pPr>
              <w:jc w:val="right"/>
              <w:rPr>
                <w:sz w:val="20"/>
                <w:szCs w:val="20"/>
                <w:lang w:val="en-US"/>
              </w:rPr>
            </w:pPr>
            <w:r w:rsidRPr="00BB2EFA">
              <w:rPr>
                <w:sz w:val="20"/>
                <w:szCs w:val="20"/>
                <w:lang w:val="en-US"/>
              </w:rPr>
              <w:t>0.97459</w:t>
            </w:r>
          </w:p>
        </w:tc>
        <w:tc>
          <w:tcPr>
            <w:tcW w:w="1172" w:type="dxa"/>
          </w:tcPr>
          <w:p w14:paraId="0D7A75B8" w14:textId="77777777" w:rsidR="00854FBA" w:rsidRPr="00BB2EFA" w:rsidRDefault="003C48A2">
            <w:pPr>
              <w:jc w:val="right"/>
              <w:rPr>
                <w:sz w:val="20"/>
                <w:szCs w:val="20"/>
                <w:lang w:val="en-US"/>
              </w:rPr>
            </w:pPr>
            <w:r w:rsidRPr="00BB2EFA">
              <w:rPr>
                <w:sz w:val="20"/>
                <w:szCs w:val="20"/>
                <w:lang w:val="en-US"/>
              </w:rPr>
              <w:t>0.97459</w:t>
            </w:r>
          </w:p>
        </w:tc>
      </w:tr>
      <w:tr w:rsidR="00854FBA" w:rsidRPr="00BB2EFA" w14:paraId="2C9AD6DA" w14:textId="77777777" w:rsidTr="003C48A2">
        <w:trPr>
          <w:trHeight w:val="256"/>
        </w:trPr>
        <w:tc>
          <w:tcPr>
            <w:tcW w:w="2754" w:type="dxa"/>
          </w:tcPr>
          <w:p w14:paraId="3BD08486" w14:textId="77777777" w:rsidR="00854FBA" w:rsidRPr="00BB2EFA" w:rsidRDefault="003C48A2">
            <w:pPr>
              <w:widowControl w:val="0"/>
              <w:rPr>
                <w:sz w:val="20"/>
                <w:szCs w:val="20"/>
                <w:lang w:val="en-US"/>
              </w:rPr>
            </w:pPr>
            <w:r w:rsidRPr="00BB2EFA">
              <w:rPr>
                <w:sz w:val="20"/>
                <w:szCs w:val="20"/>
                <w:lang w:val="en-US"/>
              </w:rPr>
              <w:t>(Training) Frequency</w:t>
            </w:r>
          </w:p>
        </w:tc>
        <w:tc>
          <w:tcPr>
            <w:tcW w:w="1391" w:type="dxa"/>
          </w:tcPr>
          <w:p w14:paraId="4978CA9E" w14:textId="77777777" w:rsidR="00854FBA" w:rsidRPr="00BB2EFA" w:rsidRDefault="003C48A2">
            <w:pPr>
              <w:jc w:val="right"/>
              <w:rPr>
                <w:sz w:val="20"/>
                <w:szCs w:val="20"/>
                <w:lang w:val="en-US"/>
              </w:rPr>
            </w:pPr>
            <w:r w:rsidRPr="00BB2EFA">
              <w:rPr>
                <w:sz w:val="20"/>
                <w:szCs w:val="20"/>
                <w:lang w:val="en-US"/>
              </w:rPr>
              <w:t>0.10973</w:t>
            </w:r>
          </w:p>
        </w:tc>
        <w:tc>
          <w:tcPr>
            <w:tcW w:w="1432" w:type="dxa"/>
          </w:tcPr>
          <w:p w14:paraId="3A01E33E" w14:textId="77777777" w:rsidR="00854FBA" w:rsidRPr="00BB2EFA" w:rsidRDefault="003C48A2">
            <w:pPr>
              <w:jc w:val="right"/>
              <w:rPr>
                <w:sz w:val="20"/>
                <w:szCs w:val="20"/>
                <w:lang w:val="en-US"/>
              </w:rPr>
            </w:pPr>
            <w:r w:rsidRPr="00BB2EFA">
              <w:rPr>
                <w:sz w:val="20"/>
                <w:szCs w:val="20"/>
                <w:lang w:val="en-US"/>
              </w:rPr>
              <w:t>0.16397</w:t>
            </w:r>
          </w:p>
        </w:tc>
        <w:tc>
          <w:tcPr>
            <w:tcW w:w="1173" w:type="dxa"/>
          </w:tcPr>
          <w:p w14:paraId="7577A52D" w14:textId="77777777" w:rsidR="00854FBA" w:rsidRPr="00BB2EFA" w:rsidRDefault="003C48A2">
            <w:pPr>
              <w:jc w:val="right"/>
              <w:rPr>
                <w:sz w:val="20"/>
                <w:szCs w:val="20"/>
                <w:lang w:val="en-US"/>
              </w:rPr>
            </w:pPr>
            <w:r w:rsidRPr="00BB2EFA">
              <w:rPr>
                <w:sz w:val="20"/>
                <w:szCs w:val="20"/>
                <w:lang w:val="en-US"/>
              </w:rPr>
              <w:t>0.66918</w:t>
            </w:r>
          </w:p>
        </w:tc>
        <w:tc>
          <w:tcPr>
            <w:tcW w:w="1077" w:type="dxa"/>
          </w:tcPr>
          <w:p w14:paraId="0A089F85" w14:textId="77777777" w:rsidR="00854FBA" w:rsidRPr="00BB2EFA" w:rsidRDefault="003C48A2">
            <w:pPr>
              <w:jc w:val="right"/>
              <w:rPr>
                <w:sz w:val="20"/>
                <w:szCs w:val="20"/>
                <w:lang w:val="en-US"/>
              </w:rPr>
            </w:pPr>
            <w:r w:rsidRPr="00BB2EFA">
              <w:rPr>
                <w:sz w:val="20"/>
                <w:szCs w:val="20"/>
                <w:lang w:val="en-US"/>
              </w:rPr>
              <w:t>0.52483</w:t>
            </w:r>
          </w:p>
        </w:tc>
        <w:tc>
          <w:tcPr>
            <w:tcW w:w="1172" w:type="dxa"/>
          </w:tcPr>
          <w:p w14:paraId="07DC61A6" w14:textId="77777777" w:rsidR="00854FBA" w:rsidRPr="00BB2EFA" w:rsidRDefault="003C48A2">
            <w:pPr>
              <w:jc w:val="right"/>
              <w:rPr>
                <w:sz w:val="20"/>
                <w:szCs w:val="20"/>
                <w:lang w:val="en-US"/>
              </w:rPr>
            </w:pPr>
            <w:r w:rsidRPr="00BB2EFA">
              <w:rPr>
                <w:sz w:val="20"/>
                <w:szCs w:val="20"/>
                <w:lang w:val="en-US"/>
              </w:rPr>
              <w:t>0.86318</w:t>
            </w:r>
          </w:p>
        </w:tc>
      </w:tr>
      <w:tr w:rsidR="00854FBA" w:rsidRPr="00BB2EFA" w14:paraId="7506BCBB" w14:textId="77777777" w:rsidTr="003C48A2">
        <w:trPr>
          <w:trHeight w:val="256"/>
        </w:trPr>
        <w:tc>
          <w:tcPr>
            <w:tcW w:w="2754" w:type="dxa"/>
          </w:tcPr>
          <w:p w14:paraId="4B312FDA" w14:textId="77777777" w:rsidR="00854FBA" w:rsidRPr="00BB2EFA" w:rsidRDefault="003C48A2">
            <w:pPr>
              <w:widowControl w:val="0"/>
              <w:rPr>
                <w:sz w:val="20"/>
                <w:szCs w:val="20"/>
                <w:lang w:val="en-US"/>
              </w:rPr>
            </w:pPr>
            <w:r w:rsidRPr="00BB2EFA">
              <w:rPr>
                <w:sz w:val="20"/>
                <w:szCs w:val="20"/>
                <w:lang w:val="en-US"/>
              </w:rPr>
              <w:t>(Training) Time</w:t>
            </w:r>
          </w:p>
        </w:tc>
        <w:tc>
          <w:tcPr>
            <w:tcW w:w="1391" w:type="dxa"/>
          </w:tcPr>
          <w:p w14:paraId="3905A30D" w14:textId="77777777" w:rsidR="00854FBA" w:rsidRPr="00BB2EFA" w:rsidRDefault="003C48A2">
            <w:pPr>
              <w:jc w:val="right"/>
              <w:rPr>
                <w:sz w:val="20"/>
                <w:szCs w:val="20"/>
                <w:lang w:val="en-US"/>
              </w:rPr>
            </w:pPr>
            <w:r w:rsidRPr="00BB2EFA">
              <w:rPr>
                <w:sz w:val="20"/>
                <w:szCs w:val="20"/>
                <w:lang w:val="en-US"/>
              </w:rPr>
              <w:t>0.00193</w:t>
            </w:r>
          </w:p>
        </w:tc>
        <w:tc>
          <w:tcPr>
            <w:tcW w:w="1432" w:type="dxa"/>
          </w:tcPr>
          <w:p w14:paraId="284CEFEF" w14:textId="77777777" w:rsidR="00854FBA" w:rsidRPr="00BB2EFA" w:rsidRDefault="003C48A2">
            <w:pPr>
              <w:jc w:val="right"/>
              <w:rPr>
                <w:sz w:val="20"/>
                <w:szCs w:val="20"/>
                <w:lang w:val="en-US"/>
              </w:rPr>
            </w:pPr>
            <w:r w:rsidRPr="00BB2EFA">
              <w:rPr>
                <w:sz w:val="20"/>
                <w:szCs w:val="20"/>
                <w:lang w:val="en-US"/>
              </w:rPr>
              <w:t>0.00655</w:t>
            </w:r>
          </w:p>
        </w:tc>
        <w:tc>
          <w:tcPr>
            <w:tcW w:w="1173" w:type="dxa"/>
          </w:tcPr>
          <w:p w14:paraId="2A9D5EDF" w14:textId="77777777" w:rsidR="00854FBA" w:rsidRPr="00BB2EFA" w:rsidRDefault="003C48A2">
            <w:pPr>
              <w:jc w:val="right"/>
              <w:rPr>
                <w:sz w:val="20"/>
                <w:szCs w:val="20"/>
                <w:lang w:val="en-US"/>
              </w:rPr>
            </w:pPr>
            <w:r w:rsidRPr="00BB2EFA">
              <w:rPr>
                <w:sz w:val="20"/>
                <w:szCs w:val="20"/>
                <w:lang w:val="en-US"/>
              </w:rPr>
              <w:t>0.29396</w:t>
            </w:r>
          </w:p>
        </w:tc>
        <w:tc>
          <w:tcPr>
            <w:tcW w:w="1077" w:type="dxa"/>
          </w:tcPr>
          <w:p w14:paraId="724D4994" w14:textId="77777777" w:rsidR="00854FBA" w:rsidRPr="00BB2EFA" w:rsidRDefault="003C48A2">
            <w:pPr>
              <w:jc w:val="right"/>
              <w:rPr>
                <w:sz w:val="20"/>
                <w:szCs w:val="20"/>
                <w:lang w:val="en-US"/>
              </w:rPr>
            </w:pPr>
            <w:r w:rsidRPr="00BB2EFA">
              <w:rPr>
                <w:sz w:val="20"/>
                <w:szCs w:val="20"/>
                <w:lang w:val="en-US"/>
              </w:rPr>
              <w:t>0.77732</w:t>
            </w:r>
          </w:p>
        </w:tc>
        <w:tc>
          <w:tcPr>
            <w:tcW w:w="1172" w:type="dxa"/>
          </w:tcPr>
          <w:p w14:paraId="1A0CB84A" w14:textId="77777777" w:rsidR="00854FBA" w:rsidRPr="00BB2EFA" w:rsidRDefault="003C48A2">
            <w:pPr>
              <w:jc w:val="right"/>
              <w:rPr>
                <w:sz w:val="20"/>
                <w:szCs w:val="20"/>
                <w:lang w:val="en-US"/>
              </w:rPr>
            </w:pPr>
            <w:r w:rsidRPr="00BB2EFA">
              <w:rPr>
                <w:sz w:val="20"/>
                <w:szCs w:val="20"/>
                <w:lang w:val="en-US"/>
              </w:rPr>
              <w:t>0.88836</w:t>
            </w:r>
          </w:p>
        </w:tc>
      </w:tr>
      <w:tr w:rsidR="00854FBA" w:rsidRPr="00BB2EFA" w14:paraId="1E369797" w14:textId="77777777" w:rsidTr="003C48A2">
        <w:trPr>
          <w:trHeight w:val="256"/>
        </w:trPr>
        <w:tc>
          <w:tcPr>
            <w:tcW w:w="2754" w:type="dxa"/>
          </w:tcPr>
          <w:p w14:paraId="1E834793" w14:textId="77777777" w:rsidR="00854FBA" w:rsidRPr="00BB2EFA" w:rsidRDefault="003C48A2">
            <w:pPr>
              <w:widowControl w:val="0"/>
              <w:rPr>
                <w:sz w:val="20"/>
                <w:szCs w:val="20"/>
                <w:lang w:val="en-US"/>
              </w:rPr>
            </w:pPr>
            <w:r w:rsidRPr="00BB2EFA">
              <w:rPr>
                <w:sz w:val="20"/>
                <w:szCs w:val="20"/>
                <w:lang w:val="en-US"/>
              </w:rPr>
              <w:t>ppFEV1</w:t>
            </w:r>
          </w:p>
        </w:tc>
        <w:tc>
          <w:tcPr>
            <w:tcW w:w="1391" w:type="dxa"/>
          </w:tcPr>
          <w:p w14:paraId="2D5D8CC6" w14:textId="77777777" w:rsidR="00854FBA" w:rsidRPr="00BB2EFA" w:rsidRDefault="003C48A2">
            <w:pPr>
              <w:jc w:val="right"/>
              <w:rPr>
                <w:sz w:val="20"/>
                <w:szCs w:val="20"/>
                <w:lang w:val="en-US"/>
              </w:rPr>
            </w:pPr>
            <w:r w:rsidRPr="00BB2EFA">
              <w:rPr>
                <w:sz w:val="20"/>
                <w:szCs w:val="20"/>
                <w:lang w:val="en-US"/>
              </w:rPr>
              <w:t>0.25204</w:t>
            </w:r>
          </w:p>
        </w:tc>
        <w:tc>
          <w:tcPr>
            <w:tcW w:w="1432" w:type="dxa"/>
          </w:tcPr>
          <w:p w14:paraId="78EE4E82" w14:textId="77777777" w:rsidR="00854FBA" w:rsidRPr="00BB2EFA" w:rsidRDefault="003C48A2">
            <w:pPr>
              <w:jc w:val="right"/>
              <w:rPr>
                <w:sz w:val="20"/>
                <w:szCs w:val="20"/>
                <w:lang w:val="en-US"/>
              </w:rPr>
            </w:pPr>
            <w:r w:rsidRPr="00BB2EFA">
              <w:rPr>
                <w:sz w:val="20"/>
                <w:szCs w:val="20"/>
                <w:lang w:val="en-US"/>
              </w:rPr>
              <w:t>0.15632</w:t>
            </w:r>
          </w:p>
        </w:tc>
        <w:tc>
          <w:tcPr>
            <w:tcW w:w="1173" w:type="dxa"/>
          </w:tcPr>
          <w:p w14:paraId="6946D579" w14:textId="77777777" w:rsidR="00854FBA" w:rsidRPr="00BB2EFA" w:rsidRDefault="003C48A2">
            <w:pPr>
              <w:jc w:val="right"/>
              <w:rPr>
                <w:sz w:val="20"/>
                <w:szCs w:val="20"/>
                <w:lang w:val="en-US"/>
              </w:rPr>
            </w:pPr>
            <w:r w:rsidRPr="00BB2EFA">
              <w:rPr>
                <w:sz w:val="20"/>
                <w:szCs w:val="20"/>
                <w:lang w:val="en-US"/>
              </w:rPr>
              <w:t>1.61229</w:t>
            </w:r>
          </w:p>
        </w:tc>
        <w:tc>
          <w:tcPr>
            <w:tcW w:w="1077" w:type="dxa"/>
          </w:tcPr>
          <w:p w14:paraId="5D7873B9" w14:textId="77777777" w:rsidR="00854FBA" w:rsidRPr="00BB2EFA" w:rsidRDefault="003C48A2">
            <w:pPr>
              <w:jc w:val="right"/>
              <w:rPr>
                <w:sz w:val="20"/>
                <w:szCs w:val="20"/>
                <w:lang w:val="en-US"/>
              </w:rPr>
            </w:pPr>
            <w:r w:rsidRPr="00BB2EFA">
              <w:rPr>
                <w:sz w:val="20"/>
                <w:szCs w:val="20"/>
                <w:lang w:val="en-US"/>
              </w:rPr>
              <w:t>0.15093</w:t>
            </w:r>
          </w:p>
        </w:tc>
        <w:tc>
          <w:tcPr>
            <w:tcW w:w="1172" w:type="dxa"/>
          </w:tcPr>
          <w:p w14:paraId="70FC6834" w14:textId="77777777" w:rsidR="00854FBA" w:rsidRPr="00BB2EFA" w:rsidRDefault="003C48A2">
            <w:pPr>
              <w:jc w:val="right"/>
              <w:rPr>
                <w:sz w:val="20"/>
                <w:szCs w:val="20"/>
                <w:lang w:val="en-US"/>
              </w:rPr>
            </w:pPr>
            <w:r w:rsidRPr="00BB2EFA">
              <w:rPr>
                <w:sz w:val="20"/>
                <w:szCs w:val="20"/>
                <w:lang w:val="en-US"/>
              </w:rPr>
              <w:t>0.63383</w:t>
            </w:r>
          </w:p>
        </w:tc>
      </w:tr>
      <w:tr w:rsidR="00854FBA" w:rsidRPr="00BB2EFA" w14:paraId="228FFBB4" w14:textId="77777777" w:rsidTr="003C48A2">
        <w:trPr>
          <w:trHeight w:val="256"/>
        </w:trPr>
        <w:tc>
          <w:tcPr>
            <w:tcW w:w="2754" w:type="dxa"/>
          </w:tcPr>
          <w:p w14:paraId="2F6249B5" w14:textId="77777777" w:rsidR="00854FBA" w:rsidRPr="00BB2EFA" w:rsidRDefault="003C48A2">
            <w:pPr>
              <w:widowControl w:val="0"/>
              <w:rPr>
                <w:sz w:val="20"/>
                <w:szCs w:val="20"/>
                <w:lang w:val="en-US"/>
              </w:rPr>
            </w:pPr>
            <w:proofErr w:type="spellStart"/>
            <w:r w:rsidRPr="00BB2EFA">
              <w:rPr>
                <w:sz w:val="20"/>
                <w:szCs w:val="20"/>
                <w:lang w:val="en-US"/>
              </w:rPr>
              <w:t>ppFVC</w:t>
            </w:r>
            <w:proofErr w:type="spellEnd"/>
          </w:p>
        </w:tc>
        <w:tc>
          <w:tcPr>
            <w:tcW w:w="1391" w:type="dxa"/>
          </w:tcPr>
          <w:p w14:paraId="68B27407" w14:textId="77777777" w:rsidR="00854FBA" w:rsidRPr="00BB2EFA" w:rsidRDefault="003C48A2">
            <w:pPr>
              <w:jc w:val="right"/>
              <w:rPr>
                <w:sz w:val="20"/>
                <w:szCs w:val="20"/>
                <w:lang w:val="en-US"/>
              </w:rPr>
            </w:pPr>
            <w:r w:rsidRPr="00BB2EFA">
              <w:rPr>
                <w:sz w:val="20"/>
                <w:szCs w:val="20"/>
                <w:lang w:val="en-US"/>
              </w:rPr>
              <w:t>-0.03301</w:t>
            </w:r>
          </w:p>
        </w:tc>
        <w:tc>
          <w:tcPr>
            <w:tcW w:w="1432" w:type="dxa"/>
          </w:tcPr>
          <w:p w14:paraId="211A1121" w14:textId="77777777" w:rsidR="00854FBA" w:rsidRPr="00BB2EFA" w:rsidRDefault="003C48A2">
            <w:pPr>
              <w:jc w:val="right"/>
              <w:rPr>
                <w:sz w:val="20"/>
                <w:szCs w:val="20"/>
                <w:lang w:val="en-US"/>
              </w:rPr>
            </w:pPr>
            <w:r w:rsidRPr="00BB2EFA">
              <w:rPr>
                <w:sz w:val="20"/>
                <w:szCs w:val="20"/>
                <w:lang w:val="en-US"/>
              </w:rPr>
              <w:t>0.06186</w:t>
            </w:r>
          </w:p>
        </w:tc>
        <w:tc>
          <w:tcPr>
            <w:tcW w:w="1173" w:type="dxa"/>
          </w:tcPr>
          <w:p w14:paraId="000FD7A3" w14:textId="77777777" w:rsidR="00854FBA" w:rsidRPr="00BB2EFA" w:rsidRDefault="003C48A2">
            <w:pPr>
              <w:jc w:val="right"/>
              <w:rPr>
                <w:sz w:val="20"/>
                <w:szCs w:val="20"/>
                <w:lang w:val="en-US"/>
              </w:rPr>
            </w:pPr>
            <w:r w:rsidRPr="00BB2EFA">
              <w:rPr>
                <w:sz w:val="20"/>
                <w:szCs w:val="20"/>
                <w:lang w:val="en-US"/>
              </w:rPr>
              <w:t>-0.53362</w:t>
            </w:r>
          </w:p>
        </w:tc>
        <w:tc>
          <w:tcPr>
            <w:tcW w:w="1077" w:type="dxa"/>
          </w:tcPr>
          <w:p w14:paraId="7AD047FA" w14:textId="77777777" w:rsidR="00854FBA" w:rsidRPr="00BB2EFA" w:rsidRDefault="003C48A2">
            <w:pPr>
              <w:jc w:val="right"/>
              <w:rPr>
                <w:sz w:val="20"/>
                <w:szCs w:val="20"/>
                <w:lang w:val="en-US"/>
              </w:rPr>
            </w:pPr>
            <w:r w:rsidRPr="00BB2EFA">
              <w:rPr>
                <w:sz w:val="20"/>
                <w:szCs w:val="20"/>
                <w:lang w:val="en-US"/>
              </w:rPr>
              <w:t>0.61012</w:t>
            </w:r>
          </w:p>
        </w:tc>
        <w:tc>
          <w:tcPr>
            <w:tcW w:w="1172" w:type="dxa"/>
          </w:tcPr>
          <w:p w14:paraId="236631C4" w14:textId="77777777" w:rsidR="00854FBA" w:rsidRPr="00BB2EFA" w:rsidRDefault="003C48A2">
            <w:pPr>
              <w:jc w:val="right"/>
              <w:rPr>
                <w:sz w:val="20"/>
                <w:szCs w:val="20"/>
                <w:lang w:val="en-US"/>
              </w:rPr>
            </w:pPr>
            <w:r w:rsidRPr="00BB2EFA">
              <w:rPr>
                <w:sz w:val="20"/>
                <w:szCs w:val="20"/>
                <w:lang w:val="en-US"/>
              </w:rPr>
              <w:t>0.86318</w:t>
            </w:r>
          </w:p>
        </w:tc>
      </w:tr>
      <w:tr w:rsidR="00854FBA" w:rsidRPr="00BB2EFA" w14:paraId="73AAD9EB" w14:textId="77777777" w:rsidTr="003C48A2">
        <w:trPr>
          <w:trHeight w:val="256"/>
        </w:trPr>
        <w:tc>
          <w:tcPr>
            <w:tcW w:w="2754" w:type="dxa"/>
          </w:tcPr>
          <w:p w14:paraId="08B7F785" w14:textId="77777777" w:rsidR="00854FBA" w:rsidRPr="00BB2EFA" w:rsidRDefault="003C48A2">
            <w:pPr>
              <w:widowControl w:val="0"/>
              <w:rPr>
                <w:sz w:val="20"/>
                <w:szCs w:val="20"/>
                <w:lang w:val="en-US"/>
              </w:rPr>
            </w:pPr>
            <w:r w:rsidRPr="00BB2EFA">
              <w:rPr>
                <w:sz w:val="20"/>
                <w:szCs w:val="20"/>
                <w:lang w:val="en-US"/>
              </w:rPr>
              <w:t>Frequency*Time</w:t>
            </w:r>
          </w:p>
        </w:tc>
        <w:tc>
          <w:tcPr>
            <w:tcW w:w="1391" w:type="dxa"/>
          </w:tcPr>
          <w:p w14:paraId="149F559A" w14:textId="77777777" w:rsidR="00854FBA" w:rsidRPr="00BB2EFA" w:rsidRDefault="003C48A2">
            <w:pPr>
              <w:jc w:val="right"/>
              <w:rPr>
                <w:sz w:val="20"/>
                <w:szCs w:val="20"/>
                <w:lang w:val="en-US"/>
              </w:rPr>
            </w:pPr>
            <w:r w:rsidRPr="00BB2EFA">
              <w:rPr>
                <w:sz w:val="20"/>
                <w:szCs w:val="20"/>
                <w:lang w:val="en-US"/>
              </w:rPr>
              <w:t>-0.00064</w:t>
            </w:r>
          </w:p>
        </w:tc>
        <w:tc>
          <w:tcPr>
            <w:tcW w:w="1432" w:type="dxa"/>
          </w:tcPr>
          <w:p w14:paraId="3FA3B5D5" w14:textId="77777777" w:rsidR="00854FBA" w:rsidRPr="00BB2EFA" w:rsidRDefault="003C48A2">
            <w:pPr>
              <w:jc w:val="right"/>
              <w:rPr>
                <w:sz w:val="20"/>
                <w:szCs w:val="20"/>
                <w:lang w:val="en-US"/>
              </w:rPr>
            </w:pPr>
            <w:r w:rsidRPr="00BB2EFA">
              <w:rPr>
                <w:sz w:val="20"/>
                <w:szCs w:val="20"/>
                <w:lang w:val="en-US"/>
              </w:rPr>
              <w:t>0.00171</w:t>
            </w:r>
          </w:p>
        </w:tc>
        <w:tc>
          <w:tcPr>
            <w:tcW w:w="1173" w:type="dxa"/>
          </w:tcPr>
          <w:p w14:paraId="068391C3" w14:textId="77777777" w:rsidR="00854FBA" w:rsidRPr="00BB2EFA" w:rsidRDefault="003C48A2">
            <w:pPr>
              <w:jc w:val="right"/>
              <w:rPr>
                <w:sz w:val="20"/>
                <w:szCs w:val="20"/>
                <w:lang w:val="en-US"/>
              </w:rPr>
            </w:pPr>
            <w:r w:rsidRPr="00BB2EFA">
              <w:rPr>
                <w:sz w:val="20"/>
                <w:szCs w:val="20"/>
                <w:lang w:val="en-US"/>
              </w:rPr>
              <w:t>-0.37490</w:t>
            </w:r>
          </w:p>
        </w:tc>
        <w:tc>
          <w:tcPr>
            <w:tcW w:w="1077" w:type="dxa"/>
          </w:tcPr>
          <w:p w14:paraId="007B901B" w14:textId="77777777" w:rsidR="00854FBA" w:rsidRPr="00BB2EFA" w:rsidRDefault="003C48A2">
            <w:pPr>
              <w:jc w:val="right"/>
              <w:rPr>
                <w:sz w:val="20"/>
                <w:szCs w:val="20"/>
                <w:lang w:val="en-US"/>
              </w:rPr>
            </w:pPr>
            <w:r w:rsidRPr="00BB2EFA">
              <w:rPr>
                <w:sz w:val="20"/>
                <w:szCs w:val="20"/>
                <w:lang w:val="en-US"/>
              </w:rPr>
              <w:t>0.71884</w:t>
            </w:r>
          </w:p>
        </w:tc>
        <w:tc>
          <w:tcPr>
            <w:tcW w:w="1172" w:type="dxa"/>
          </w:tcPr>
          <w:p w14:paraId="1F53FA02" w14:textId="77777777" w:rsidR="00854FBA" w:rsidRPr="00BB2EFA" w:rsidRDefault="003C48A2">
            <w:pPr>
              <w:jc w:val="right"/>
              <w:rPr>
                <w:sz w:val="20"/>
                <w:szCs w:val="20"/>
                <w:lang w:val="en-US"/>
              </w:rPr>
            </w:pPr>
            <w:r w:rsidRPr="00BB2EFA">
              <w:rPr>
                <w:sz w:val="20"/>
                <w:szCs w:val="20"/>
                <w:lang w:val="en-US"/>
              </w:rPr>
              <w:t>0.88472</w:t>
            </w:r>
          </w:p>
        </w:tc>
      </w:tr>
      <w:tr w:rsidR="00854FBA" w:rsidRPr="00BB2EFA" w14:paraId="7297CE64" w14:textId="77777777" w:rsidTr="003C48A2">
        <w:trPr>
          <w:trHeight w:val="256"/>
        </w:trPr>
        <w:tc>
          <w:tcPr>
            <w:tcW w:w="2754" w:type="dxa"/>
          </w:tcPr>
          <w:p w14:paraId="7C7704BD" w14:textId="77777777" w:rsidR="00854FBA" w:rsidRPr="00BB2EFA" w:rsidRDefault="003C48A2">
            <w:pPr>
              <w:widowControl w:val="0"/>
              <w:rPr>
                <w:sz w:val="20"/>
                <w:szCs w:val="20"/>
                <w:lang w:val="en-US"/>
              </w:rPr>
            </w:pPr>
            <w:r w:rsidRPr="00BB2EFA">
              <w:rPr>
                <w:sz w:val="20"/>
                <w:szCs w:val="20"/>
                <w:lang w:val="en-US"/>
              </w:rPr>
              <w:t>Frequency*ppFEV1</w:t>
            </w:r>
          </w:p>
        </w:tc>
        <w:tc>
          <w:tcPr>
            <w:tcW w:w="1391" w:type="dxa"/>
          </w:tcPr>
          <w:p w14:paraId="7CFDD2B3" w14:textId="77777777" w:rsidR="00854FBA" w:rsidRPr="00BB2EFA" w:rsidRDefault="003C48A2">
            <w:pPr>
              <w:jc w:val="right"/>
              <w:rPr>
                <w:sz w:val="20"/>
                <w:szCs w:val="20"/>
                <w:lang w:val="en-US"/>
              </w:rPr>
            </w:pPr>
            <w:r w:rsidRPr="00BB2EFA">
              <w:rPr>
                <w:sz w:val="20"/>
                <w:szCs w:val="20"/>
                <w:lang w:val="en-US"/>
              </w:rPr>
              <w:t>-0.13418</w:t>
            </w:r>
          </w:p>
        </w:tc>
        <w:tc>
          <w:tcPr>
            <w:tcW w:w="1432" w:type="dxa"/>
          </w:tcPr>
          <w:p w14:paraId="3089099A" w14:textId="77777777" w:rsidR="00854FBA" w:rsidRPr="00BB2EFA" w:rsidRDefault="003C48A2">
            <w:pPr>
              <w:jc w:val="right"/>
              <w:rPr>
                <w:sz w:val="20"/>
                <w:szCs w:val="20"/>
                <w:lang w:val="en-US"/>
              </w:rPr>
            </w:pPr>
            <w:r w:rsidRPr="00BB2EFA">
              <w:rPr>
                <w:sz w:val="20"/>
                <w:szCs w:val="20"/>
                <w:lang w:val="en-US"/>
              </w:rPr>
              <w:t>0.06433</w:t>
            </w:r>
          </w:p>
        </w:tc>
        <w:tc>
          <w:tcPr>
            <w:tcW w:w="1173" w:type="dxa"/>
          </w:tcPr>
          <w:p w14:paraId="14421411" w14:textId="77777777" w:rsidR="00854FBA" w:rsidRPr="00BB2EFA" w:rsidRDefault="003C48A2">
            <w:pPr>
              <w:jc w:val="right"/>
              <w:rPr>
                <w:sz w:val="20"/>
                <w:szCs w:val="20"/>
                <w:lang w:val="en-US"/>
              </w:rPr>
            </w:pPr>
            <w:r w:rsidRPr="00BB2EFA">
              <w:rPr>
                <w:sz w:val="20"/>
                <w:szCs w:val="20"/>
                <w:lang w:val="en-US"/>
              </w:rPr>
              <w:t>-2.08594</w:t>
            </w:r>
          </w:p>
        </w:tc>
        <w:tc>
          <w:tcPr>
            <w:tcW w:w="1077" w:type="dxa"/>
          </w:tcPr>
          <w:p w14:paraId="46088FB7" w14:textId="77777777" w:rsidR="00854FBA" w:rsidRPr="00BB2EFA" w:rsidRDefault="003C48A2">
            <w:pPr>
              <w:jc w:val="right"/>
              <w:rPr>
                <w:sz w:val="20"/>
                <w:szCs w:val="20"/>
                <w:lang w:val="en-US"/>
              </w:rPr>
            </w:pPr>
            <w:r w:rsidRPr="00BB2EFA">
              <w:rPr>
                <w:sz w:val="20"/>
                <w:szCs w:val="20"/>
                <w:lang w:val="en-US"/>
              </w:rPr>
              <w:t>0.07542</w:t>
            </w:r>
          </w:p>
        </w:tc>
        <w:tc>
          <w:tcPr>
            <w:tcW w:w="1172" w:type="dxa"/>
          </w:tcPr>
          <w:p w14:paraId="517E3A85" w14:textId="77777777" w:rsidR="00854FBA" w:rsidRPr="00BB2EFA" w:rsidRDefault="003C48A2">
            <w:pPr>
              <w:jc w:val="right"/>
              <w:rPr>
                <w:sz w:val="20"/>
                <w:szCs w:val="20"/>
                <w:lang w:val="en-US"/>
              </w:rPr>
            </w:pPr>
            <w:r w:rsidRPr="00BB2EFA">
              <w:rPr>
                <w:sz w:val="20"/>
                <w:szCs w:val="20"/>
                <w:lang w:val="en-US"/>
              </w:rPr>
              <w:t>0.63383</w:t>
            </w:r>
          </w:p>
        </w:tc>
      </w:tr>
      <w:tr w:rsidR="00854FBA" w:rsidRPr="00BB2EFA" w14:paraId="5880A0AA" w14:textId="77777777" w:rsidTr="003C48A2">
        <w:trPr>
          <w:trHeight w:val="256"/>
        </w:trPr>
        <w:tc>
          <w:tcPr>
            <w:tcW w:w="2754" w:type="dxa"/>
          </w:tcPr>
          <w:p w14:paraId="44D5B682" w14:textId="77777777" w:rsidR="00854FBA" w:rsidRPr="00BB2EFA" w:rsidRDefault="003C48A2">
            <w:pPr>
              <w:widowControl w:val="0"/>
              <w:rPr>
                <w:sz w:val="20"/>
                <w:szCs w:val="20"/>
                <w:lang w:val="en-US"/>
              </w:rPr>
            </w:pPr>
            <w:r w:rsidRPr="00BB2EFA">
              <w:rPr>
                <w:sz w:val="20"/>
                <w:szCs w:val="20"/>
                <w:lang w:val="en-US"/>
              </w:rPr>
              <w:t>Time*ppFEV1</w:t>
            </w:r>
          </w:p>
        </w:tc>
        <w:tc>
          <w:tcPr>
            <w:tcW w:w="1391" w:type="dxa"/>
          </w:tcPr>
          <w:p w14:paraId="55C76D85" w14:textId="77777777" w:rsidR="00854FBA" w:rsidRPr="00BB2EFA" w:rsidRDefault="003C48A2">
            <w:pPr>
              <w:jc w:val="right"/>
              <w:rPr>
                <w:sz w:val="20"/>
                <w:szCs w:val="20"/>
                <w:lang w:val="en-US"/>
              </w:rPr>
            </w:pPr>
            <w:r w:rsidRPr="00BB2EFA">
              <w:rPr>
                <w:sz w:val="20"/>
                <w:szCs w:val="20"/>
                <w:lang w:val="en-US"/>
              </w:rPr>
              <w:t>-0.00080</w:t>
            </w:r>
          </w:p>
        </w:tc>
        <w:tc>
          <w:tcPr>
            <w:tcW w:w="1432" w:type="dxa"/>
          </w:tcPr>
          <w:p w14:paraId="5EC16E6B" w14:textId="77777777" w:rsidR="00854FBA" w:rsidRPr="00BB2EFA" w:rsidRDefault="003C48A2">
            <w:pPr>
              <w:jc w:val="right"/>
              <w:rPr>
                <w:sz w:val="20"/>
                <w:szCs w:val="20"/>
                <w:lang w:val="en-US"/>
              </w:rPr>
            </w:pPr>
            <w:r w:rsidRPr="00BB2EFA">
              <w:rPr>
                <w:sz w:val="20"/>
                <w:szCs w:val="20"/>
                <w:lang w:val="en-US"/>
              </w:rPr>
              <w:t>0.00150</w:t>
            </w:r>
          </w:p>
        </w:tc>
        <w:tc>
          <w:tcPr>
            <w:tcW w:w="1173" w:type="dxa"/>
          </w:tcPr>
          <w:p w14:paraId="3DB5D650" w14:textId="77777777" w:rsidR="00854FBA" w:rsidRPr="00BB2EFA" w:rsidRDefault="003C48A2">
            <w:pPr>
              <w:jc w:val="right"/>
              <w:rPr>
                <w:sz w:val="20"/>
                <w:szCs w:val="20"/>
                <w:lang w:val="en-US"/>
              </w:rPr>
            </w:pPr>
            <w:r w:rsidRPr="00BB2EFA">
              <w:rPr>
                <w:sz w:val="20"/>
                <w:szCs w:val="20"/>
                <w:lang w:val="en-US"/>
              </w:rPr>
              <w:t>-0.53587</w:t>
            </w:r>
          </w:p>
        </w:tc>
        <w:tc>
          <w:tcPr>
            <w:tcW w:w="1077" w:type="dxa"/>
          </w:tcPr>
          <w:p w14:paraId="03EB93EE" w14:textId="77777777" w:rsidR="00854FBA" w:rsidRPr="00BB2EFA" w:rsidRDefault="003C48A2">
            <w:pPr>
              <w:jc w:val="right"/>
              <w:rPr>
                <w:sz w:val="20"/>
                <w:szCs w:val="20"/>
                <w:lang w:val="en-US"/>
              </w:rPr>
            </w:pPr>
            <w:r w:rsidRPr="00BB2EFA">
              <w:rPr>
                <w:sz w:val="20"/>
                <w:szCs w:val="20"/>
                <w:lang w:val="en-US"/>
              </w:rPr>
              <w:t>0.60865</w:t>
            </w:r>
          </w:p>
        </w:tc>
        <w:tc>
          <w:tcPr>
            <w:tcW w:w="1172" w:type="dxa"/>
          </w:tcPr>
          <w:p w14:paraId="7F96D544" w14:textId="77777777" w:rsidR="00854FBA" w:rsidRPr="00BB2EFA" w:rsidRDefault="003C48A2">
            <w:pPr>
              <w:jc w:val="right"/>
              <w:rPr>
                <w:sz w:val="20"/>
                <w:szCs w:val="20"/>
                <w:lang w:val="en-US"/>
              </w:rPr>
            </w:pPr>
            <w:r w:rsidRPr="00BB2EFA">
              <w:rPr>
                <w:sz w:val="20"/>
                <w:szCs w:val="20"/>
                <w:lang w:val="en-US"/>
              </w:rPr>
              <w:t>0.86318</w:t>
            </w:r>
          </w:p>
        </w:tc>
      </w:tr>
      <w:tr w:rsidR="00854FBA" w:rsidRPr="00BB2EFA" w14:paraId="2BDF1F7F" w14:textId="77777777" w:rsidTr="003C48A2">
        <w:trPr>
          <w:trHeight w:val="256"/>
        </w:trPr>
        <w:tc>
          <w:tcPr>
            <w:tcW w:w="2754" w:type="dxa"/>
          </w:tcPr>
          <w:p w14:paraId="59A0897A" w14:textId="77777777" w:rsidR="00854FBA" w:rsidRPr="00BB2EFA" w:rsidRDefault="003C48A2">
            <w:pPr>
              <w:widowControl w:val="0"/>
              <w:rPr>
                <w:sz w:val="20"/>
                <w:szCs w:val="20"/>
                <w:lang w:val="en-US"/>
              </w:rPr>
            </w:pPr>
            <w:r w:rsidRPr="00BB2EFA">
              <w:rPr>
                <w:sz w:val="20"/>
                <w:szCs w:val="20"/>
                <w:lang w:val="en-US"/>
              </w:rPr>
              <w:t>Frequency*</w:t>
            </w:r>
            <w:proofErr w:type="spellStart"/>
            <w:r w:rsidRPr="00BB2EFA">
              <w:rPr>
                <w:sz w:val="20"/>
                <w:szCs w:val="20"/>
                <w:lang w:val="en-US"/>
              </w:rPr>
              <w:t>ppFVC</w:t>
            </w:r>
            <w:proofErr w:type="spellEnd"/>
          </w:p>
        </w:tc>
        <w:tc>
          <w:tcPr>
            <w:tcW w:w="1391" w:type="dxa"/>
          </w:tcPr>
          <w:p w14:paraId="7EC6E07D" w14:textId="77777777" w:rsidR="00854FBA" w:rsidRPr="00BB2EFA" w:rsidRDefault="003C48A2">
            <w:pPr>
              <w:jc w:val="right"/>
              <w:rPr>
                <w:sz w:val="20"/>
                <w:szCs w:val="20"/>
                <w:lang w:val="en-US"/>
              </w:rPr>
            </w:pPr>
            <w:r w:rsidRPr="00BB2EFA">
              <w:rPr>
                <w:sz w:val="20"/>
                <w:szCs w:val="20"/>
                <w:lang w:val="en-US"/>
              </w:rPr>
              <w:t>0.04519</w:t>
            </w:r>
          </w:p>
        </w:tc>
        <w:tc>
          <w:tcPr>
            <w:tcW w:w="1432" w:type="dxa"/>
          </w:tcPr>
          <w:p w14:paraId="2E9F0D14" w14:textId="77777777" w:rsidR="00854FBA" w:rsidRPr="00BB2EFA" w:rsidRDefault="003C48A2">
            <w:pPr>
              <w:jc w:val="right"/>
              <w:rPr>
                <w:sz w:val="20"/>
                <w:szCs w:val="20"/>
                <w:lang w:val="en-US"/>
              </w:rPr>
            </w:pPr>
            <w:r w:rsidRPr="00BB2EFA">
              <w:rPr>
                <w:sz w:val="20"/>
                <w:szCs w:val="20"/>
                <w:lang w:val="en-US"/>
              </w:rPr>
              <w:t>0.02422</w:t>
            </w:r>
          </w:p>
        </w:tc>
        <w:tc>
          <w:tcPr>
            <w:tcW w:w="1173" w:type="dxa"/>
          </w:tcPr>
          <w:p w14:paraId="26C580DF" w14:textId="77777777" w:rsidR="00854FBA" w:rsidRPr="00BB2EFA" w:rsidRDefault="003C48A2">
            <w:pPr>
              <w:jc w:val="right"/>
              <w:rPr>
                <w:sz w:val="20"/>
                <w:szCs w:val="20"/>
                <w:lang w:val="en-US"/>
              </w:rPr>
            </w:pPr>
            <w:r w:rsidRPr="00BB2EFA">
              <w:rPr>
                <w:sz w:val="20"/>
                <w:szCs w:val="20"/>
                <w:lang w:val="en-US"/>
              </w:rPr>
              <w:t>1.86576</w:t>
            </w:r>
          </w:p>
        </w:tc>
        <w:tc>
          <w:tcPr>
            <w:tcW w:w="1077" w:type="dxa"/>
          </w:tcPr>
          <w:p w14:paraId="01EDC53B" w14:textId="77777777" w:rsidR="00854FBA" w:rsidRPr="00BB2EFA" w:rsidRDefault="003C48A2">
            <w:pPr>
              <w:jc w:val="right"/>
              <w:rPr>
                <w:sz w:val="20"/>
                <w:szCs w:val="20"/>
                <w:lang w:val="en-US"/>
              </w:rPr>
            </w:pPr>
            <w:r w:rsidRPr="00BB2EFA">
              <w:rPr>
                <w:sz w:val="20"/>
                <w:szCs w:val="20"/>
                <w:lang w:val="en-US"/>
              </w:rPr>
              <w:t>0.10432</w:t>
            </w:r>
          </w:p>
        </w:tc>
        <w:tc>
          <w:tcPr>
            <w:tcW w:w="1172" w:type="dxa"/>
          </w:tcPr>
          <w:p w14:paraId="19B41039" w14:textId="77777777" w:rsidR="00854FBA" w:rsidRPr="00BB2EFA" w:rsidRDefault="003C48A2">
            <w:pPr>
              <w:jc w:val="right"/>
              <w:rPr>
                <w:sz w:val="20"/>
                <w:szCs w:val="20"/>
                <w:lang w:val="en-US"/>
              </w:rPr>
            </w:pPr>
            <w:r w:rsidRPr="00BB2EFA">
              <w:rPr>
                <w:sz w:val="20"/>
                <w:szCs w:val="20"/>
                <w:lang w:val="en-US"/>
              </w:rPr>
              <w:t>0.63383</w:t>
            </w:r>
          </w:p>
        </w:tc>
      </w:tr>
      <w:tr w:rsidR="00854FBA" w:rsidRPr="00BB2EFA" w14:paraId="42BCF152" w14:textId="77777777" w:rsidTr="003C48A2">
        <w:trPr>
          <w:trHeight w:val="256"/>
        </w:trPr>
        <w:tc>
          <w:tcPr>
            <w:tcW w:w="2754" w:type="dxa"/>
          </w:tcPr>
          <w:p w14:paraId="29C80BE0" w14:textId="77777777" w:rsidR="00854FBA" w:rsidRPr="00BB2EFA" w:rsidRDefault="003C48A2">
            <w:pPr>
              <w:widowControl w:val="0"/>
              <w:rPr>
                <w:sz w:val="20"/>
                <w:szCs w:val="20"/>
                <w:lang w:val="en-US"/>
              </w:rPr>
            </w:pPr>
            <w:r w:rsidRPr="00BB2EFA">
              <w:rPr>
                <w:sz w:val="20"/>
                <w:szCs w:val="20"/>
                <w:lang w:val="en-US"/>
              </w:rPr>
              <w:t>Time*</w:t>
            </w:r>
            <w:proofErr w:type="spellStart"/>
            <w:r w:rsidRPr="00BB2EFA">
              <w:rPr>
                <w:sz w:val="20"/>
                <w:szCs w:val="20"/>
                <w:lang w:val="en-US"/>
              </w:rPr>
              <w:t>ppFVC</w:t>
            </w:r>
            <w:proofErr w:type="spellEnd"/>
          </w:p>
        </w:tc>
        <w:tc>
          <w:tcPr>
            <w:tcW w:w="1391" w:type="dxa"/>
          </w:tcPr>
          <w:p w14:paraId="7A7C67D0" w14:textId="77777777" w:rsidR="00854FBA" w:rsidRPr="00BB2EFA" w:rsidRDefault="003C48A2">
            <w:pPr>
              <w:jc w:val="right"/>
              <w:rPr>
                <w:sz w:val="20"/>
                <w:szCs w:val="20"/>
                <w:lang w:val="en-US"/>
              </w:rPr>
            </w:pPr>
            <w:r w:rsidRPr="00BB2EFA">
              <w:rPr>
                <w:sz w:val="20"/>
                <w:szCs w:val="20"/>
                <w:lang w:val="en-US"/>
              </w:rPr>
              <w:t>-0.00085</w:t>
            </w:r>
          </w:p>
        </w:tc>
        <w:tc>
          <w:tcPr>
            <w:tcW w:w="1432" w:type="dxa"/>
          </w:tcPr>
          <w:p w14:paraId="11A795CB" w14:textId="77777777" w:rsidR="00854FBA" w:rsidRPr="00BB2EFA" w:rsidRDefault="003C48A2">
            <w:pPr>
              <w:jc w:val="right"/>
              <w:rPr>
                <w:sz w:val="20"/>
                <w:szCs w:val="20"/>
                <w:lang w:val="en-US"/>
              </w:rPr>
            </w:pPr>
            <w:r w:rsidRPr="00BB2EFA">
              <w:rPr>
                <w:sz w:val="20"/>
                <w:szCs w:val="20"/>
                <w:lang w:val="en-US"/>
              </w:rPr>
              <w:t>0.00087</w:t>
            </w:r>
          </w:p>
        </w:tc>
        <w:tc>
          <w:tcPr>
            <w:tcW w:w="1173" w:type="dxa"/>
          </w:tcPr>
          <w:p w14:paraId="652A50B4" w14:textId="77777777" w:rsidR="00854FBA" w:rsidRPr="00BB2EFA" w:rsidRDefault="003C48A2">
            <w:pPr>
              <w:jc w:val="right"/>
              <w:rPr>
                <w:sz w:val="20"/>
                <w:szCs w:val="20"/>
                <w:lang w:val="en-US"/>
              </w:rPr>
            </w:pPr>
            <w:r w:rsidRPr="00BB2EFA">
              <w:rPr>
                <w:sz w:val="20"/>
                <w:szCs w:val="20"/>
                <w:lang w:val="en-US"/>
              </w:rPr>
              <w:t>-0.97427</w:t>
            </w:r>
          </w:p>
        </w:tc>
        <w:tc>
          <w:tcPr>
            <w:tcW w:w="1077" w:type="dxa"/>
          </w:tcPr>
          <w:p w14:paraId="2366FFEE" w14:textId="77777777" w:rsidR="00854FBA" w:rsidRPr="00BB2EFA" w:rsidRDefault="003C48A2">
            <w:pPr>
              <w:jc w:val="right"/>
              <w:rPr>
                <w:sz w:val="20"/>
                <w:szCs w:val="20"/>
                <w:lang w:val="en-US"/>
              </w:rPr>
            </w:pPr>
            <w:r w:rsidRPr="00BB2EFA">
              <w:rPr>
                <w:sz w:val="20"/>
                <w:szCs w:val="20"/>
                <w:lang w:val="en-US"/>
              </w:rPr>
              <w:t>0.36238</w:t>
            </w:r>
          </w:p>
        </w:tc>
        <w:tc>
          <w:tcPr>
            <w:tcW w:w="1172" w:type="dxa"/>
          </w:tcPr>
          <w:p w14:paraId="41750E93" w14:textId="77777777" w:rsidR="00854FBA" w:rsidRPr="00BB2EFA" w:rsidRDefault="003C48A2">
            <w:pPr>
              <w:jc w:val="right"/>
              <w:rPr>
                <w:sz w:val="20"/>
                <w:szCs w:val="20"/>
                <w:lang w:val="en-US"/>
              </w:rPr>
            </w:pPr>
            <w:r w:rsidRPr="00BB2EFA">
              <w:rPr>
                <w:sz w:val="20"/>
                <w:szCs w:val="20"/>
                <w:lang w:val="en-US"/>
              </w:rPr>
              <w:t>0.81386</w:t>
            </w:r>
          </w:p>
        </w:tc>
      </w:tr>
      <w:tr w:rsidR="00854FBA" w:rsidRPr="00BB2EFA" w14:paraId="06E91A71" w14:textId="77777777" w:rsidTr="003C48A2">
        <w:trPr>
          <w:trHeight w:val="256"/>
        </w:trPr>
        <w:tc>
          <w:tcPr>
            <w:tcW w:w="2754" w:type="dxa"/>
          </w:tcPr>
          <w:p w14:paraId="6582C169" w14:textId="77777777" w:rsidR="00854FBA" w:rsidRPr="00BB2EFA" w:rsidRDefault="003C48A2">
            <w:pPr>
              <w:widowControl w:val="0"/>
              <w:rPr>
                <w:sz w:val="20"/>
                <w:szCs w:val="20"/>
                <w:lang w:val="en-US"/>
              </w:rPr>
            </w:pPr>
            <w:r w:rsidRPr="00BB2EFA">
              <w:rPr>
                <w:sz w:val="20"/>
                <w:szCs w:val="20"/>
                <w:lang w:val="en-US"/>
              </w:rPr>
              <w:t>ppFEV1*</w:t>
            </w:r>
            <w:proofErr w:type="spellStart"/>
            <w:r w:rsidRPr="00BB2EFA">
              <w:rPr>
                <w:sz w:val="20"/>
                <w:szCs w:val="20"/>
                <w:lang w:val="en-US"/>
              </w:rPr>
              <w:t>ppFVC</w:t>
            </w:r>
            <w:proofErr w:type="spellEnd"/>
          </w:p>
        </w:tc>
        <w:tc>
          <w:tcPr>
            <w:tcW w:w="1391" w:type="dxa"/>
          </w:tcPr>
          <w:p w14:paraId="6442C530" w14:textId="77777777" w:rsidR="00854FBA" w:rsidRPr="00BB2EFA" w:rsidRDefault="003C48A2">
            <w:pPr>
              <w:jc w:val="right"/>
              <w:rPr>
                <w:sz w:val="20"/>
                <w:szCs w:val="20"/>
                <w:lang w:val="en-US"/>
              </w:rPr>
            </w:pPr>
            <w:r w:rsidRPr="00BB2EFA">
              <w:rPr>
                <w:sz w:val="20"/>
                <w:szCs w:val="20"/>
                <w:lang w:val="en-US"/>
              </w:rPr>
              <w:t>-0.02150</w:t>
            </w:r>
          </w:p>
        </w:tc>
        <w:tc>
          <w:tcPr>
            <w:tcW w:w="1432" w:type="dxa"/>
          </w:tcPr>
          <w:p w14:paraId="7093BFCA" w14:textId="77777777" w:rsidR="00854FBA" w:rsidRPr="00BB2EFA" w:rsidRDefault="003C48A2">
            <w:pPr>
              <w:jc w:val="right"/>
              <w:rPr>
                <w:sz w:val="20"/>
                <w:szCs w:val="20"/>
                <w:lang w:val="en-US"/>
              </w:rPr>
            </w:pPr>
            <w:r w:rsidRPr="00BB2EFA">
              <w:rPr>
                <w:sz w:val="20"/>
                <w:szCs w:val="20"/>
                <w:lang w:val="en-US"/>
              </w:rPr>
              <w:t>0.02101</w:t>
            </w:r>
          </w:p>
        </w:tc>
        <w:tc>
          <w:tcPr>
            <w:tcW w:w="1173" w:type="dxa"/>
          </w:tcPr>
          <w:p w14:paraId="6F31A429" w14:textId="77777777" w:rsidR="00854FBA" w:rsidRPr="00BB2EFA" w:rsidRDefault="003C48A2">
            <w:pPr>
              <w:jc w:val="right"/>
              <w:rPr>
                <w:sz w:val="20"/>
                <w:szCs w:val="20"/>
                <w:lang w:val="en-US"/>
              </w:rPr>
            </w:pPr>
            <w:r w:rsidRPr="00BB2EFA">
              <w:rPr>
                <w:sz w:val="20"/>
                <w:szCs w:val="20"/>
                <w:lang w:val="en-US"/>
              </w:rPr>
              <w:t>-1.02335</w:t>
            </w:r>
          </w:p>
        </w:tc>
        <w:tc>
          <w:tcPr>
            <w:tcW w:w="1077" w:type="dxa"/>
          </w:tcPr>
          <w:p w14:paraId="5E73BBCB" w14:textId="77777777" w:rsidR="00854FBA" w:rsidRPr="00BB2EFA" w:rsidRDefault="003C48A2">
            <w:pPr>
              <w:jc w:val="right"/>
              <w:rPr>
                <w:sz w:val="20"/>
                <w:szCs w:val="20"/>
                <w:lang w:val="en-US"/>
              </w:rPr>
            </w:pPr>
            <w:r w:rsidRPr="00BB2EFA">
              <w:rPr>
                <w:sz w:val="20"/>
                <w:szCs w:val="20"/>
                <w:lang w:val="en-US"/>
              </w:rPr>
              <w:t>0.34020</w:t>
            </w:r>
          </w:p>
        </w:tc>
        <w:tc>
          <w:tcPr>
            <w:tcW w:w="1172" w:type="dxa"/>
          </w:tcPr>
          <w:p w14:paraId="18F8412D" w14:textId="77777777" w:rsidR="00854FBA" w:rsidRPr="00BB2EFA" w:rsidRDefault="003C48A2">
            <w:pPr>
              <w:jc w:val="right"/>
              <w:rPr>
                <w:sz w:val="20"/>
                <w:szCs w:val="20"/>
                <w:lang w:val="en-US"/>
              </w:rPr>
            </w:pPr>
            <w:r w:rsidRPr="00BB2EFA">
              <w:rPr>
                <w:sz w:val="20"/>
                <w:szCs w:val="20"/>
                <w:lang w:val="en-US"/>
              </w:rPr>
              <w:t>0.81386</w:t>
            </w:r>
          </w:p>
        </w:tc>
      </w:tr>
      <w:tr w:rsidR="00854FBA" w:rsidRPr="00BB2EFA" w14:paraId="7D9F34CB" w14:textId="77777777" w:rsidTr="003C48A2">
        <w:trPr>
          <w:trHeight w:val="256"/>
        </w:trPr>
        <w:tc>
          <w:tcPr>
            <w:tcW w:w="2754" w:type="dxa"/>
          </w:tcPr>
          <w:p w14:paraId="37A81248" w14:textId="77777777" w:rsidR="00854FBA" w:rsidRPr="00BB2EFA" w:rsidRDefault="003C48A2">
            <w:pPr>
              <w:widowControl w:val="0"/>
              <w:rPr>
                <w:sz w:val="20"/>
                <w:szCs w:val="20"/>
                <w:lang w:val="en-US"/>
              </w:rPr>
            </w:pPr>
            <w:r w:rsidRPr="00BB2EFA">
              <w:rPr>
                <w:sz w:val="20"/>
                <w:szCs w:val="20"/>
                <w:lang w:val="en-US"/>
              </w:rPr>
              <w:t>Frequency*Time*ppFEV1</w:t>
            </w:r>
          </w:p>
        </w:tc>
        <w:tc>
          <w:tcPr>
            <w:tcW w:w="1391" w:type="dxa"/>
          </w:tcPr>
          <w:p w14:paraId="45D21498" w14:textId="77777777" w:rsidR="00854FBA" w:rsidRPr="00BB2EFA" w:rsidRDefault="003C48A2">
            <w:pPr>
              <w:jc w:val="right"/>
              <w:rPr>
                <w:sz w:val="20"/>
                <w:szCs w:val="20"/>
                <w:lang w:val="en-US"/>
              </w:rPr>
            </w:pPr>
            <w:r w:rsidRPr="00BB2EFA">
              <w:rPr>
                <w:sz w:val="20"/>
                <w:szCs w:val="20"/>
                <w:lang w:val="en-US"/>
              </w:rPr>
              <w:t>0.00058</w:t>
            </w:r>
          </w:p>
        </w:tc>
        <w:tc>
          <w:tcPr>
            <w:tcW w:w="1432" w:type="dxa"/>
          </w:tcPr>
          <w:p w14:paraId="276CED27" w14:textId="77777777" w:rsidR="00854FBA" w:rsidRPr="00BB2EFA" w:rsidRDefault="003C48A2">
            <w:pPr>
              <w:jc w:val="right"/>
              <w:rPr>
                <w:sz w:val="20"/>
                <w:szCs w:val="20"/>
                <w:lang w:val="en-US"/>
              </w:rPr>
            </w:pPr>
            <w:r w:rsidRPr="00BB2EFA">
              <w:rPr>
                <w:sz w:val="20"/>
                <w:szCs w:val="20"/>
                <w:lang w:val="en-US"/>
              </w:rPr>
              <w:t>0.00044</w:t>
            </w:r>
          </w:p>
        </w:tc>
        <w:tc>
          <w:tcPr>
            <w:tcW w:w="1173" w:type="dxa"/>
          </w:tcPr>
          <w:p w14:paraId="18D2B428" w14:textId="77777777" w:rsidR="00854FBA" w:rsidRPr="00BB2EFA" w:rsidRDefault="003C48A2">
            <w:pPr>
              <w:jc w:val="right"/>
              <w:rPr>
                <w:sz w:val="20"/>
                <w:szCs w:val="20"/>
                <w:lang w:val="en-US"/>
              </w:rPr>
            </w:pPr>
            <w:r w:rsidRPr="00BB2EFA">
              <w:rPr>
                <w:sz w:val="20"/>
                <w:szCs w:val="20"/>
                <w:lang w:val="en-US"/>
              </w:rPr>
              <w:t>1.33435</w:t>
            </w:r>
          </w:p>
        </w:tc>
        <w:tc>
          <w:tcPr>
            <w:tcW w:w="1077" w:type="dxa"/>
          </w:tcPr>
          <w:p w14:paraId="665624D7" w14:textId="77777777" w:rsidR="00854FBA" w:rsidRPr="00BB2EFA" w:rsidRDefault="003C48A2">
            <w:pPr>
              <w:jc w:val="right"/>
              <w:rPr>
                <w:sz w:val="20"/>
                <w:szCs w:val="20"/>
                <w:lang w:val="en-US"/>
              </w:rPr>
            </w:pPr>
            <w:r w:rsidRPr="00BB2EFA">
              <w:rPr>
                <w:sz w:val="20"/>
                <w:szCs w:val="20"/>
                <w:lang w:val="en-US"/>
              </w:rPr>
              <w:t>0.22386</w:t>
            </w:r>
          </w:p>
        </w:tc>
        <w:tc>
          <w:tcPr>
            <w:tcW w:w="1172" w:type="dxa"/>
          </w:tcPr>
          <w:p w14:paraId="11D042CC" w14:textId="77777777" w:rsidR="00854FBA" w:rsidRPr="00BB2EFA" w:rsidRDefault="003C48A2">
            <w:pPr>
              <w:jc w:val="right"/>
              <w:rPr>
                <w:sz w:val="20"/>
                <w:szCs w:val="20"/>
                <w:lang w:val="en-US"/>
              </w:rPr>
            </w:pPr>
            <w:r w:rsidRPr="00BB2EFA">
              <w:rPr>
                <w:sz w:val="20"/>
                <w:szCs w:val="20"/>
                <w:lang w:val="en-US"/>
              </w:rPr>
              <w:t>0.71635</w:t>
            </w:r>
          </w:p>
        </w:tc>
      </w:tr>
      <w:tr w:rsidR="00854FBA" w:rsidRPr="00BB2EFA" w14:paraId="759AEF98" w14:textId="77777777" w:rsidTr="003C48A2">
        <w:trPr>
          <w:trHeight w:val="256"/>
        </w:trPr>
        <w:tc>
          <w:tcPr>
            <w:tcW w:w="2754" w:type="dxa"/>
          </w:tcPr>
          <w:p w14:paraId="5FB941C9" w14:textId="77777777" w:rsidR="00854FBA" w:rsidRPr="00BB2EFA" w:rsidRDefault="003C48A2">
            <w:pPr>
              <w:widowControl w:val="0"/>
              <w:rPr>
                <w:lang w:val="en-US"/>
              </w:rPr>
            </w:pPr>
            <w:r w:rsidRPr="00BB2EFA">
              <w:rPr>
                <w:sz w:val="20"/>
                <w:szCs w:val="20"/>
                <w:lang w:val="en-US"/>
              </w:rPr>
              <w:t>Frequency*Time*</w:t>
            </w:r>
            <w:proofErr w:type="spellStart"/>
            <w:r w:rsidRPr="00BB2EFA">
              <w:rPr>
                <w:sz w:val="20"/>
                <w:szCs w:val="20"/>
                <w:lang w:val="en-US"/>
              </w:rPr>
              <w:t>ppFVC</w:t>
            </w:r>
            <w:proofErr w:type="spellEnd"/>
          </w:p>
        </w:tc>
        <w:tc>
          <w:tcPr>
            <w:tcW w:w="1391" w:type="dxa"/>
          </w:tcPr>
          <w:p w14:paraId="611DA78A" w14:textId="77777777" w:rsidR="00854FBA" w:rsidRPr="00BB2EFA" w:rsidRDefault="003C48A2">
            <w:pPr>
              <w:jc w:val="right"/>
              <w:rPr>
                <w:sz w:val="20"/>
                <w:szCs w:val="20"/>
                <w:lang w:val="en-US"/>
              </w:rPr>
            </w:pPr>
            <w:r w:rsidRPr="00BB2EFA">
              <w:rPr>
                <w:sz w:val="20"/>
                <w:szCs w:val="20"/>
                <w:lang w:val="en-US"/>
              </w:rPr>
              <w:t>0.00004</w:t>
            </w:r>
          </w:p>
        </w:tc>
        <w:tc>
          <w:tcPr>
            <w:tcW w:w="1432" w:type="dxa"/>
          </w:tcPr>
          <w:p w14:paraId="49B14C13" w14:textId="77777777" w:rsidR="00854FBA" w:rsidRPr="00BB2EFA" w:rsidRDefault="003C48A2">
            <w:pPr>
              <w:jc w:val="right"/>
              <w:rPr>
                <w:sz w:val="20"/>
                <w:szCs w:val="20"/>
                <w:lang w:val="en-US"/>
              </w:rPr>
            </w:pPr>
            <w:r w:rsidRPr="00BB2EFA">
              <w:rPr>
                <w:sz w:val="20"/>
                <w:szCs w:val="20"/>
                <w:lang w:val="en-US"/>
              </w:rPr>
              <w:t>0.00026</w:t>
            </w:r>
          </w:p>
        </w:tc>
        <w:tc>
          <w:tcPr>
            <w:tcW w:w="1173" w:type="dxa"/>
          </w:tcPr>
          <w:p w14:paraId="31C040CE" w14:textId="77777777" w:rsidR="00854FBA" w:rsidRPr="00BB2EFA" w:rsidRDefault="003C48A2">
            <w:pPr>
              <w:jc w:val="right"/>
              <w:rPr>
                <w:sz w:val="20"/>
                <w:szCs w:val="20"/>
                <w:lang w:val="en-US"/>
              </w:rPr>
            </w:pPr>
            <w:r w:rsidRPr="00BB2EFA">
              <w:rPr>
                <w:sz w:val="20"/>
                <w:szCs w:val="20"/>
                <w:lang w:val="en-US"/>
              </w:rPr>
              <w:t>0.16509</w:t>
            </w:r>
          </w:p>
        </w:tc>
        <w:tc>
          <w:tcPr>
            <w:tcW w:w="1077" w:type="dxa"/>
          </w:tcPr>
          <w:p w14:paraId="3782F8C0" w14:textId="77777777" w:rsidR="00854FBA" w:rsidRPr="00BB2EFA" w:rsidRDefault="003C48A2">
            <w:pPr>
              <w:jc w:val="right"/>
              <w:rPr>
                <w:sz w:val="20"/>
                <w:szCs w:val="20"/>
                <w:lang w:val="en-US"/>
              </w:rPr>
            </w:pPr>
            <w:r w:rsidRPr="00BB2EFA">
              <w:rPr>
                <w:sz w:val="20"/>
                <w:szCs w:val="20"/>
                <w:lang w:val="en-US"/>
              </w:rPr>
              <w:t>0.87354</w:t>
            </w:r>
          </w:p>
        </w:tc>
        <w:tc>
          <w:tcPr>
            <w:tcW w:w="1172" w:type="dxa"/>
          </w:tcPr>
          <w:p w14:paraId="368DB664" w14:textId="77777777" w:rsidR="00854FBA" w:rsidRPr="00BB2EFA" w:rsidRDefault="003C48A2">
            <w:pPr>
              <w:jc w:val="right"/>
              <w:rPr>
                <w:sz w:val="20"/>
                <w:szCs w:val="20"/>
                <w:lang w:val="en-US"/>
              </w:rPr>
            </w:pPr>
            <w:r w:rsidRPr="00BB2EFA">
              <w:rPr>
                <w:sz w:val="20"/>
                <w:szCs w:val="20"/>
                <w:lang w:val="en-US"/>
              </w:rPr>
              <w:t>0.93178</w:t>
            </w:r>
          </w:p>
        </w:tc>
      </w:tr>
      <w:tr w:rsidR="00854FBA" w:rsidRPr="00BB2EFA" w14:paraId="2F2F4846" w14:textId="77777777" w:rsidTr="003C48A2">
        <w:trPr>
          <w:trHeight w:val="256"/>
        </w:trPr>
        <w:tc>
          <w:tcPr>
            <w:tcW w:w="2754" w:type="dxa"/>
          </w:tcPr>
          <w:p w14:paraId="53E68F2E" w14:textId="77777777" w:rsidR="00854FBA" w:rsidRPr="00BB2EFA" w:rsidRDefault="003C48A2">
            <w:pPr>
              <w:widowControl w:val="0"/>
              <w:rPr>
                <w:lang w:val="en-US"/>
              </w:rPr>
            </w:pPr>
            <w:r w:rsidRPr="00BB2EFA">
              <w:rPr>
                <w:sz w:val="20"/>
                <w:szCs w:val="20"/>
                <w:lang w:val="en-US"/>
              </w:rPr>
              <w:t>Frequency*ppFEV1*</w:t>
            </w:r>
            <w:proofErr w:type="spellStart"/>
            <w:r w:rsidRPr="00BB2EFA">
              <w:rPr>
                <w:sz w:val="20"/>
                <w:szCs w:val="20"/>
                <w:lang w:val="en-US"/>
              </w:rPr>
              <w:t>ppFVC</w:t>
            </w:r>
            <w:proofErr w:type="spellEnd"/>
          </w:p>
        </w:tc>
        <w:tc>
          <w:tcPr>
            <w:tcW w:w="1391" w:type="dxa"/>
          </w:tcPr>
          <w:p w14:paraId="4F0FC661" w14:textId="77777777" w:rsidR="00854FBA" w:rsidRPr="00BB2EFA" w:rsidRDefault="003C48A2">
            <w:pPr>
              <w:jc w:val="right"/>
              <w:rPr>
                <w:sz w:val="20"/>
                <w:szCs w:val="20"/>
                <w:lang w:val="en-US"/>
              </w:rPr>
            </w:pPr>
            <w:r w:rsidRPr="00BB2EFA">
              <w:rPr>
                <w:sz w:val="20"/>
                <w:szCs w:val="20"/>
                <w:lang w:val="en-US"/>
              </w:rPr>
              <w:t>0.01023</w:t>
            </w:r>
          </w:p>
        </w:tc>
        <w:tc>
          <w:tcPr>
            <w:tcW w:w="1432" w:type="dxa"/>
          </w:tcPr>
          <w:p w14:paraId="2B3A5BF2" w14:textId="77777777" w:rsidR="00854FBA" w:rsidRPr="00BB2EFA" w:rsidRDefault="003C48A2">
            <w:pPr>
              <w:jc w:val="right"/>
              <w:rPr>
                <w:sz w:val="20"/>
                <w:szCs w:val="20"/>
                <w:lang w:val="en-US"/>
              </w:rPr>
            </w:pPr>
            <w:r w:rsidRPr="00BB2EFA">
              <w:rPr>
                <w:sz w:val="20"/>
                <w:szCs w:val="20"/>
                <w:lang w:val="en-US"/>
              </w:rPr>
              <w:t>0.00648</w:t>
            </w:r>
          </w:p>
        </w:tc>
        <w:tc>
          <w:tcPr>
            <w:tcW w:w="1173" w:type="dxa"/>
          </w:tcPr>
          <w:p w14:paraId="78E60B2F" w14:textId="77777777" w:rsidR="00854FBA" w:rsidRPr="00BB2EFA" w:rsidRDefault="003C48A2">
            <w:pPr>
              <w:jc w:val="right"/>
              <w:rPr>
                <w:sz w:val="20"/>
                <w:szCs w:val="20"/>
                <w:lang w:val="en-US"/>
              </w:rPr>
            </w:pPr>
            <w:r w:rsidRPr="00BB2EFA">
              <w:rPr>
                <w:sz w:val="20"/>
                <w:szCs w:val="20"/>
                <w:lang w:val="en-US"/>
              </w:rPr>
              <w:t>1.57850</w:t>
            </w:r>
          </w:p>
        </w:tc>
        <w:tc>
          <w:tcPr>
            <w:tcW w:w="1077" w:type="dxa"/>
          </w:tcPr>
          <w:p w14:paraId="2C47F3BA" w14:textId="77777777" w:rsidR="00854FBA" w:rsidRPr="00BB2EFA" w:rsidRDefault="003C48A2">
            <w:pPr>
              <w:jc w:val="right"/>
              <w:rPr>
                <w:sz w:val="20"/>
                <w:szCs w:val="20"/>
                <w:lang w:val="en-US"/>
              </w:rPr>
            </w:pPr>
            <w:r w:rsidRPr="00BB2EFA">
              <w:rPr>
                <w:sz w:val="20"/>
                <w:szCs w:val="20"/>
                <w:lang w:val="en-US"/>
              </w:rPr>
              <w:t>0.15846</w:t>
            </w:r>
          </w:p>
        </w:tc>
        <w:tc>
          <w:tcPr>
            <w:tcW w:w="1172" w:type="dxa"/>
          </w:tcPr>
          <w:p w14:paraId="5F5DDE8A" w14:textId="77777777" w:rsidR="00854FBA" w:rsidRPr="00BB2EFA" w:rsidRDefault="003C48A2">
            <w:pPr>
              <w:jc w:val="right"/>
              <w:rPr>
                <w:sz w:val="20"/>
                <w:szCs w:val="20"/>
                <w:lang w:val="en-US"/>
              </w:rPr>
            </w:pPr>
            <w:r w:rsidRPr="00BB2EFA">
              <w:rPr>
                <w:sz w:val="20"/>
                <w:szCs w:val="20"/>
                <w:lang w:val="en-US"/>
              </w:rPr>
              <w:t>0.63383</w:t>
            </w:r>
          </w:p>
        </w:tc>
      </w:tr>
      <w:tr w:rsidR="00854FBA" w:rsidRPr="00BB2EFA" w14:paraId="0FFCE1D8" w14:textId="77777777" w:rsidTr="003C48A2">
        <w:trPr>
          <w:trHeight w:val="256"/>
        </w:trPr>
        <w:tc>
          <w:tcPr>
            <w:tcW w:w="2754" w:type="dxa"/>
          </w:tcPr>
          <w:p w14:paraId="43F46DBC" w14:textId="77777777" w:rsidR="00854FBA" w:rsidRPr="00BB2EFA" w:rsidRDefault="003C48A2">
            <w:pPr>
              <w:widowControl w:val="0"/>
              <w:rPr>
                <w:sz w:val="20"/>
                <w:szCs w:val="20"/>
                <w:lang w:val="en-US"/>
              </w:rPr>
            </w:pPr>
            <w:r w:rsidRPr="00BB2EFA">
              <w:rPr>
                <w:sz w:val="20"/>
                <w:szCs w:val="20"/>
                <w:lang w:val="en-US"/>
              </w:rPr>
              <w:t>Time*ppFEV1*</w:t>
            </w:r>
            <w:proofErr w:type="spellStart"/>
            <w:r w:rsidRPr="00BB2EFA">
              <w:rPr>
                <w:sz w:val="20"/>
                <w:szCs w:val="20"/>
                <w:lang w:val="en-US"/>
              </w:rPr>
              <w:t>ppFVC</w:t>
            </w:r>
            <w:proofErr w:type="spellEnd"/>
          </w:p>
        </w:tc>
        <w:tc>
          <w:tcPr>
            <w:tcW w:w="1391" w:type="dxa"/>
          </w:tcPr>
          <w:p w14:paraId="1322AA01" w14:textId="77777777" w:rsidR="00854FBA" w:rsidRPr="00BB2EFA" w:rsidRDefault="003C48A2">
            <w:pPr>
              <w:jc w:val="right"/>
              <w:rPr>
                <w:sz w:val="20"/>
                <w:szCs w:val="20"/>
                <w:lang w:val="en-US"/>
              </w:rPr>
            </w:pPr>
            <w:r w:rsidRPr="00BB2EFA">
              <w:rPr>
                <w:sz w:val="20"/>
                <w:szCs w:val="20"/>
                <w:lang w:val="en-US"/>
              </w:rPr>
              <w:t>0.00009</w:t>
            </w:r>
          </w:p>
        </w:tc>
        <w:tc>
          <w:tcPr>
            <w:tcW w:w="1432" w:type="dxa"/>
          </w:tcPr>
          <w:p w14:paraId="33E0A0A3" w14:textId="77777777" w:rsidR="00854FBA" w:rsidRPr="00BB2EFA" w:rsidRDefault="003C48A2">
            <w:pPr>
              <w:jc w:val="right"/>
              <w:rPr>
                <w:sz w:val="20"/>
                <w:szCs w:val="20"/>
                <w:lang w:val="en-US"/>
              </w:rPr>
            </w:pPr>
            <w:r w:rsidRPr="00BB2EFA">
              <w:rPr>
                <w:sz w:val="20"/>
                <w:szCs w:val="20"/>
                <w:lang w:val="en-US"/>
              </w:rPr>
              <w:t>0.00019</w:t>
            </w:r>
          </w:p>
        </w:tc>
        <w:tc>
          <w:tcPr>
            <w:tcW w:w="1173" w:type="dxa"/>
          </w:tcPr>
          <w:p w14:paraId="4B7F5080" w14:textId="77777777" w:rsidR="00854FBA" w:rsidRPr="00BB2EFA" w:rsidRDefault="003C48A2">
            <w:pPr>
              <w:jc w:val="right"/>
              <w:rPr>
                <w:sz w:val="20"/>
                <w:szCs w:val="20"/>
                <w:lang w:val="en-US"/>
              </w:rPr>
            </w:pPr>
            <w:r w:rsidRPr="00BB2EFA">
              <w:rPr>
                <w:sz w:val="20"/>
                <w:szCs w:val="20"/>
                <w:lang w:val="en-US"/>
              </w:rPr>
              <w:t>0.47775</w:t>
            </w:r>
          </w:p>
        </w:tc>
        <w:tc>
          <w:tcPr>
            <w:tcW w:w="1077" w:type="dxa"/>
          </w:tcPr>
          <w:p w14:paraId="6E401CAF" w14:textId="77777777" w:rsidR="00854FBA" w:rsidRPr="00BB2EFA" w:rsidRDefault="003C48A2">
            <w:pPr>
              <w:jc w:val="right"/>
              <w:rPr>
                <w:sz w:val="20"/>
                <w:szCs w:val="20"/>
                <w:lang w:val="en-US"/>
              </w:rPr>
            </w:pPr>
            <w:r w:rsidRPr="00BB2EFA">
              <w:rPr>
                <w:sz w:val="20"/>
                <w:szCs w:val="20"/>
                <w:lang w:val="en-US"/>
              </w:rPr>
              <w:t>0.64738</w:t>
            </w:r>
          </w:p>
        </w:tc>
        <w:tc>
          <w:tcPr>
            <w:tcW w:w="1172" w:type="dxa"/>
          </w:tcPr>
          <w:p w14:paraId="2C994BC7" w14:textId="77777777" w:rsidR="00854FBA" w:rsidRPr="00BB2EFA" w:rsidRDefault="003C48A2">
            <w:pPr>
              <w:jc w:val="right"/>
              <w:rPr>
                <w:sz w:val="20"/>
                <w:szCs w:val="20"/>
                <w:lang w:val="en-US"/>
              </w:rPr>
            </w:pPr>
            <w:r w:rsidRPr="00BB2EFA">
              <w:rPr>
                <w:sz w:val="20"/>
                <w:szCs w:val="20"/>
                <w:lang w:val="en-US"/>
              </w:rPr>
              <w:t>0.86318</w:t>
            </w:r>
          </w:p>
        </w:tc>
      </w:tr>
      <w:tr w:rsidR="00854FBA" w:rsidRPr="00BB2EFA" w14:paraId="64480A19" w14:textId="77777777" w:rsidTr="003C48A2">
        <w:trPr>
          <w:trHeight w:val="256"/>
        </w:trPr>
        <w:tc>
          <w:tcPr>
            <w:tcW w:w="2754" w:type="dxa"/>
          </w:tcPr>
          <w:p w14:paraId="7370D90F" w14:textId="77777777" w:rsidR="00854FBA" w:rsidRPr="00BB2EFA" w:rsidRDefault="003C48A2">
            <w:pPr>
              <w:widowControl w:val="0"/>
              <w:rPr>
                <w:lang w:val="en-US"/>
              </w:rPr>
            </w:pPr>
            <w:r w:rsidRPr="00BB2EFA">
              <w:rPr>
                <w:sz w:val="20"/>
                <w:szCs w:val="20"/>
                <w:lang w:val="en-US"/>
              </w:rPr>
              <w:t>Frequency*Time*ppFEV1*</w:t>
            </w:r>
            <w:proofErr w:type="spellStart"/>
            <w:r w:rsidRPr="00BB2EFA">
              <w:rPr>
                <w:sz w:val="20"/>
                <w:szCs w:val="20"/>
                <w:lang w:val="en-US"/>
              </w:rPr>
              <w:t>ppFVC</w:t>
            </w:r>
            <w:proofErr w:type="spellEnd"/>
          </w:p>
        </w:tc>
        <w:tc>
          <w:tcPr>
            <w:tcW w:w="1391" w:type="dxa"/>
          </w:tcPr>
          <w:p w14:paraId="4B43FA20" w14:textId="77777777" w:rsidR="00854FBA" w:rsidRPr="00BB2EFA" w:rsidRDefault="003C48A2">
            <w:pPr>
              <w:jc w:val="right"/>
              <w:rPr>
                <w:sz w:val="20"/>
                <w:szCs w:val="20"/>
                <w:lang w:val="en-US"/>
              </w:rPr>
            </w:pPr>
            <w:r w:rsidRPr="00BB2EFA">
              <w:rPr>
                <w:sz w:val="20"/>
                <w:szCs w:val="20"/>
                <w:lang w:val="en-US"/>
              </w:rPr>
              <w:t>-0.00005</w:t>
            </w:r>
          </w:p>
        </w:tc>
        <w:tc>
          <w:tcPr>
            <w:tcW w:w="1432" w:type="dxa"/>
          </w:tcPr>
          <w:p w14:paraId="09DF8A33" w14:textId="77777777" w:rsidR="00854FBA" w:rsidRPr="00BB2EFA" w:rsidRDefault="003C48A2">
            <w:pPr>
              <w:jc w:val="right"/>
              <w:rPr>
                <w:sz w:val="20"/>
                <w:szCs w:val="20"/>
                <w:lang w:val="en-US"/>
              </w:rPr>
            </w:pPr>
            <w:r w:rsidRPr="00BB2EFA">
              <w:rPr>
                <w:sz w:val="20"/>
                <w:szCs w:val="20"/>
                <w:lang w:val="en-US"/>
              </w:rPr>
              <w:t>0.00005</w:t>
            </w:r>
          </w:p>
        </w:tc>
        <w:tc>
          <w:tcPr>
            <w:tcW w:w="1173" w:type="dxa"/>
          </w:tcPr>
          <w:p w14:paraId="5FC58192" w14:textId="77777777" w:rsidR="00854FBA" w:rsidRPr="00BB2EFA" w:rsidRDefault="003C48A2">
            <w:pPr>
              <w:jc w:val="right"/>
              <w:rPr>
                <w:sz w:val="20"/>
                <w:szCs w:val="20"/>
                <w:lang w:val="en-US"/>
              </w:rPr>
            </w:pPr>
            <w:r w:rsidRPr="00BB2EFA">
              <w:rPr>
                <w:sz w:val="20"/>
                <w:szCs w:val="20"/>
                <w:lang w:val="en-US"/>
              </w:rPr>
              <w:t>-0.88222</w:t>
            </w:r>
          </w:p>
        </w:tc>
        <w:tc>
          <w:tcPr>
            <w:tcW w:w="1077" w:type="dxa"/>
          </w:tcPr>
          <w:p w14:paraId="37089CF9" w14:textId="77777777" w:rsidR="00854FBA" w:rsidRPr="00BB2EFA" w:rsidRDefault="003C48A2">
            <w:pPr>
              <w:jc w:val="right"/>
              <w:rPr>
                <w:sz w:val="20"/>
                <w:szCs w:val="20"/>
                <w:lang w:val="en-US"/>
              </w:rPr>
            </w:pPr>
            <w:r w:rsidRPr="00BB2EFA">
              <w:rPr>
                <w:sz w:val="20"/>
                <w:szCs w:val="20"/>
                <w:lang w:val="en-US"/>
              </w:rPr>
              <w:t>0.40693</w:t>
            </w:r>
          </w:p>
        </w:tc>
        <w:tc>
          <w:tcPr>
            <w:tcW w:w="1172" w:type="dxa"/>
          </w:tcPr>
          <w:p w14:paraId="607ADB9D" w14:textId="77777777" w:rsidR="00854FBA" w:rsidRPr="00BB2EFA" w:rsidRDefault="003C48A2">
            <w:pPr>
              <w:jc w:val="right"/>
              <w:rPr>
                <w:sz w:val="20"/>
                <w:szCs w:val="20"/>
                <w:lang w:val="en-US"/>
              </w:rPr>
            </w:pPr>
            <w:r w:rsidRPr="00BB2EFA">
              <w:rPr>
                <w:sz w:val="20"/>
                <w:szCs w:val="20"/>
                <w:lang w:val="en-US"/>
              </w:rPr>
              <w:t>0.81386</w:t>
            </w:r>
          </w:p>
        </w:tc>
      </w:tr>
    </w:tbl>
    <w:p w14:paraId="3AB848C9" w14:textId="77777777" w:rsidR="00854FBA" w:rsidRPr="00BB2EFA" w:rsidRDefault="00854FBA">
      <w:pPr>
        <w:jc w:val="both"/>
        <w:rPr>
          <w:b/>
          <w:lang w:val="en-US"/>
        </w:rPr>
      </w:pPr>
    </w:p>
    <w:p w14:paraId="1B514C5C" w14:textId="77777777" w:rsidR="00FA118C" w:rsidRPr="00BB2EFA" w:rsidRDefault="00FA118C" w:rsidP="00FA118C">
      <w:pPr>
        <w:shd w:val="clear" w:color="auto" w:fill="FFFFFF"/>
        <w:jc w:val="both"/>
        <w:rPr>
          <w:b/>
          <w:lang w:val="en-US"/>
        </w:rPr>
      </w:pPr>
    </w:p>
    <w:p w14:paraId="18EB1740" w14:textId="2A2B7434" w:rsidR="00FA118C" w:rsidRPr="00BB2EFA" w:rsidRDefault="00FD4629" w:rsidP="00FA118C">
      <w:pPr>
        <w:shd w:val="clear" w:color="auto" w:fill="FFFFFF"/>
        <w:jc w:val="both"/>
        <w:rPr>
          <w:b/>
          <w:lang w:val="en-US"/>
        </w:rPr>
      </w:pPr>
      <w:r>
        <w:rPr>
          <w:b/>
          <w:lang w:val="en-US"/>
        </w:rPr>
        <w:t>Supplementary Table 4</w:t>
      </w:r>
      <w:r w:rsidR="00FA118C" w:rsidRPr="00BB2EFA">
        <w:rPr>
          <w:b/>
          <w:lang w:val="en-US"/>
        </w:rPr>
        <w:t>. Linear model impact of alpha diversity in lung function (stool)</w:t>
      </w:r>
    </w:p>
    <w:tbl>
      <w:tblPr>
        <w:tblStyle w:val="Tabellenraster"/>
        <w:tblW w:w="9072" w:type="dxa"/>
        <w:tblLook w:val="04A0" w:firstRow="1" w:lastRow="0" w:firstColumn="1" w:lastColumn="0" w:noHBand="0" w:noVBand="1"/>
      </w:tblPr>
      <w:tblGrid>
        <w:gridCol w:w="3241"/>
        <w:gridCol w:w="1343"/>
        <w:gridCol w:w="802"/>
        <w:gridCol w:w="1844"/>
        <w:gridCol w:w="1842"/>
      </w:tblGrid>
      <w:tr w:rsidR="00FA118C" w:rsidRPr="00BB2EFA" w14:paraId="42B8EA50" w14:textId="77777777" w:rsidTr="000D05AF">
        <w:tc>
          <w:tcPr>
            <w:tcW w:w="3241" w:type="dxa"/>
          </w:tcPr>
          <w:p w14:paraId="0DE7C413" w14:textId="77777777" w:rsidR="00FA118C" w:rsidRPr="00BB2EFA" w:rsidRDefault="00FA118C" w:rsidP="000D05AF">
            <w:pPr>
              <w:pStyle w:val="TableContents"/>
              <w:rPr>
                <w:b/>
                <w:bCs/>
              </w:rPr>
            </w:pPr>
            <w:r w:rsidRPr="00BB2EFA">
              <w:rPr>
                <w:b/>
                <w:bCs/>
              </w:rPr>
              <w:t>Response (ppFEV1)</w:t>
            </w:r>
          </w:p>
        </w:tc>
        <w:tc>
          <w:tcPr>
            <w:tcW w:w="1343" w:type="dxa"/>
          </w:tcPr>
          <w:p w14:paraId="0F59CDDE" w14:textId="77777777" w:rsidR="00FA118C" w:rsidRPr="00BB2EFA" w:rsidRDefault="00FA118C" w:rsidP="000D05AF">
            <w:pPr>
              <w:pStyle w:val="TableContents"/>
              <w:rPr>
                <w:b/>
                <w:bCs/>
              </w:rPr>
            </w:pPr>
            <w:r w:rsidRPr="00BB2EFA">
              <w:rPr>
                <w:b/>
                <w:bCs/>
              </w:rPr>
              <w:t>Sum sq.</w:t>
            </w:r>
          </w:p>
        </w:tc>
        <w:tc>
          <w:tcPr>
            <w:tcW w:w="802" w:type="dxa"/>
          </w:tcPr>
          <w:p w14:paraId="033B83A3" w14:textId="77777777" w:rsidR="00FA118C" w:rsidRPr="00BB2EFA" w:rsidRDefault="00FA118C" w:rsidP="000D05AF">
            <w:pPr>
              <w:pStyle w:val="TableContents"/>
              <w:rPr>
                <w:b/>
                <w:bCs/>
              </w:rPr>
            </w:pPr>
            <w:proofErr w:type="spellStart"/>
            <w:r w:rsidRPr="00BB2EFA">
              <w:rPr>
                <w:b/>
                <w:bCs/>
              </w:rPr>
              <w:t>Df</w:t>
            </w:r>
            <w:proofErr w:type="spellEnd"/>
          </w:p>
        </w:tc>
        <w:tc>
          <w:tcPr>
            <w:tcW w:w="1844" w:type="dxa"/>
          </w:tcPr>
          <w:p w14:paraId="1D35AA5B" w14:textId="77777777" w:rsidR="00FA118C" w:rsidRPr="00BB2EFA" w:rsidRDefault="00FA118C" w:rsidP="000D05AF">
            <w:pPr>
              <w:pStyle w:val="TableContents"/>
              <w:rPr>
                <w:b/>
                <w:bCs/>
              </w:rPr>
            </w:pPr>
            <w:r w:rsidRPr="00BB2EFA">
              <w:rPr>
                <w:b/>
                <w:bCs/>
              </w:rPr>
              <w:t>F value</w:t>
            </w:r>
          </w:p>
        </w:tc>
        <w:tc>
          <w:tcPr>
            <w:tcW w:w="1842" w:type="dxa"/>
          </w:tcPr>
          <w:p w14:paraId="2ED529FF" w14:textId="77777777" w:rsidR="00FA118C" w:rsidRPr="00BB2EFA" w:rsidRDefault="00FA118C" w:rsidP="000D05AF">
            <w:pPr>
              <w:pStyle w:val="TableContents"/>
              <w:rPr>
                <w:b/>
                <w:bCs/>
              </w:rPr>
            </w:pPr>
            <w:proofErr w:type="spellStart"/>
            <w:r w:rsidRPr="00BB2EFA">
              <w:rPr>
                <w:b/>
                <w:bCs/>
              </w:rPr>
              <w:t>Pr</w:t>
            </w:r>
            <w:proofErr w:type="spellEnd"/>
            <w:r w:rsidRPr="00BB2EFA">
              <w:rPr>
                <w:b/>
                <w:bCs/>
              </w:rPr>
              <w:t>(&gt;F)</w:t>
            </w:r>
          </w:p>
        </w:tc>
      </w:tr>
      <w:tr w:rsidR="00FA118C" w:rsidRPr="00BB2EFA" w14:paraId="14A44A26" w14:textId="77777777" w:rsidTr="000D05AF">
        <w:tc>
          <w:tcPr>
            <w:tcW w:w="3241" w:type="dxa"/>
          </w:tcPr>
          <w:p w14:paraId="4B01CE43" w14:textId="77777777" w:rsidR="00FA118C" w:rsidRPr="00BB2EFA" w:rsidRDefault="00FA118C" w:rsidP="000D05AF">
            <w:pPr>
              <w:pStyle w:val="TableContents"/>
              <w:rPr>
                <w:i/>
                <w:iCs/>
              </w:rPr>
            </w:pPr>
            <w:r w:rsidRPr="00BB2EFA">
              <w:rPr>
                <w:i/>
                <w:iCs/>
              </w:rPr>
              <w:t>Intercept</w:t>
            </w:r>
          </w:p>
        </w:tc>
        <w:tc>
          <w:tcPr>
            <w:tcW w:w="1343" w:type="dxa"/>
          </w:tcPr>
          <w:p w14:paraId="1F52B9F5" w14:textId="77777777" w:rsidR="00FA118C" w:rsidRPr="00BB2EFA" w:rsidRDefault="00FA118C" w:rsidP="000D05AF">
            <w:pPr>
              <w:pStyle w:val="TableContents"/>
            </w:pPr>
            <w:r w:rsidRPr="00BB2EFA">
              <w:t>1178.4</w:t>
            </w:r>
          </w:p>
        </w:tc>
        <w:tc>
          <w:tcPr>
            <w:tcW w:w="802" w:type="dxa"/>
          </w:tcPr>
          <w:p w14:paraId="43B4A8C5" w14:textId="77777777" w:rsidR="00FA118C" w:rsidRPr="00BB2EFA" w:rsidRDefault="00FA118C" w:rsidP="000D05AF">
            <w:pPr>
              <w:pStyle w:val="TableContents"/>
            </w:pPr>
            <w:r w:rsidRPr="00BB2EFA">
              <w:t>1</w:t>
            </w:r>
          </w:p>
        </w:tc>
        <w:tc>
          <w:tcPr>
            <w:tcW w:w="1844" w:type="dxa"/>
          </w:tcPr>
          <w:p w14:paraId="04BB7353" w14:textId="77777777" w:rsidR="00FA118C" w:rsidRPr="00BB2EFA" w:rsidRDefault="00FA118C" w:rsidP="000D05AF">
            <w:pPr>
              <w:pStyle w:val="TableContents"/>
            </w:pPr>
            <w:r w:rsidRPr="00BB2EFA">
              <w:t>3.113</w:t>
            </w:r>
          </w:p>
        </w:tc>
        <w:tc>
          <w:tcPr>
            <w:tcW w:w="1842" w:type="dxa"/>
          </w:tcPr>
          <w:p w14:paraId="2643DDE4" w14:textId="77777777" w:rsidR="00FA118C" w:rsidRPr="00BB2EFA" w:rsidRDefault="00FA118C" w:rsidP="000D05AF">
            <w:pPr>
              <w:pStyle w:val="TableContents"/>
            </w:pPr>
            <w:r w:rsidRPr="00BB2EFA">
              <w:t>0.0869</w:t>
            </w:r>
          </w:p>
        </w:tc>
      </w:tr>
      <w:tr w:rsidR="00FA118C" w:rsidRPr="00BB2EFA" w14:paraId="3A99E72B" w14:textId="77777777" w:rsidTr="000D05AF">
        <w:tc>
          <w:tcPr>
            <w:tcW w:w="3241" w:type="dxa"/>
          </w:tcPr>
          <w:p w14:paraId="7DBD50DE" w14:textId="77777777" w:rsidR="00FA118C" w:rsidRPr="00BB2EFA" w:rsidRDefault="00FA118C" w:rsidP="000D05AF">
            <w:pPr>
              <w:pStyle w:val="TableContents"/>
              <w:rPr>
                <w:i/>
                <w:iCs/>
              </w:rPr>
            </w:pPr>
            <w:r w:rsidRPr="00BB2EFA">
              <w:rPr>
                <w:i/>
                <w:iCs/>
              </w:rPr>
              <w:t xml:space="preserve">Diversity </w:t>
            </w:r>
            <w:r w:rsidRPr="00BB2EFA">
              <w:t>(Shannon Index)</w:t>
            </w:r>
          </w:p>
        </w:tc>
        <w:tc>
          <w:tcPr>
            <w:tcW w:w="1343" w:type="dxa"/>
          </w:tcPr>
          <w:p w14:paraId="62D45646" w14:textId="77777777" w:rsidR="00FA118C" w:rsidRPr="00BB2EFA" w:rsidRDefault="00FA118C" w:rsidP="000D05AF">
            <w:pPr>
              <w:pStyle w:val="TableContents"/>
            </w:pPr>
            <w:r w:rsidRPr="00BB2EFA">
              <w:t>216.0</w:t>
            </w:r>
          </w:p>
        </w:tc>
        <w:tc>
          <w:tcPr>
            <w:tcW w:w="802" w:type="dxa"/>
          </w:tcPr>
          <w:p w14:paraId="06FE9E90" w14:textId="77777777" w:rsidR="00FA118C" w:rsidRPr="00BB2EFA" w:rsidRDefault="00FA118C" w:rsidP="000D05AF">
            <w:pPr>
              <w:pStyle w:val="TableContents"/>
            </w:pPr>
            <w:r w:rsidRPr="00BB2EFA">
              <w:t>1</w:t>
            </w:r>
          </w:p>
        </w:tc>
        <w:tc>
          <w:tcPr>
            <w:tcW w:w="1844" w:type="dxa"/>
          </w:tcPr>
          <w:p w14:paraId="7115B9B3" w14:textId="77777777" w:rsidR="00FA118C" w:rsidRPr="00BB2EFA" w:rsidRDefault="00FA118C" w:rsidP="000D05AF">
            <w:pPr>
              <w:pStyle w:val="TableContents"/>
            </w:pPr>
            <w:r w:rsidRPr="00BB2EFA">
              <w:t>0.571</w:t>
            </w:r>
          </w:p>
        </w:tc>
        <w:tc>
          <w:tcPr>
            <w:tcW w:w="1842" w:type="dxa"/>
          </w:tcPr>
          <w:p w14:paraId="6981FB7D" w14:textId="77777777" w:rsidR="00FA118C" w:rsidRPr="00BB2EFA" w:rsidRDefault="00FA118C" w:rsidP="000D05AF">
            <w:pPr>
              <w:pStyle w:val="TableContents"/>
            </w:pPr>
            <w:r w:rsidRPr="00BB2EFA">
              <w:t>0.455</w:t>
            </w:r>
          </w:p>
        </w:tc>
      </w:tr>
      <w:tr w:rsidR="00FA118C" w:rsidRPr="00BB2EFA" w14:paraId="5550FA79" w14:textId="77777777" w:rsidTr="000D05AF">
        <w:tc>
          <w:tcPr>
            <w:tcW w:w="3241" w:type="dxa"/>
          </w:tcPr>
          <w:p w14:paraId="3D4620A8" w14:textId="77777777" w:rsidR="00FA118C" w:rsidRPr="00BB2EFA" w:rsidRDefault="00FA118C" w:rsidP="000D05AF">
            <w:pPr>
              <w:pStyle w:val="TableContents"/>
              <w:rPr>
                <w:i/>
                <w:iCs/>
              </w:rPr>
            </w:pPr>
            <w:r w:rsidRPr="00BB2EFA">
              <w:rPr>
                <w:i/>
                <w:iCs/>
              </w:rPr>
              <w:t>Visit</w:t>
            </w:r>
          </w:p>
        </w:tc>
        <w:tc>
          <w:tcPr>
            <w:tcW w:w="1343" w:type="dxa"/>
          </w:tcPr>
          <w:p w14:paraId="465FA42C" w14:textId="77777777" w:rsidR="00FA118C" w:rsidRPr="00BB2EFA" w:rsidRDefault="00FA118C" w:rsidP="000D05AF">
            <w:pPr>
              <w:pStyle w:val="TableContents"/>
            </w:pPr>
            <w:r w:rsidRPr="00BB2EFA">
              <w:t>1106.9</w:t>
            </w:r>
          </w:p>
        </w:tc>
        <w:tc>
          <w:tcPr>
            <w:tcW w:w="802" w:type="dxa"/>
          </w:tcPr>
          <w:p w14:paraId="5E2A0F56" w14:textId="77777777" w:rsidR="00FA118C" w:rsidRPr="00BB2EFA" w:rsidRDefault="00FA118C" w:rsidP="000D05AF">
            <w:pPr>
              <w:pStyle w:val="TableContents"/>
            </w:pPr>
            <w:r w:rsidRPr="00BB2EFA">
              <w:t>2</w:t>
            </w:r>
          </w:p>
        </w:tc>
        <w:tc>
          <w:tcPr>
            <w:tcW w:w="1844" w:type="dxa"/>
          </w:tcPr>
          <w:p w14:paraId="0E9B50E7" w14:textId="77777777" w:rsidR="00FA118C" w:rsidRPr="00BB2EFA" w:rsidRDefault="00FA118C" w:rsidP="000D05AF">
            <w:pPr>
              <w:pStyle w:val="TableContents"/>
            </w:pPr>
            <w:r w:rsidRPr="00BB2EFA">
              <w:t>1.462</w:t>
            </w:r>
          </w:p>
        </w:tc>
        <w:tc>
          <w:tcPr>
            <w:tcW w:w="1842" w:type="dxa"/>
          </w:tcPr>
          <w:p w14:paraId="777B6EA7" w14:textId="77777777" w:rsidR="00FA118C" w:rsidRPr="00BB2EFA" w:rsidRDefault="00FA118C" w:rsidP="000D05AF">
            <w:pPr>
              <w:pStyle w:val="TableContents"/>
            </w:pPr>
            <w:r w:rsidRPr="00BB2EFA">
              <w:t>0.246</w:t>
            </w:r>
          </w:p>
        </w:tc>
      </w:tr>
      <w:tr w:rsidR="00FA118C" w:rsidRPr="00BB2EFA" w14:paraId="47DA2810" w14:textId="77777777" w:rsidTr="000D05AF">
        <w:tc>
          <w:tcPr>
            <w:tcW w:w="3241" w:type="dxa"/>
          </w:tcPr>
          <w:p w14:paraId="1EA5CCE6" w14:textId="77777777" w:rsidR="00FA118C" w:rsidRPr="00BB2EFA" w:rsidRDefault="00FA118C" w:rsidP="000D05AF">
            <w:pPr>
              <w:pStyle w:val="TableContents"/>
              <w:rPr>
                <w:i/>
                <w:iCs/>
              </w:rPr>
            </w:pPr>
            <w:r w:rsidRPr="00BB2EFA">
              <w:rPr>
                <w:i/>
                <w:iCs/>
              </w:rPr>
              <w:t>Interaction Diversity-Visit</w:t>
            </w:r>
          </w:p>
        </w:tc>
        <w:tc>
          <w:tcPr>
            <w:tcW w:w="1343" w:type="dxa"/>
          </w:tcPr>
          <w:p w14:paraId="59B25E55" w14:textId="77777777" w:rsidR="00FA118C" w:rsidRPr="00BB2EFA" w:rsidRDefault="00FA118C" w:rsidP="000D05AF">
            <w:pPr>
              <w:pStyle w:val="TableContents"/>
            </w:pPr>
            <w:r w:rsidRPr="00BB2EFA">
              <w:t>1149.8</w:t>
            </w:r>
          </w:p>
        </w:tc>
        <w:tc>
          <w:tcPr>
            <w:tcW w:w="802" w:type="dxa"/>
          </w:tcPr>
          <w:p w14:paraId="2AD9C75C" w14:textId="77777777" w:rsidR="00FA118C" w:rsidRPr="00BB2EFA" w:rsidRDefault="00FA118C" w:rsidP="000D05AF">
            <w:pPr>
              <w:pStyle w:val="TableContents"/>
            </w:pPr>
            <w:r w:rsidRPr="00BB2EFA">
              <w:t>2</w:t>
            </w:r>
          </w:p>
        </w:tc>
        <w:tc>
          <w:tcPr>
            <w:tcW w:w="1844" w:type="dxa"/>
          </w:tcPr>
          <w:p w14:paraId="7FC1DE26" w14:textId="77777777" w:rsidR="00FA118C" w:rsidRPr="00BB2EFA" w:rsidRDefault="00FA118C" w:rsidP="000D05AF">
            <w:pPr>
              <w:pStyle w:val="TableContents"/>
            </w:pPr>
            <w:r w:rsidRPr="00BB2EFA">
              <w:t>1.519</w:t>
            </w:r>
          </w:p>
        </w:tc>
        <w:tc>
          <w:tcPr>
            <w:tcW w:w="1842" w:type="dxa"/>
          </w:tcPr>
          <w:p w14:paraId="4B744DD1" w14:textId="77777777" w:rsidR="00FA118C" w:rsidRPr="00BB2EFA" w:rsidRDefault="00FA118C" w:rsidP="000D05AF">
            <w:pPr>
              <w:pStyle w:val="TableContents"/>
            </w:pPr>
            <w:r w:rsidRPr="00BB2EFA">
              <w:t>0.234</w:t>
            </w:r>
          </w:p>
        </w:tc>
      </w:tr>
      <w:tr w:rsidR="00FA118C" w:rsidRPr="00BB2EFA" w14:paraId="5F64E62E" w14:textId="77777777" w:rsidTr="000D05AF">
        <w:tc>
          <w:tcPr>
            <w:tcW w:w="3241" w:type="dxa"/>
          </w:tcPr>
          <w:p w14:paraId="173FBF30" w14:textId="77777777" w:rsidR="00FA118C" w:rsidRPr="00BB2EFA" w:rsidRDefault="00FA118C" w:rsidP="000D05AF">
            <w:pPr>
              <w:pStyle w:val="TableContents"/>
            </w:pPr>
            <w:r w:rsidRPr="00BB2EFA">
              <w:t>Residuals</w:t>
            </w:r>
          </w:p>
        </w:tc>
        <w:tc>
          <w:tcPr>
            <w:tcW w:w="1343" w:type="dxa"/>
          </w:tcPr>
          <w:p w14:paraId="039651F5" w14:textId="77777777" w:rsidR="00FA118C" w:rsidRPr="00BB2EFA" w:rsidRDefault="00FA118C" w:rsidP="000D05AF">
            <w:pPr>
              <w:pStyle w:val="TableContents"/>
            </w:pPr>
            <w:r w:rsidRPr="00BB2EFA">
              <w:t>12491.8</w:t>
            </w:r>
          </w:p>
        </w:tc>
        <w:tc>
          <w:tcPr>
            <w:tcW w:w="802" w:type="dxa"/>
          </w:tcPr>
          <w:p w14:paraId="38D2DC5A" w14:textId="77777777" w:rsidR="00FA118C" w:rsidRPr="00BB2EFA" w:rsidRDefault="00FA118C" w:rsidP="000D05AF">
            <w:pPr>
              <w:pStyle w:val="TableContents"/>
            </w:pPr>
            <w:r w:rsidRPr="00BB2EFA">
              <w:t>33</w:t>
            </w:r>
          </w:p>
        </w:tc>
        <w:tc>
          <w:tcPr>
            <w:tcW w:w="1844" w:type="dxa"/>
          </w:tcPr>
          <w:p w14:paraId="0C5C32F4" w14:textId="77777777" w:rsidR="00FA118C" w:rsidRPr="00BB2EFA" w:rsidRDefault="00FA118C" w:rsidP="000D05AF">
            <w:pPr>
              <w:pStyle w:val="TableContents"/>
            </w:pPr>
          </w:p>
        </w:tc>
        <w:tc>
          <w:tcPr>
            <w:tcW w:w="1842" w:type="dxa"/>
          </w:tcPr>
          <w:p w14:paraId="481B6E57" w14:textId="77777777" w:rsidR="00FA118C" w:rsidRPr="00BB2EFA" w:rsidRDefault="00FA118C" w:rsidP="000D05AF">
            <w:pPr>
              <w:pStyle w:val="TableContents"/>
            </w:pPr>
          </w:p>
        </w:tc>
      </w:tr>
    </w:tbl>
    <w:p w14:paraId="3CDF661A" w14:textId="77777777" w:rsidR="00FA118C" w:rsidRPr="00BB2EFA" w:rsidRDefault="00FA118C" w:rsidP="00FA118C">
      <w:pPr>
        <w:shd w:val="clear" w:color="auto" w:fill="FFFFFF"/>
        <w:jc w:val="both"/>
        <w:rPr>
          <w:b/>
          <w:lang w:val="en-US"/>
        </w:rPr>
      </w:pPr>
    </w:p>
    <w:p w14:paraId="615CC2CB" w14:textId="77777777" w:rsidR="00FA118C" w:rsidRPr="00BB2EFA" w:rsidRDefault="00FA118C" w:rsidP="00FA118C">
      <w:pPr>
        <w:shd w:val="clear" w:color="auto" w:fill="FFFFFF"/>
        <w:jc w:val="both"/>
        <w:rPr>
          <w:b/>
          <w:lang w:val="en-US"/>
        </w:rPr>
      </w:pPr>
    </w:p>
    <w:p w14:paraId="3EA9CD4C" w14:textId="4AF07341" w:rsidR="00FA118C" w:rsidRPr="00BB2EFA" w:rsidRDefault="00FD4629" w:rsidP="00FA118C">
      <w:pPr>
        <w:shd w:val="clear" w:color="auto" w:fill="FFFFFF"/>
        <w:jc w:val="both"/>
        <w:rPr>
          <w:b/>
          <w:lang w:val="en-US"/>
        </w:rPr>
      </w:pPr>
      <w:r>
        <w:rPr>
          <w:b/>
          <w:lang w:val="en-US"/>
        </w:rPr>
        <w:t>Supplementary Table 5</w:t>
      </w:r>
      <w:r w:rsidR="00FA118C" w:rsidRPr="00BB2EFA">
        <w:rPr>
          <w:b/>
          <w:lang w:val="en-US"/>
        </w:rPr>
        <w:t>. Linear model impact of alpha diversity in lung function (sputum)</w:t>
      </w:r>
    </w:p>
    <w:tbl>
      <w:tblPr>
        <w:tblStyle w:val="Tabellenraster"/>
        <w:tblW w:w="9072" w:type="dxa"/>
        <w:tblLook w:val="04A0" w:firstRow="1" w:lastRow="0" w:firstColumn="1" w:lastColumn="0" w:noHBand="0" w:noVBand="1"/>
      </w:tblPr>
      <w:tblGrid>
        <w:gridCol w:w="3241"/>
        <w:gridCol w:w="1343"/>
        <w:gridCol w:w="802"/>
        <w:gridCol w:w="1844"/>
        <w:gridCol w:w="1842"/>
      </w:tblGrid>
      <w:tr w:rsidR="00FA118C" w:rsidRPr="00BB2EFA" w14:paraId="42D9B9E7" w14:textId="77777777" w:rsidTr="000D05AF">
        <w:tc>
          <w:tcPr>
            <w:tcW w:w="3241" w:type="dxa"/>
          </w:tcPr>
          <w:p w14:paraId="1335B780" w14:textId="77777777" w:rsidR="00FA118C" w:rsidRPr="00BB2EFA" w:rsidRDefault="00FA118C" w:rsidP="000D05AF">
            <w:pPr>
              <w:pStyle w:val="TableContents"/>
              <w:rPr>
                <w:b/>
                <w:bCs/>
              </w:rPr>
            </w:pPr>
            <w:r w:rsidRPr="00BB2EFA">
              <w:rPr>
                <w:b/>
                <w:bCs/>
              </w:rPr>
              <w:t>Response (ppFEV1)</w:t>
            </w:r>
          </w:p>
        </w:tc>
        <w:tc>
          <w:tcPr>
            <w:tcW w:w="1343" w:type="dxa"/>
          </w:tcPr>
          <w:p w14:paraId="0ECD69A4" w14:textId="77777777" w:rsidR="00FA118C" w:rsidRPr="00BB2EFA" w:rsidRDefault="00FA118C" w:rsidP="000D05AF">
            <w:pPr>
              <w:pStyle w:val="TableContents"/>
              <w:rPr>
                <w:b/>
                <w:bCs/>
              </w:rPr>
            </w:pPr>
            <w:r w:rsidRPr="00BB2EFA">
              <w:rPr>
                <w:b/>
                <w:bCs/>
              </w:rPr>
              <w:t>Sum sq.</w:t>
            </w:r>
          </w:p>
        </w:tc>
        <w:tc>
          <w:tcPr>
            <w:tcW w:w="802" w:type="dxa"/>
          </w:tcPr>
          <w:p w14:paraId="795A7EA2" w14:textId="77777777" w:rsidR="00FA118C" w:rsidRPr="00BB2EFA" w:rsidRDefault="00FA118C" w:rsidP="000D05AF">
            <w:pPr>
              <w:pStyle w:val="TableContents"/>
              <w:rPr>
                <w:b/>
                <w:bCs/>
              </w:rPr>
            </w:pPr>
            <w:proofErr w:type="spellStart"/>
            <w:r w:rsidRPr="00BB2EFA">
              <w:rPr>
                <w:b/>
                <w:bCs/>
              </w:rPr>
              <w:t>Df</w:t>
            </w:r>
            <w:proofErr w:type="spellEnd"/>
          </w:p>
        </w:tc>
        <w:tc>
          <w:tcPr>
            <w:tcW w:w="1844" w:type="dxa"/>
          </w:tcPr>
          <w:p w14:paraId="1FB906B0" w14:textId="77777777" w:rsidR="00FA118C" w:rsidRPr="00BB2EFA" w:rsidRDefault="00FA118C" w:rsidP="000D05AF">
            <w:pPr>
              <w:pStyle w:val="TableContents"/>
              <w:rPr>
                <w:b/>
                <w:bCs/>
              </w:rPr>
            </w:pPr>
            <w:r w:rsidRPr="00BB2EFA">
              <w:rPr>
                <w:b/>
                <w:bCs/>
              </w:rPr>
              <w:t>F value</w:t>
            </w:r>
          </w:p>
        </w:tc>
        <w:tc>
          <w:tcPr>
            <w:tcW w:w="1842" w:type="dxa"/>
          </w:tcPr>
          <w:p w14:paraId="18424EE7" w14:textId="77777777" w:rsidR="00FA118C" w:rsidRPr="00BB2EFA" w:rsidRDefault="00FA118C" w:rsidP="000D05AF">
            <w:pPr>
              <w:pStyle w:val="TableContents"/>
              <w:rPr>
                <w:b/>
                <w:bCs/>
              </w:rPr>
            </w:pPr>
            <w:proofErr w:type="spellStart"/>
            <w:r w:rsidRPr="00BB2EFA">
              <w:rPr>
                <w:b/>
                <w:bCs/>
              </w:rPr>
              <w:t>Pr</w:t>
            </w:r>
            <w:proofErr w:type="spellEnd"/>
            <w:r w:rsidRPr="00BB2EFA">
              <w:rPr>
                <w:b/>
                <w:bCs/>
              </w:rPr>
              <w:t>(&gt;F)</w:t>
            </w:r>
          </w:p>
        </w:tc>
      </w:tr>
      <w:tr w:rsidR="00FA118C" w:rsidRPr="00BB2EFA" w14:paraId="3F94D743" w14:textId="77777777" w:rsidTr="000D05AF">
        <w:tc>
          <w:tcPr>
            <w:tcW w:w="3241" w:type="dxa"/>
          </w:tcPr>
          <w:p w14:paraId="35BD9F6C" w14:textId="77777777" w:rsidR="00FA118C" w:rsidRPr="00BB2EFA" w:rsidRDefault="00FA118C" w:rsidP="000D05AF">
            <w:pPr>
              <w:pStyle w:val="TableContents"/>
              <w:rPr>
                <w:i/>
                <w:iCs/>
              </w:rPr>
            </w:pPr>
            <w:r w:rsidRPr="00BB2EFA">
              <w:rPr>
                <w:i/>
                <w:iCs/>
              </w:rPr>
              <w:t>Intercept</w:t>
            </w:r>
          </w:p>
        </w:tc>
        <w:tc>
          <w:tcPr>
            <w:tcW w:w="1343" w:type="dxa"/>
          </w:tcPr>
          <w:p w14:paraId="4699B72B" w14:textId="77777777" w:rsidR="00FA118C" w:rsidRPr="00BB2EFA" w:rsidRDefault="00FA118C" w:rsidP="000D05AF">
            <w:pPr>
              <w:pStyle w:val="TableContents"/>
            </w:pPr>
            <w:r w:rsidRPr="00BB2EFA">
              <w:t>11524.6</w:t>
            </w:r>
          </w:p>
        </w:tc>
        <w:tc>
          <w:tcPr>
            <w:tcW w:w="802" w:type="dxa"/>
          </w:tcPr>
          <w:p w14:paraId="1214CAA9" w14:textId="77777777" w:rsidR="00FA118C" w:rsidRPr="00BB2EFA" w:rsidRDefault="00FA118C" w:rsidP="000D05AF">
            <w:pPr>
              <w:pStyle w:val="TableContents"/>
            </w:pPr>
            <w:r w:rsidRPr="00BB2EFA">
              <w:t>1</w:t>
            </w:r>
          </w:p>
        </w:tc>
        <w:tc>
          <w:tcPr>
            <w:tcW w:w="1844" w:type="dxa"/>
          </w:tcPr>
          <w:p w14:paraId="42AF674C" w14:textId="77777777" w:rsidR="00FA118C" w:rsidRPr="00BB2EFA" w:rsidRDefault="00FA118C" w:rsidP="000D05AF">
            <w:pPr>
              <w:pStyle w:val="TableContents"/>
            </w:pPr>
            <w:r w:rsidRPr="00BB2EFA">
              <w:t>29.809</w:t>
            </w:r>
          </w:p>
        </w:tc>
        <w:tc>
          <w:tcPr>
            <w:tcW w:w="1842" w:type="dxa"/>
          </w:tcPr>
          <w:p w14:paraId="5E1AA766" w14:textId="77777777" w:rsidR="00FA118C" w:rsidRPr="00BB2EFA" w:rsidRDefault="00FA118C" w:rsidP="000D05AF">
            <w:pPr>
              <w:pStyle w:val="TableContents"/>
            </w:pPr>
            <w:r w:rsidRPr="00BB2EFA">
              <w:t>&lt;0.001</w:t>
            </w:r>
          </w:p>
        </w:tc>
      </w:tr>
      <w:tr w:rsidR="00FA118C" w:rsidRPr="00BB2EFA" w14:paraId="55C006EA" w14:textId="77777777" w:rsidTr="000D05AF">
        <w:tc>
          <w:tcPr>
            <w:tcW w:w="3241" w:type="dxa"/>
          </w:tcPr>
          <w:p w14:paraId="4C12EBB2" w14:textId="77777777" w:rsidR="00FA118C" w:rsidRPr="00BB2EFA" w:rsidRDefault="00FA118C" w:rsidP="000D05AF">
            <w:pPr>
              <w:pStyle w:val="TableContents"/>
              <w:rPr>
                <w:i/>
                <w:iCs/>
              </w:rPr>
            </w:pPr>
            <w:r w:rsidRPr="00BB2EFA">
              <w:rPr>
                <w:i/>
                <w:iCs/>
              </w:rPr>
              <w:t xml:space="preserve">Diversity </w:t>
            </w:r>
            <w:r w:rsidRPr="00BB2EFA">
              <w:t>(Shannon Index)</w:t>
            </w:r>
          </w:p>
        </w:tc>
        <w:tc>
          <w:tcPr>
            <w:tcW w:w="1343" w:type="dxa"/>
          </w:tcPr>
          <w:p w14:paraId="0CE8FB03" w14:textId="77777777" w:rsidR="00FA118C" w:rsidRPr="00BB2EFA" w:rsidRDefault="00FA118C" w:rsidP="000D05AF">
            <w:pPr>
              <w:pStyle w:val="TableContents"/>
            </w:pPr>
            <w:r w:rsidRPr="00BB2EFA">
              <w:t>242.8</w:t>
            </w:r>
          </w:p>
        </w:tc>
        <w:tc>
          <w:tcPr>
            <w:tcW w:w="802" w:type="dxa"/>
          </w:tcPr>
          <w:p w14:paraId="60F2526B" w14:textId="77777777" w:rsidR="00FA118C" w:rsidRPr="00BB2EFA" w:rsidRDefault="00FA118C" w:rsidP="000D05AF">
            <w:pPr>
              <w:pStyle w:val="TableContents"/>
            </w:pPr>
            <w:r w:rsidRPr="00BB2EFA">
              <w:t>1</w:t>
            </w:r>
          </w:p>
        </w:tc>
        <w:tc>
          <w:tcPr>
            <w:tcW w:w="1844" w:type="dxa"/>
          </w:tcPr>
          <w:p w14:paraId="4B50B2C7" w14:textId="77777777" w:rsidR="00FA118C" w:rsidRPr="00BB2EFA" w:rsidRDefault="00FA118C" w:rsidP="000D05AF">
            <w:pPr>
              <w:pStyle w:val="TableContents"/>
            </w:pPr>
            <w:r w:rsidRPr="00BB2EFA">
              <w:t>0.628</w:t>
            </w:r>
          </w:p>
        </w:tc>
        <w:tc>
          <w:tcPr>
            <w:tcW w:w="1842" w:type="dxa"/>
          </w:tcPr>
          <w:p w14:paraId="71E76950" w14:textId="77777777" w:rsidR="00FA118C" w:rsidRPr="00BB2EFA" w:rsidRDefault="00FA118C" w:rsidP="000D05AF">
            <w:pPr>
              <w:pStyle w:val="TableContents"/>
            </w:pPr>
            <w:r w:rsidRPr="00BB2EFA">
              <w:t>0.435</w:t>
            </w:r>
          </w:p>
        </w:tc>
      </w:tr>
      <w:tr w:rsidR="00FA118C" w:rsidRPr="00BB2EFA" w14:paraId="38F82E53" w14:textId="77777777" w:rsidTr="000D05AF">
        <w:tc>
          <w:tcPr>
            <w:tcW w:w="3241" w:type="dxa"/>
          </w:tcPr>
          <w:p w14:paraId="42D62BBB" w14:textId="77777777" w:rsidR="00FA118C" w:rsidRPr="00BB2EFA" w:rsidRDefault="00FA118C" w:rsidP="000D05AF">
            <w:pPr>
              <w:pStyle w:val="TableContents"/>
              <w:rPr>
                <w:i/>
                <w:iCs/>
              </w:rPr>
            </w:pPr>
            <w:r w:rsidRPr="00BB2EFA">
              <w:rPr>
                <w:i/>
                <w:iCs/>
              </w:rPr>
              <w:t>Visit</w:t>
            </w:r>
          </w:p>
        </w:tc>
        <w:tc>
          <w:tcPr>
            <w:tcW w:w="1343" w:type="dxa"/>
          </w:tcPr>
          <w:p w14:paraId="2D586DEA" w14:textId="77777777" w:rsidR="00FA118C" w:rsidRPr="00BB2EFA" w:rsidRDefault="00FA118C" w:rsidP="000D05AF">
            <w:pPr>
              <w:pStyle w:val="TableContents"/>
            </w:pPr>
            <w:r w:rsidRPr="00BB2EFA">
              <w:t>772.7</w:t>
            </w:r>
          </w:p>
        </w:tc>
        <w:tc>
          <w:tcPr>
            <w:tcW w:w="802" w:type="dxa"/>
          </w:tcPr>
          <w:p w14:paraId="347D80B3" w14:textId="77777777" w:rsidR="00FA118C" w:rsidRPr="00BB2EFA" w:rsidRDefault="00FA118C" w:rsidP="000D05AF">
            <w:pPr>
              <w:pStyle w:val="TableContents"/>
            </w:pPr>
            <w:r w:rsidRPr="00BB2EFA">
              <w:t>2</w:t>
            </w:r>
          </w:p>
        </w:tc>
        <w:tc>
          <w:tcPr>
            <w:tcW w:w="1844" w:type="dxa"/>
          </w:tcPr>
          <w:p w14:paraId="4DBF32EF" w14:textId="77777777" w:rsidR="00FA118C" w:rsidRPr="00BB2EFA" w:rsidRDefault="00FA118C" w:rsidP="000D05AF">
            <w:pPr>
              <w:pStyle w:val="TableContents"/>
            </w:pPr>
            <w:r w:rsidRPr="00BB2EFA">
              <w:t>0.999</w:t>
            </w:r>
          </w:p>
        </w:tc>
        <w:tc>
          <w:tcPr>
            <w:tcW w:w="1842" w:type="dxa"/>
          </w:tcPr>
          <w:p w14:paraId="3B11E7D8" w14:textId="77777777" w:rsidR="00FA118C" w:rsidRPr="00BB2EFA" w:rsidRDefault="00FA118C" w:rsidP="000D05AF">
            <w:pPr>
              <w:pStyle w:val="TableContents"/>
            </w:pPr>
            <w:r w:rsidRPr="00BB2EFA">
              <w:t>0.381</w:t>
            </w:r>
          </w:p>
        </w:tc>
      </w:tr>
      <w:tr w:rsidR="00FA118C" w:rsidRPr="00BB2EFA" w14:paraId="3FFA7705" w14:textId="77777777" w:rsidTr="000D05AF">
        <w:tc>
          <w:tcPr>
            <w:tcW w:w="3241" w:type="dxa"/>
          </w:tcPr>
          <w:p w14:paraId="2415EC5D" w14:textId="77777777" w:rsidR="00FA118C" w:rsidRPr="00BB2EFA" w:rsidRDefault="00FA118C" w:rsidP="000D05AF">
            <w:pPr>
              <w:pStyle w:val="TableContents"/>
              <w:rPr>
                <w:i/>
                <w:iCs/>
              </w:rPr>
            </w:pPr>
            <w:r w:rsidRPr="00BB2EFA">
              <w:rPr>
                <w:i/>
                <w:iCs/>
              </w:rPr>
              <w:t>Interaction Diversity-Visit</w:t>
            </w:r>
          </w:p>
        </w:tc>
        <w:tc>
          <w:tcPr>
            <w:tcW w:w="1343" w:type="dxa"/>
          </w:tcPr>
          <w:p w14:paraId="781966D3" w14:textId="77777777" w:rsidR="00FA118C" w:rsidRPr="00BB2EFA" w:rsidRDefault="00FA118C" w:rsidP="000D05AF">
            <w:pPr>
              <w:pStyle w:val="TableContents"/>
            </w:pPr>
            <w:r w:rsidRPr="00BB2EFA">
              <w:t>406.9</w:t>
            </w:r>
          </w:p>
        </w:tc>
        <w:tc>
          <w:tcPr>
            <w:tcW w:w="802" w:type="dxa"/>
          </w:tcPr>
          <w:p w14:paraId="018AB1F4" w14:textId="77777777" w:rsidR="00FA118C" w:rsidRPr="00BB2EFA" w:rsidRDefault="00FA118C" w:rsidP="000D05AF">
            <w:pPr>
              <w:pStyle w:val="TableContents"/>
            </w:pPr>
            <w:r w:rsidRPr="00BB2EFA">
              <w:t>2</w:t>
            </w:r>
          </w:p>
        </w:tc>
        <w:tc>
          <w:tcPr>
            <w:tcW w:w="1844" w:type="dxa"/>
          </w:tcPr>
          <w:p w14:paraId="40D99683" w14:textId="77777777" w:rsidR="00FA118C" w:rsidRPr="00BB2EFA" w:rsidRDefault="00FA118C" w:rsidP="000D05AF">
            <w:pPr>
              <w:pStyle w:val="TableContents"/>
            </w:pPr>
            <w:r w:rsidRPr="00BB2EFA">
              <w:t>0.526</w:t>
            </w:r>
          </w:p>
        </w:tc>
        <w:tc>
          <w:tcPr>
            <w:tcW w:w="1842" w:type="dxa"/>
          </w:tcPr>
          <w:p w14:paraId="766FF442" w14:textId="77777777" w:rsidR="00FA118C" w:rsidRPr="00BB2EFA" w:rsidRDefault="00FA118C" w:rsidP="000D05AF">
            <w:pPr>
              <w:pStyle w:val="TableContents"/>
            </w:pPr>
            <w:r w:rsidRPr="00BB2EFA">
              <w:t>0.597</w:t>
            </w:r>
          </w:p>
        </w:tc>
      </w:tr>
      <w:tr w:rsidR="00FA118C" w:rsidRPr="00BB2EFA" w14:paraId="5912572E" w14:textId="77777777" w:rsidTr="000D05AF">
        <w:tc>
          <w:tcPr>
            <w:tcW w:w="3241" w:type="dxa"/>
          </w:tcPr>
          <w:p w14:paraId="06B4DC27" w14:textId="77777777" w:rsidR="00FA118C" w:rsidRPr="00BB2EFA" w:rsidRDefault="00FA118C" w:rsidP="000D05AF">
            <w:pPr>
              <w:pStyle w:val="TableContents"/>
            </w:pPr>
            <w:r w:rsidRPr="00BB2EFA">
              <w:t>Residuals</w:t>
            </w:r>
          </w:p>
        </w:tc>
        <w:tc>
          <w:tcPr>
            <w:tcW w:w="1343" w:type="dxa"/>
          </w:tcPr>
          <w:p w14:paraId="636E75C5" w14:textId="77777777" w:rsidR="00FA118C" w:rsidRPr="00BB2EFA" w:rsidRDefault="00FA118C" w:rsidP="000D05AF">
            <w:pPr>
              <w:pStyle w:val="TableContents"/>
            </w:pPr>
            <w:r w:rsidRPr="00BB2EFA">
              <w:t>10825.1</w:t>
            </w:r>
          </w:p>
        </w:tc>
        <w:tc>
          <w:tcPr>
            <w:tcW w:w="802" w:type="dxa"/>
          </w:tcPr>
          <w:p w14:paraId="1FA8E9D9" w14:textId="77777777" w:rsidR="00FA118C" w:rsidRPr="00BB2EFA" w:rsidRDefault="00FA118C" w:rsidP="000D05AF">
            <w:pPr>
              <w:pStyle w:val="TableContents"/>
            </w:pPr>
            <w:r w:rsidRPr="00BB2EFA">
              <w:t>28</w:t>
            </w:r>
          </w:p>
        </w:tc>
        <w:tc>
          <w:tcPr>
            <w:tcW w:w="1844" w:type="dxa"/>
          </w:tcPr>
          <w:p w14:paraId="2E1FF729" w14:textId="77777777" w:rsidR="00FA118C" w:rsidRPr="00BB2EFA" w:rsidRDefault="00FA118C" w:rsidP="000D05AF">
            <w:pPr>
              <w:pStyle w:val="TableContents"/>
            </w:pPr>
          </w:p>
        </w:tc>
        <w:tc>
          <w:tcPr>
            <w:tcW w:w="1842" w:type="dxa"/>
          </w:tcPr>
          <w:p w14:paraId="1B59A4C2" w14:textId="77777777" w:rsidR="00FA118C" w:rsidRPr="00BB2EFA" w:rsidRDefault="00FA118C" w:rsidP="000D05AF">
            <w:pPr>
              <w:pStyle w:val="TableContents"/>
            </w:pPr>
          </w:p>
        </w:tc>
      </w:tr>
    </w:tbl>
    <w:p w14:paraId="4ACD097B" w14:textId="0FB819A4" w:rsidR="00854FBA" w:rsidRDefault="00854FBA">
      <w:pPr>
        <w:jc w:val="both"/>
        <w:rPr>
          <w:lang w:val="en-US"/>
        </w:rPr>
      </w:pPr>
    </w:p>
    <w:p w14:paraId="24BC5A8F" w14:textId="68EAD958" w:rsidR="00AE24F3" w:rsidRDefault="00AE24F3">
      <w:pPr>
        <w:jc w:val="both"/>
        <w:rPr>
          <w:lang w:val="en-US"/>
        </w:rPr>
      </w:pPr>
    </w:p>
    <w:p w14:paraId="14A0E40E" w14:textId="7B59B3D1" w:rsidR="00AE24F3" w:rsidRDefault="00AE24F3">
      <w:pPr>
        <w:jc w:val="both"/>
        <w:rPr>
          <w:lang w:val="en-US"/>
        </w:rPr>
      </w:pPr>
    </w:p>
    <w:p w14:paraId="3B5444C0" w14:textId="2ADE3BEA" w:rsidR="00AE24F3" w:rsidRDefault="00AE24F3">
      <w:pPr>
        <w:jc w:val="both"/>
        <w:rPr>
          <w:lang w:val="en-US"/>
        </w:rPr>
      </w:pPr>
    </w:p>
    <w:p w14:paraId="2AAD4265" w14:textId="53D8F3FB" w:rsidR="00AE24F3" w:rsidRDefault="00AE24F3">
      <w:pPr>
        <w:jc w:val="both"/>
        <w:rPr>
          <w:lang w:val="en-US"/>
        </w:rPr>
      </w:pPr>
    </w:p>
    <w:p w14:paraId="4514D57A" w14:textId="77777777" w:rsidR="00AE24F3" w:rsidRPr="00BB2EFA" w:rsidRDefault="00AE24F3">
      <w:pPr>
        <w:jc w:val="both"/>
        <w:rPr>
          <w:lang w:val="en-US"/>
        </w:rPr>
      </w:pPr>
    </w:p>
    <w:p w14:paraId="36F191F2" w14:textId="74A242FE" w:rsidR="00854FBA" w:rsidRPr="00BB2EFA" w:rsidRDefault="003C48A2">
      <w:pPr>
        <w:rPr>
          <w:b/>
          <w:lang w:val="en-US"/>
        </w:rPr>
      </w:pPr>
      <w:r w:rsidRPr="00BB2EFA">
        <w:rPr>
          <w:b/>
          <w:lang w:val="en-US"/>
        </w:rPr>
        <w:lastRenderedPageBreak/>
        <w:t>Supplementa</w:t>
      </w:r>
      <w:r w:rsidR="008C6E95" w:rsidRPr="00BB2EFA">
        <w:rPr>
          <w:b/>
          <w:lang w:val="en-US"/>
        </w:rPr>
        <w:t>ry</w:t>
      </w:r>
      <w:r w:rsidRPr="00BB2EFA">
        <w:rPr>
          <w:b/>
          <w:lang w:val="en-US"/>
        </w:rPr>
        <w:t xml:space="preserve"> Table </w:t>
      </w:r>
      <w:r w:rsidR="00FD4629">
        <w:rPr>
          <w:b/>
          <w:lang w:val="en-US"/>
        </w:rPr>
        <w:t>6</w:t>
      </w:r>
      <w:r w:rsidR="00E91704" w:rsidRPr="00BB2EFA">
        <w:rPr>
          <w:b/>
          <w:lang w:val="en-US"/>
        </w:rPr>
        <w:t xml:space="preserve">. Impact of </w:t>
      </w:r>
      <w:r w:rsidR="00124671" w:rsidRPr="00BB2EFA">
        <w:rPr>
          <w:b/>
          <w:lang w:val="en-US"/>
        </w:rPr>
        <w:t xml:space="preserve">recent </w:t>
      </w:r>
      <w:r w:rsidR="00E91704" w:rsidRPr="00BB2EFA">
        <w:rPr>
          <w:b/>
          <w:lang w:val="en-US"/>
        </w:rPr>
        <w:t xml:space="preserve">antibiotic treatment on alpha diversity measurements on sputum and stool microbiomes. </w:t>
      </w:r>
    </w:p>
    <w:p w14:paraId="6C78B7B8" w14:textId="77777777" w:rsidR="00854FBA" w:rsidRPr="00BB2EFA" w:rsidRDefault="00854FBA">
      <w:pPr>
        <w:rPr>
          <w:lang w:val="en-US"/>
        </w:rPr>
      </w:pPr>
    </w:p>
    <w:tbl>
      <w:tblPr>
        <w:tblW w:w="9030" w:type="dxa"/>
        <w:tblInd w:w="108" w:type="dxa"/>
        <w:tblLook w:val="0600" w:firstRow="0" w:lastRow="0" w:firstColumn="0" w:lastColumn="0" w:noHBand="1" w:noVBand="1"/>
      </w:tblPr>
      <w:tblGrid>
        <w:gridCol w:w="3285"/>
        <w:gridCol w:w="1434"/>
        <w:gridCol w:w="1434"/>
        <w:gridCol w:w="1439"/>
        <w:gridCol w:w="1438"/>
      </w:tblGrid>
      <w:tr w:rsidR="00854FBA" w:rsidRPr="00164B64" w14:paraId="364B65F1" w14:textId="77777777" w:rsidTr="00124671">
        <w:trPr>
          <w:trHeight w:val="420"/>
        </w:trPr>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6E2D00A2" w14:textId="77777777" w:rsidR="00854FBA" w:rsidRPr="00BB2EFA" w:rsidRDefault="003C48A2" w:rsidP="00124671">
            <w:pPr>
              <w:jc w:val="center"/>
              <w:rPr>
                <w:b/>
                <w:i/>
                <w:sz w:val="20"/>
                <w:szCs w:val="20"/>
                <w:lang w:val="en-US"/>
              </w:rPr>
            </w:pPr>
            <w:r w:rsidRPr="00BB2EFA">
              <w:rPr>
                <w:b/>
                <w:i/>
                <w:sz w:val="20"/>
                <w:szCs w:val="20"/>
                <w:lang w:val="en-US"/>
              </w:rPr>
              <w:t>Full Model 1:</w:t>
            </w:r>
          </w:p>
          <w:p w14:paraId="4F7E2B2E" w14:textId="732CC875" w:rsidR="00854FBA" w:rsidRPr="00BB2EFA" w:rsidRDefault="003C48A2" w:rsidP="00124671">
            <w:pPr>
              <w:jc w:val="center"/>
              <w:rPr>
                <w:sz w:val="20"/>
                <w:szCs w:val="20"/>
                <w:lang w:val="en-US"/>
              </w:rPr>
            </w:pPr>
            <w:r w:rsidRPr="00BB2EFA">
              <w:rPr>
                <w:sz w:val="20"/>
                <w:szCs w:val="20"/>
                <w:lang w:val="en-US"/>
              </w:rPr>
              <w:t>Dependent variable ~ antibiotics last 15d + ppFEV1 + (1|Patient_number) + (1|Visit)</w:t>
            </w:r>
          </w:p>
        </w:tc>
      </w:tr>
      <w:tr w:rsidR="00854FBA" w:rsidRPr="00164B64" w14:paraId="6F564E10" w14:textId="77777777" w:rsidTr="00124671">
        <w:trPr>
          <w:trHeight w:val="420"/>
        </w:trPr>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0592AD6A" w14:textId="77777777" w:rsidR="00854FBA" w:rsidRPr="00BB2EFA" w:rsidRDefault="003C48A2" w:rsidP="00124671">
            <w:pPr>
              <w:jc w:val="center"/>
              <w:rPr>
                <w:b/>
                <w:i/>
                <w:sz w:val="20"/>
                <w:szCs w:val="20"/>
                <w:lang w:val="en-US"/>
              </w:rPr>
            </w:pPr>
            <w:r w:rsidRPr="00BB2EFA">
              <w:rPr>
                <w:b/>
                <w:i/>
                <w:sz w:val="20"/>
                <w:szCs w:val="20"/>
                <w:lang w:val="en-US"/>
              </w:rPr>
              <w:t>Null Model 1:</w:t>
            </w:r>
          </w:p>
          <w:p w14:paraId="67136D55" w14:textId="181331D5" w:rsidR="00854FBA" w:rsidRPr="00BB2EFA" w:rsidRDefault="003C48A2" w:rsidP="00124671">
            <w:pPr>
              <w:jc w:val="center"/>
              <w:rPr>
                <w:b/>
                <w:i/>
                <w:sz w:val="20"/>
                <w:szCs w:val="20"/>
                <w:lang w:val="en-US"/>
              </w:rPr>
            </w:pPr>
            <w:r w:rsidRPr="00BB2EFA">
              <w:rPr>
                <w:sz w:val="20"/>
                <w:szCs w:val="20"/>
                <w:lang w:val="en-US"/>
              </w:rPr>
              <w:t xml:space="preserve">Dependent variable </w:t>
            </w:r>
            <w:proofErr w:type="gramStart"/>
            <w:r w:rsidRPr="00BB2EFA">
              <w:rPr>
                <w:sz w:val="20"/>
                <w:szCs w:val="20"/>
                <w:lang w:val="en-US"/>
              </w:rPr>
              <w:t>~  ppFEV</w:t>
            </w:r>
            <w:proofErr w:type="gramEnd"/>
            <w:r w:rsidRPr="00BB2EFA">
              <w:rPr>
                <w:sz w:val="20"/>
                <w:szCs w:val="20"/>
                <w:lang w:val="en-US"/>
              </w:rPr>
              <w:t>1 + (1|Patient_number) + (1|Visit)</w:t>
            </w:r>
          </w:p>
        </w:tc>
      </w:tr>
      <w:tr w:rsidR="00854FBA" w:rsidRPr="00BB2EFA" w14:paraId="08FF3E38"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5CFDA323" w14:textId="77777777" w:rsidR="00854FBA" w:rsidRPr="00BB2EFA" w:rsidRDefault="003C48A2">
            <w:pPr>
              <w:widowControl w:val="0"/>
              <w:rPr>
                <w:b/>
                <w:sz w:val="20"/>
                <w:szCs w:val="20"/>
                <w:lang w:val="en-US"/>
              </w:rPr>
            </w:pPr>
            <w:r w:rsidRPr="00BB2EFA">
              <w:rPr>
                <w:b/>
                <w:sz w:val="20"/>
                <w:szCs w:val="20"/>
                <w:lang w:val="en-US"/>
              </w:rPr>
              <w:t>Dependent variable</w:t>
            </w:r>
          </w:p>
          <w:p w14:paraId="09686224" w14:textId="77777777" w:rsidR="00854FBA" w:rsidRPr="00BB2EFA" w:rsidRDefault="00854FBA">
            <w:pPr>
              <w:widowControl w:val="0"/>
              <w:rPr>
                <w:b/>
                <w:sz w:val="20"/>
                <w:szCs w:val="20"/>
                <w:lang w:val="en-US"/>
              </w:rPr>
            </w:pPr>
          </w:p>
          <w:p w14:paraId="0489AC30" w14:textId="77777777" w:rsidR="00854FBA" w:rsidRPr="00BB2EFA" w:rsidRDefault="00854FBA">
            <w:pPr>
              <w:widowControl w:val="0"/>
              <w:rPr>
                <w:b/>
                <w:sz w:val="20"/>
                <w:szCs w:val="20"/>
                <w:lang w:val="en-US"/>
              </w:rPr>
            </w:pPr>
          </w:p>
        </w:tc>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309F6E40" w14:textId="77777777" w:rsidR="00854FBA" w:rsidRPr="00BB2EFA" w:rsidRDefault="003C48A2">
            <w:pPr>
              <w:widowControl w:val="0"/>
              <w:jc w:val="center"/>
              <w:rPr>
                <w:b/>
                <w:sz w:val="20"/>
                <w:szCs w:val="20"/>
                <w:lang w:val="en-US"/>
              </w:rPr>
            </w:pPr>
            <w:r w:rsidRPr="00BB2EFA">
              <w:rPr>
                <w:b/>
                <w:sz w:val="20"/>
                <w:szCs w:val="20"/>
                <w:lang w:val="en-US"/>
              </w:rPr>
              <w:t>Intercept</w:t>
            </w:r>
          </w:p>
          <w:p w14:paraId="6F556BA8" w14:textId="77777777" w:rsidR="00854FBA" w:rsidRPr="00BB2EFA" w:rsidRDefault="003C48A2">
            <w:pPr>
              <w:widowControl w:val="0"/>
              <w:jc w:val="center"/>
              <w:rPr>
                <w:b/>
                <w:sz w:val="20"/>
                <w:szCs w:val="20"/>
                <w:lang w:val="en-US"/>
              </w:rPr>
            </w:pPr>
            <w:r w:rsidRPr="00BB2EFA">
              <w:rPr>
                <w:sz w:val="20"/>
                <w:szCs w:val="20"/>
                <w:lang w:val="en-US"/>
              </w:rPr>
              <w:t xml:space="preserve">antibiotics last 15d </w:t>
            </w:r>
          </w:p>
        </w:tc>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70EEB456" w14:textId="7AA0B945" w:rsidR="00854FBA" w:rsidRPr="00BB2EFA" w:rsidRDefault="00E91704">
            <w:pPr>
              <w:widowControl w:val="0"/>
              <w:jc w:val="center"/>
              <w:rPr>
                <w:b/>
                <w:sz w:val="20"/>
                <w:szCs w:val="20"/>
                <w:lang w:val="en-US"/>
              </w:rPr>
            </w:pPr>
            <w:r w:rsidRPr="00BB2EFA">
              <w:rPr>
                <w:b/>
                <w:sz w:val="20"/>
                <w:szCs w:val="20"/>
                <w:lang w:val="en-US"/>
              </w:rPr>
              <w:t>LRT: χ</w:t>
            </w:r>
            <w:r w:rsidRPr="00BB2EFA">
              <w:rPr>
                <w:b/>
                <w:sz w:val="20"/>
                <w:szCs w:val="20"/>
                <w:vertAlign w:val="superscript"/>
                <w:lang w:val="en-US"/>
              </w:rPr>
              <w:t>²</w:t>
            </w:r>
            <w:r w:rsidRPr="00BB2EFA">
              <w:rPr>
                <w:b/>
                <w:sz w:val="20"/>
                <w:szCs w:val="20"/>
                <w:vertAlign w:val="subscript"/>
                <w:lang w:val="en-US"/>
              </w:rPr>
              <w:t xml:space="preserve"> </w:t>
            </w:r>
            <w:proofErr w:type="spellStart"/>
            <w:proofErr w:type="gramStart"/>
            <w:r w:rsidR="003C48A2" w:rsidRPr="00BB2EFA">
              <w:rPr>
                <w:sz w:val="20"/>
                <w:szCs w:val="20"/>
                <w:lang w:val="en-US"/>
              </w:rPr>
              <w:t>anova</w:t>
            </w:r>
            <w:proofErr w:type="spellEnd"/>
            <w:r w:rsidR="003C48A2" w:rsidRPr="00BB2EFA">
              <w:rPr>
                <w:sz w:val="20"/>
                <w:szCs w:val="20"/>
                <w:lang w:val="en-US"/>
              </w:rPr>
              <w:t>(</w:t>
            </w:r>
            <w:proofErr w:type="gramEnd"/>
            <w:r w:rsidR="003C48A2" w:rsidRPr="00BB2EFA">
              <w:rPr>
                <w:sz w:val="20"/>
                <w:szCs w:val="20"/>
                <w:lang w:val="en-US"/>
              </w:rPr>
              <w:t>full, null)</w:t>
            </w:r>
          </w:p>
        </w:tc>
        <w:tc>
          <w:tcPr>
            <w:tcW w:w="1439" w:type="dxa"/>
            <w:tcBorders>
              <w:top w:val="single" w:sz="8" w:space="0" w:color="000000"/>
              <w:left w:val="single" w:sz="8" w:space="0" w:color="000000"/>
              <w:bottom w:val="single" w:sz="8" w:space="0" w:color="000000"/>
              <w:right w:val="single" w:sz="8" w:space="0" w:color="000000"/>
            </w:tcBorders>
            <w:shd w:val="clear" w:color="auto" w:fill="auto"/>
          </w:tcPr>
          <w:p w14:paraId="1089334B" w14:textId="1400F1DD" w:rsidR="00854FBA" w:rsidRPr="00BB2EFA" w:rsidRDefault="003C48A2">
            <w:pPr>
              <w:jc w:val="center"/>
              <w:rPr>
                <w:b/>
                <w:sz w:val="20"/>
                <w:szCs w:val="20"/>
                <w:lang w:val="en-US"/>
              </w:rPr>
            </w:pPr>
            <w:r w:rsidRPr="00BB2EFA">
              <w:rPr>
                <w:b/>
                <w:sz w:val="20"/>
                <w:szCs w:val="20"/>
                <w:lang w:val="en-US"/>
              </w:rPr>
              <w:t xml:space="preserve">p  </w:t>
            </w:r>
          </w:p>
          <w:p w14:paraId="7A817505" w14:textId="77777777" w:rsidR="00854FBA" w:rsidRPr="00BB2EFA" w:rsidRDefault="003C48A2">
            <w:pPr>
              <w:jc w:val="center"/>
              <w:rPr>
                <w:b/>
                <w:sz w:val="20"/>
                <w:szCs w:val="20"/>
                <w:lang w:val="en-US"/>
              </w:rPr>
            </w:pPr>
            <w:proofErr w:type="spellStart"/>
            <w:proofErr w:type="gramStart"/>
            <w:r w:rsidRPr="00BB2EFA">
              <w:rPr>
                <w:sz w:val="20"/>
                <w:szCs w:val="20"/>
                <w:lang w:val="en-US"/>
              </w:rPr>
              <w:t>anova</w:t>
            </w:r>
            <w:proofErr w:type="spellEnd"/>
            <w:r w:rsidRPr="00BB2EFA">
              <w:rPr>
                <w:sz w:val="20"/>
                <w:szCs w:val="20"/>
                <w:lang w:val="en-US"/>
              </w:rPr>
              <w:t>(</w:t>
            </w:r>
            <w:proofErr w:type="gramEnd"/>
            <w:r w:rsidRPr="00BB2EFA">
              <w:rPr>
                <w:sz w:val="20"/>
                <w:szCs w:val="20"/>
                <w:lang w:val="en-US"/>
              </w:rPr>
              <w:t>full, null)</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53734A89" w14:textId="034B7312" w:rsidR="00854FBA" w:rsidRPr="00BB2EFA" w:rsidRDefault="003C48A2">
            <w:pPr>
              <w:jc w:val="center"/>
              <w:rPr>
                <w:b/>
                <w:sz w:val="20"/>
                <w:szCs w:val="20"/>
                <w:lang w:val="en-US"/>
              </w:rPr>
            </w:pPr>
            <w:proofErr w:type="spellStart"/>
            <w:r w:rsidRPr="00BB2EFA">
              <w:rPr>
                <w:b/>
                <w:sz w:val="20"/>
                <w:szCs w:val="20"/>
                <w:lang w:val="en-US"/>
              </w:rPr>
              <w:t>fdr</w:t>
            </w:r>
            <w:proofErr w:type="spellEnd"/>
          </w:p>
        </w:tc>
      </w:tr>
      <w:tr w:rsidR="00854FBA" w:rsidRPr="00BB2EFA" w14:paraId="54C1063B" w14:textId="77777777">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430292A8" w14:textId="77777777" w:rsidR="00854FBA" w:rsidRPr="00BB2EFA" w:rsidRDefault="003C48A2">
            <w:pPr>
              <w:rPr>
                <w:sz w:val="20"/>
                <w:szCs w:val="20"/>
                <w:lang w:val="en-US"/>
              </w:rPr>
            </w:pPr>
            <w:r w:rsidRPr="00BB2EFA">
              <w:rPr>
                <w:b/>
                <w:sz w:val="20"/>
                <w:szCs w:val="20"/>
                <w:lang w:val="en-US"/>
              </w:rPr>
              <w:t>Sputum</w:t>
            </w:r>
          </w:p>
        </w:tc>
      </w:tr>
      <w:tr w:rsidR="00854FBA" w:rsidRPr="00BB2EFA" w14:paraId="02BB4818"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0C18DF0D" w14:textId="77777777" w:rsidR="00854FBA" w:rsidRPr="00BB2EFA" w:rsidRDefault="003C48A2">
            <w:pPr>
              <w:widowControl w:val="0"/>
              <w:rPr>
                <w:sz w:val="20"/>
                <w:szCs w:val="20"/>
                <w:lang w:val="en-US"/>
              </w:rPr>
            </w:pPr>
            <w:r w:rsidRPr="00BB2EFA">
              <w:rPr>
                <w:sz w:val="20"/>
                <w:szCs w:val="20"/>
                <w:lang w:val="en-US"/>
              </w:rPr>
              <w:t>Shannon diversity</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31B27E" w14:textId="77777777" w:rsidR="00854FBA" w:rsidRPr="00BB2EFA" w:rsidRDefault="003C48A2">
            <w:pPr>
              <w:shd w:val="clear" w:color="auto" w:fill="FFFFFF"/>
              <w:jc w:val="right"/>
              <w:rPr>
                <w:sz w:val="20"/>
                <w:szCs w:val="20"/>
                <w:lang w:val="en-US"/>
              </w:rPr>
            </w:pPr>
            <w:r w:rsidRPr="00BB2EFA">
              <w:rPr>
                <w:sz w:val="20"/>
                <w:szCs w:val="20"/>
                <w:lang w:val="en-US"/>
              </w:rPr>
              <w:t>-0.282138</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994B29" w14:textId="77777777" w:rsidR="00854FBA" w:rsidRPr="00BB2EFA" w:rsidRDefault="003C48A2">
            <w:pPr>
              <w:shd w:val="clear" w:color="auto" w:fill="FFFFFF"/>
              <w:jc w:val="right"/>
              <w:rPr>
                <w:sz w:val="20"/>
                <w:szCs w:val="20"/>
                <w:lang w:val="en-US"/>
              </w:rPr>
            </w:pPr>
            <w:r w:rsidRPr="00BB2EFA">
              <w:rPr>
                <w:sz w:val="20"/>
                <w:szCs w:val="20"/>
                <w:lang w:val="en-US"/>
              </w:rPr>
              <w:t>1.4132</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E5575C" w14:textId="77777777" w:rsidR="00854FBA" w:rsidRPr="00BB2EFA" w:rsidRDefault="003C48A2">
            <w:pPr>
              <w:jc w:val="right"/>
              <w:rPr>
                <w:sz w:val="20"/>
                <w:szCs w:val="20"/>
                <w:lang w:val="en-US"/>
              </w:rPr>
            </w:pPr>
            <w:r w:rsidRPr="00BB2EFA">
              <w:rPr>
                <w:sz w:val="20"/>
                <w:szCs w:val="20"/>
                <w:lang w:val="en-US"/>
              </w:rPr>
              <w:t>0.2345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0A553ABE" w14:textId="77777777" w:rsidR="00854FBA" w:rsidRPr="00BB2EFA" w:rsidRDefault="003C48A2">
            <w:pPr>
              <w:jc w:val="right"/>
              <w:rPr>
                <w:sz w:val="20"/>
                <w:szCs w:val="20"/>
                <w:lang w:val="en-US"/>
              </w:rPr>
            </w:pPr>
            <w:r w:rsidRPr="00BB2EFA">
              <w:rPr>
                <w:sz w:val="20"/>
                <w:lang w:val="en-US"/>
              </w:rPr>
              <w:t xml:space="preserve">0.5862500 </w:t>
            </w:r>
          </w:p>
        </w:tc>
      </w:tr>
      <w:tr w:rsidR="00854FBA" w:rsidRPr="00BB2EFA" w14:paraId="788ECEA7"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65C9759E" w14:textId="77777777" w:rsidR="00854FBA" w:rsidRPr="00BB2EFA" w:rsidRDefault="003C48A2">
            <w:pPr>
              <w:widowControl w:val="0"/>
              <w:rPr>
                <w:sz w:val="20"/>
                <w:szCs w:val="20"/>
                <w:lang w:val="en-US"/>
              </w:rPr>
            </w:pPr>
            <w:r w:rsidRPr="00BB2EFA">
              <w:rPr>
                <w:sz w:val="20"/>
                <w:szCs w:val="20"/>
                <w:lang w:val="en-US"/>
              </w:rPr>
              <w:t>Genus richness (observed)</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B21161" w14:textId="77777777" w:rsidR="00854FBA" w:rsidRPr="00BB2EFA" w:rsidRDefault="003C48A2">
            <w:pPr>
              <w:shd w:val="clear" w:color="auto" w:fill="FFFFFF"/>
              <w:jc w:val="right"/>
              <w:rPr>
                <w:sz w:val="20"/>
                <w:szCs w:val="20"/>
                <w:lang w:val="en-US"/>
              </w:rPr>
            </w:pPr>
            <w:r w:rsidRPr="00BB2EFA">
              <w:rPr>
                <w:sz w:val="20"/>
                <w:szCs w:val="20"/>
                <w:lang w:val="en-US"/>
              </w:rPr>
              <w:t>-14.8430</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51A50E" w14:textId="77777777" w:rsidR="00854FBA" w:rsidRPr="00BB2EFA" w:rsidRDefault="003C48A2">
            <w:pPr>
              <w:shd w:val="clear" w:color="auto" w:fill="FFFFFF"/>
              <w:jc w:val="right"/>
              <w:rPr>
                <w:sz w:val="20"/>
                <w:szCs w:val="20"/>
                <w:lang w:val="en-US"/>
              </w:rPr>
            </w:pPr>
            <w:r w:rsidRPr="00BB2EFA">
              <w:rPr>
                <w:sz w:val="20"/>
                <w:szCs w:val="20"/>
                <w:lang w:val="en-US"/>
              </w:rPr>
              <w:t>4.1599</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35FCCE" w14:textId="77777777" w:rsidR="00854FBA" w:rsidRPr="00BB2EFA" w:rsidRDefault="003C48A2">
            <w:pPr>
              <w:jc w:val="right"/>
              <w:rPr>
                <w:sz w:val="20"/>
                <w:szCs w:val="20"/>
                <w:lang w:val="en-US"/>
              </w:rPr>
            </w:pPr>
            <w:r w:rsidRPr="00BB2EFA">
              <w:rPr>
                <w:b/>
                <w:sz w:val="20"/>
                <w:szCs w:val="20"/>
                <w:lang w:val="en-US"/>
              </w:rPr>
              <w:t>0.04139</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533021D5" w14:textId="77777777" w:rsidR="00854FBA" w:rsidRPr="00BB2EFA" w:rsidRDefault="003C48A2">
            <w:pPr>
              <w:jc w:val="right"/>
              <w:rPr>
                <w:sz w:val="20"/>
                <w:szCs w:val="20"/>
                <w:lang w:val="en-US"/>
              </w:rPr>
            </w:pPr>
            <w:r w:rsidRPr="00BB2EFA">
              <w:rPr>
                <w:sz w:val="20"/>
                <w:lang w:val="en-US"/>
              </w:rPr>
              <w:t xml:space="preserve">0.2069500 </w:t>
            </w:r>
          </w:p>
        </w:tc>
      </w:tr>
      <w:tr w:rsidR="00854FBA" w:rsidRPr="00BB2EFA" w14:paraId="461E195B"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199ADA8D" w14:textId="77777777" w:rsidR="00854FBA" w:rsidRPr="00BB2EFA" w:rsidRDefault="003C48A2">
            <w:pPr>
              <w:jc w:val="both"/>
              <w:rPr>
                <w:sz w:val="20"/>
                <w:szCs w:val="20"/>
                <w:lang w:val="en-US"/>
              </w:rPr>
            </w:pPr>
            <w:r w:rsidRPr="00BB2EFA">
              <w:rPr>
                <w:sz w:val="20"/>
                <w:szCs w:val="20"/>
                <w:lang w:val="en-US"/>
              </w:rPr>
              <w:t>Evenness (Simpson)</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BF0CB1" w14:textId="77777777" w:rsidR="00854FBA" w:rsidRPr="00BB2EFA" w:rsidRDefault="003C48A2">
            <w:pPr>
              <w:shd w:val="clear" w:color="auto" w:fill="FFFFFF"/>
              <w:jc w:val="right"/>
              <w:rPr>
                <w:sz w:val="20"/>
                <w:szCs w:val="20"/>
                <w:lang w:val="en-US"/>
              </w:rPr>
            </w:pPr>
            <w:r w:rsidRPr="00BB2EFA">
              <w:rPr>
                <w:sz w:val="20"/>
                <w:szCs w:val="20"/>
                <w:lang w:val="en-US"/>
              </w:rPr>
              <w:t xml:space="preserve">0.019662  </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56C85B" w14:textId="77777777" w:rsidR="00854FBA" w:rsidRPr="00BB2EFA" w:rsidRDefault="003C48A2">
            <w:pPr>
              <w:jc w:val="right"/>
              <w:rPr>
                <w:sz w:val="20"/>
                <w:szCs w:val="20"/>
                <w:lang w:val="en-US"/>
              </w:rPr>
            </w:pPr>
            <w:r w:rsidRPr="00BB2EFA">
              <w:rPr>
                <w:sz w:val="20"/>
                <w:szCs w:val="20"/>
                <w:lang w:val="en-US"/>
              </w:rPr>
              <w:t>0.533</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510DAB" w14:textId="77777777" w:rsidR="00854FBA" w:rsidRPr="00BB2EFA" w:rsidRDefault="003C48A2">
            <w:pPr>
              <w:jc w:val="right"/>
              <w:rPr>
                <w:sz w:val="20"/>
                <w:szCs w:val="20"/>
                <w:lang w:val="en-US"/>
              </w:rPr>
            </w:pPr>
            <w:r w:rsidRPr="00BB2EFA">
              <w:rPr>
                <w:sz w:val="20"/>
                <w:szCs w:val="20"/>
                <w:lang w:val="en-US"/>
              </w:rPr>
              <w:t>0.4654</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7C864550" w14:textId="77777777" w:rsidR="00854FBA" w:rsidRPr="00BB2EFA" w:rsidRDefault="003C48A2">
            <w:pPr>
              <w:jc w:val="right"/>
              <w:rPr>
                <w:sz w:val="20"/>
                <w:szCs w:val="20"/>
                <w:lang w:val="en-US"/>
              </w:rPr>
            </w:pPr>
            <w:r w:rsidRPr="00BB2EFA">
              <w:rPr>
                <w:sz w:val="20"/>
                <w:lang w:val="en-US"/>
              </w:rPr>
              <w:t xml:space="preserve">0.7756667 </w:t>
            </w:r>
          </w:p>
        </w:tc>
      </w:tr>
      <w:tr w:rsidR="00854FBA" w:rsidRPr="00BB2EFA" w14:paraId="7A1306A6"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0BBF8550" w14:textId="77777777" w:rsidR="00854FBA" w:rsidRPr="00BB2EFA" w:rsidRDefault="003C48A2">
            <w:pPr>
              <w:jc w:val="both"/>
              <w:rPr>
                <w:sz w:val="20"/>
                <w:szCs w:val="20"/>
                <w:lang w:val="en-US"/>
              </w:rPr>
            </w:pPr>
            <w:r w:rsidRPr="00BB2EFA">
              <w:rPr>
                <w:sz w:val="20"/>
                <w:szCs w:val="20"/>
                <w:lang w:val="en-US"/>
              </w:rPr>
              <w:t>Dominance (Berger-Parker)</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6A0BF4" w14:textId="77777777" w:rsidR="00854FBA" w:rsidRPr="00BB2EFA" w:rsidRDefault="003C48A2">
            <w:pPr>
              <w:shd w:val="clear" w:color="auto" w:fill="FFFFFF"/>
              <w:jc w:val="right"/>
              <w:rPr>
                <w:sz w:val="20"/>
                <w:szCs w:val="20"/>
                <w:lang w:val="en-US"/>
              </w:rPr>
            </w:pPr>
            <w:r w:rsidRPr="00BB2EFA">
              <w:rPr>
                <w:sz w:val="20"/>
                <w:szCs w:val="20"/>
                <w:lang w:val="en-US"/>
              </w:rPr>
              <w:t>0.34371</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596AD3" w14:textId="77777777" w:rsidR="00854FBA" w:rsidRPr="00BB2EFA" w:rsidRDefault="003C48A2">
            <w:pPr>
              <w:shd w:val="clear" w:color="auto" w:fill="FFFFFF"/>
              <w:jc w:val="right"/>
              <w:rPr>
                <w:sz w:val="20"/>
                <w:szCs w:val="20"/>
                <w:lang w:val="en-US"/>
              </w:rPr>
            </w:pPr>
            <w:r w:rsidRPr="00BB2EFA">
              <w:rPr>
                <w:sz w:val="20"/>
                <w:szCs w:val="20"/>
                <w:lang w:val="en-US"/>
              </w:rPr>
              <w:t>0.1437</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642308" w14:textId="77777777" w:rsidR="00854FBA" w:rsidRPr="00BB2EFA" w:rsidRDefault="003C48A2">
            <w:pPr>
              <w:jc w:val="right"/>
              <w:rPr>
                <w:sz w:val="20"/>
                <w:szCs w:val="20"/>
                <w:lang w:val="en-US"/>
              </w:rPr>
            </w:pPr>
            <w:r w:rsidRPr="00BB2EFA">
              <w:rPr>
                <w:sz w:val="20"/>
                <w:szCs w:val="20"/>
                <w:lang w:val="en-US"/>
              </w:rPr>
              <w:t>0.7046</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31A09F7B" w14:textId="77777777" w:rsidR="00854FBA" w:rsidRPr="00BB2EFA" w:rsidRDefault="003C48A2">
            <w:pPr>
              <w:jc w:val="right"/>
              <w:rPr>
                <w:sz w:val="20"/>
                <w:szCs w:val="20"/>
                <w:lang w:val="en-US"/>
              </w:rPr>
            </w:pPr>
            <w:r w:rsidRPr="00BB2EFA">
              <w:rPr>
                <w:sz w:val="20"/>
                <w:lang w:val="en-US"/>
              </w:rPr>
              <w:t xml:space="preserve">0.8807500 </w:t>
            </w:r>
          </w:p>
        </w:tc>
      </w:tr>
      <w:tr w:rsidR="00854FBA" w:rsidRPr="00BB2EFA" w14:paraId="1C0615D0"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46F30DC2" w14:textId="77777777" w:rsidR="00854FBA" w:rsidRPr="00BB2EFA" w:rsidRDefault="003C48A2">
            <w:pPr>
              <w:jc w:val="both"/>
              <w:rPr>
                <w:sz w:val="20"/>
                <w:szCs w:val="20"/>
                <w:lang w:val="en-US"/>
              </w:rPr>
            </w:pPr>
            <w:r w:rsidRPr="00BB2EFA">
              <w:rPr>
                <w:sz w:val="20"/>
                <w:szCs w:val="20"/>
                <w:lang w:val="en-US"/>
              </w:rPr>
              <w:t>16 S copy number</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63A443" w14:textId="77777777" w:rsidR="00854FBA" w:rsidRPr="00BB2EFA" w:rsidRDefault="003C48A2">
            <w:pPr>
              <w:shd w:val="clear" w:color="auto" w:fill="FFFFFF"/>
              <w:jc w:val="right"/>
              <w:rPr>
                <w:sz w:val="20"/>
                <w:szCs w:val="20"/>
                <w:lang w:val="en-US"/>
              </w:rPr>
            </w:pPr>
            <w:r w:rsidRPr="00BB2EFA">
              <w:rPr>
                <w:sz w:val="20"/>
                <w:szCs w:val="20"/>
                <w:lang w:val="en-US"/>
              </w:rPr>
              <w:t>44010</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A1A7E9" w14:textId="77777777" w:rsidR="00854FBA" w:rsidRPr="00BB2EFA" w:rsidRDefault="003C48A2">
            <w:pPr>
              <w:shd w:val="clear" w:color="auto" w:fill="FFFFFF"/>
              <w:jc w:val="right"/>
              <w:rPr>
                <w:sz w:val="20"/>
                <w:szCs w:val="20"/>
                <w:lang w:val="en-US"/>
              </w:rPr>
            </w:pPr>
            <w:r w:rsidRPr="00BB2EFA">
              <w:rPr>
                <w:sz w:val="20"/>
                <w:szCs w:val="20"/>
                <w:lang w:val="en-US"/>
              </w:rPr>
              <w:t>1e-04</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B35C00" w14:textId="77777777" w:rsidR="00854FBA" w:rsidRPr="00BB2EFA" w:rsidRDefault="003C48A2">
            <w:pPr>
              <w:jc w:val="right"/>
              <w:rPr>
                <w:sz w:val="20"/>
                <w:szCs w:val="20"/>
                <w:lang w:val="en-US"/>
              </w:rPr>
            </w:pPr>
            <w:r w:rsidRPr="00BB2EFA">
              <w:rPr>
                <w:sz w:val="20"/>
                <w:szCs w:val="20"/>
                <w:lang w:val="en-US"/>
              </w:rPr>
              <w:t>0.99</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59DD5B58" w14:textId="77777777" w:rsidR="00854FBA" w:rsidRPr="00BB2EFA" w:rsidRDefault="003C48A2">
            <w:pPr>
              <w:jc w:val="right"/>
              <w:rPr>
                <w:sz w:val="20"/>
                <w:szCs w:val="20"/>
                <w:lang w:val="en-US"/>
              </w:rPr>
            </w:pPr>
            <w:r w:rsidRPr="00BB2EFA">
              <w:rPr>
                <w:sz w:val="20"/>
                <w:lang w:val="en-US"/>
              </w:rPr>
              <w:t>0.9900000</w:t>
            </w:r>
          </w:p>
        </w:tc>
      </w:tr>
      <w:tr w:rsidR="00854FBA" w:rsidRPr="00BB2EFA" w14:paraId="295F4EC7" w14:textId="77777777">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307F940C" w14:textId="77777777" w:rsidR="00854FBA" w:rsidRPr="00BB2EFA" w:rsidRDefault="003C48A2">
            <w:pPr>
              <w:rPr>
                <w:sz w:val="20"/>
                <w:szCs w:val="20"/>
                <w:lang w:val="en-US"/>
              </w:rPr>
            </w:pPr>
            <w:r w:rsidRPr="00BB2EFA">
              <w:rPr>
                <w:b/>
                <w:sz w:val="20"/>
                <w:szCs w:val="20"/>
                <w:lang w:val="en-US"/>
              </w:rPr>
              <w:t>Stool</w:t>
            </w:r>
          </w:p>
        </w:tc>
      </w:tr>
      <w:tr w:rsidR="00854FBA" w:rsidRPr="00BB2EFA" w14:paraId="15421EB3"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485DE788" w14:textId="77777777" w:rsidR="00854FBA" w:rsidRPr="00BB2EFA" w:rsidRDefault="003C48A2">
            <w:pPr>
              <w:widowControl w:val="0"/>
              <w:rPr>
                <w:sz w:val="20"/>
                <w:szCs w:val="20"/>
                <w:lang w:val="en-US"/>
              </w:rPr>
            </w:pPr>
            <w:r w:rsidRPr="00BB2EFA">
              <w:rPr>
                <w:sz w:val="20"/>
                <w:szCs w:val="20"/>
                <w:lang w:val="en-US"/>
              </w:rPr>
              <w:t>Shannon diversity</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8831EF" w14:textId="77777777" w:rsidR="00854FBA" w:rsidRPr="00BB2EFA" w:rsidRDefault="003C48A2">
            <w:pPr>
              <w:shd w:val="clear" w:color="auto" w:fill="FFFFFF"/>
              <w:jc w:val="right"/>
              <w:rPr>
                <w:sz w:val="20"/>
                <w:szCs w:val="20"/>
                <w:lang w:val="en-US"/>
              </w:rPr>
            </w:pPr>
            <w:r w:rsidRPr="00BB2EFA">
              <w:rPr>
                <w:sz w:val="20"/>
                <w:szCs w:val="20"/>
                <w:lang w:val="en-US"/>
              </w:rPr>
              <w:t xml:space="preserve">-0.514659     </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F07C62" w14:textId="77777777" w:rsidR="00854FBA" w:rsidRPr="00BB2EFA" w:rsidRDefault="003C48A2">
            <w:pPr>
              <w:shd w:val="clear" w:color="auto" w:fill="FFFFFF"/>
              <w:jc w:val="right"/>
              <w:rPr>
                <w:sz w:val="20"/>
                <w:szCs w:val="20"/>
                <w:lang w:val="en-US"/>
              </w:rPr>
            </w:pPr>
            <w:r w:rsidRPr="00BB2EFA">
              <w:rPr>
                <w:sz w:val="20"/>
                <w:szCs w:val="20"/>
                <w:lang w:val="en-US"/>
              </w:rPr>
              <w:t>6.7854</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E09E47" w14:textId="77777777" w:rsidR="00854FBA" w:rsidRPr="00BB2EFA" w:rsidRDefault="003C48A2">
            <w:pPr>
              <w:jc w:val="right"/>
              <w:rPr>
                <w:b/>
                <w:sz w:val="20"/>
                <w:szCs w:val="20"/>
                <w:lang w:val="en-US"/>
              </w:rPr>
            </w:pPr>
            <w:r w:rsidRPr="00BB2EFA">
              <w:rPr>
                <w:b/>
                <w:sz w:val="20"/>
                <w:szCs w:val="20"/>
                <w:lang w:val="en-US"/>
              </w:rPr>
              <w:t>0.009191</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5C251276" w14:textId="77777777" w:rsidR="00854FBA" w:rsidRPr="00BB2EFA" w:rsidRDefault="003C48A2">
            <w:pPr>
              <w:jc w:val="right"/>
              <w:rPr>
                <w:b/>
                <w:sz w:val="20"/>
                <w:szCs w:val="20"/>
                <w:lang w:val="en-US"/>
              </w:rPr>
            </w:pPr>
            <w:r w:rsidRPr="00BB2EFA">
              <w:rPr>
                <w:b/>
                <w:sz w:val="20"/>
                <w:lang w:val="en-US"/>
              </w:rPr>
              <w:t xml:space="preserve">0.0229775 </w:t>
            </w:r>
          </w:p>
        </w:tc>
      </w:tr>
      <w:tr w:rsidR="00854FBA" w:rsidRPr="00BB2EFA" w14:paraId="4F7B04A2"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24A066BC" w14:textId="77777777" w:rsidR="00854FBA" w:rsidRPr="00BB2EFA" w:rsidRDefault="003C48A2">
            <w:pPr>
              <w:widowControl w:val="0"/>
              <w:rPr>
                <w:sz w:val="20"/>
                <w:szCs w:val="20"/>
                <w:lang w:val="en-US"/>
              </w:rPr>
            </w:pPr>
            <w:r w:rsidRPr="00BB2EFA">
              <w:rPr>
                <w:sz w:val="20"/>
                <w:szCs w:val="20"/>
                <w:lang w:val="en-US"/>
              </w:rPr>
              <w:t>Genus richness (observed)</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920C7E" w14:textId="77777777" w:rsidR="00854FBA" w:rsidRPr="00BB2EFA" w:rsidRDefault="003C48A2">
            <w:pPr>
              <w:shd w:val="clear" w:color="auto" w:fill="FFFFFF"/>
              <w:jc w:val="right"/>
              <w:rPr>
                <w:sz w:val="20"/>
                <w:szCs w:val="20"/>
                <w:lang w:val="en-US"/>
              </w:rPr>
            </w:pPr>
            <w:r w:rsidRPr="00BB2EFA">
              <w:rPr>
                <w:sz w:val="20"/>
                <w:szCs w:val="20"/>
                <w:lang w:val="en-US"/>
              </w:rPr>
              <w:t xml:space="preserve">-42.068406    </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F62194" w14:textId="77777777" w:rsidR="00854FBA" w:rsidRPr="00BB2EFA" w:rsidRDefault="003C48A2">
            <w:pPr>
              <w:shd w:val="clear" w:color="auto" w:fill="FFFFFF"/>
              <w:jc w:val="right"/>
              <w:rPr>
                <w:sz w:val="20"/>
                <w:szCs w:val="20"/>
                <w:lang w:val="en-US"/>
              </w:rPr>
            </w:pPr>
            <w:r w:rsidRPr="00BB2EFA">
              <w:rPr>
                <w:sz w:val="20"/>
                <w:szCs w:val="20"/>
                <w:lang w:val="en-US"/>
              </w:rPr>
              <w:t xml:space="preserve">7.2413  </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730281" w14:textId="77777777" w:rsidR="00854FBA" w:rsidRPr="00BB2EFA" w:rsidRDefault="003C48A2">
            <w:pPr>
              <w:jc w:val="right"/>
              <w:rPr>
                <w:b/>
                <w:sz w:val="20"/>
                <w:szCs w:val="20"/>
                <w:lang w:val="en-US"/>
              </w:rPr>
            </w:pPr>
            <w:r w:rsidRPr="00BB2EFA">
              <w:rPr>
                <w:b/>
                <w:sz w:val="20"/>
                <w:szCs w:val="20"/>
                <w:lang w:val="en-US"/>
              </w:rPr>
              <w:t xml:space="preserve"> 0.007125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7D340399" w14:textId="77777777" w:rsidR="00854FBA" w:rsidRPr="00BB2EFA" w:rsidRDefault="003C48A2">
            <w:pPr>
              <w:jc w:val="right"/>
              <w:rPr>
                <w:b/>
                <w:sz w:val="20"/>
                <w:szCs w:val="20"/>
                <w:lang w:val="en-US"/>
              </w:rPr>
            </w:pPr>
            <w:r w:rsidRPr="00BB2EFA">
              <w:rPr>
                <w:b/>
                <w:sz w:val="20"/>
                <w:lang w:val="en-US"/>
              </w:rPr>
              <w:t xml:space="preserve">0.0229775 </w:t>
            </w:r>
          </w:p>
        </w:tc>
      </w:tr>
      <w:tr w:rsidR="00854FBA" w:rsidRPr="00BB2EFA" w14:paraId="5D639278"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3D6DA507" w14:textId="77777777" w:rsidR="00854FBA" w:rsidRPr="00BB2EFA" w:rsidRDefault="003C48A2">
            <w:pPr>
              <w:jc w:val="both"/>
              <w:rPr>
                <w:sz w:val="20"/>
                <w:szCs w:val="20"/>
                <w:lang w:val="en-US"/>
              </w:rPr>
            </w:pPr>
            <w:r w:rsidRPr="00BB2EFA">
              <w:rPr>
                <w:sz w:val="20"/>
                <w:szCs w:val="20"/>
                <w:lang w:val="en-US"/>
              </w:rPr>
              <w:t>Evenness (Simpson)</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60BFC8" w14:textId="77777777" w:rsidR="00854FBA" w:rsidRPr="00BB2EFA" w:rsidRDefault="003C48A2">
            <w:pPr>
              <w:shd w:val="clear" w:color="auto" w:fill="FFFFFF"/>
              <w:jc w:val="right"/>
              <w:rPr>
                <w:sz w:val="20"/>
                <w:szCs w:val="20"/>
                <w:lang w:val="en-US"/>
              </w:rPr>
            </w:pPr>
            <w:r w:rsidRPr="00BB2EFA">
              <w:rPr>
                <w:sz w:val="20"/>
                <w:szCs w:val="20"/>
                <w:lang w:val="en-US"/>
              </w:rPr>
              <w:t xml:space="preserve">1.149e-02  </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AA2503" w14:textId="77777777" w:rsidR="00854FBA" w:rsidRPr="00BB2EFA" w:rsidRDefault="003C48A2">
            <w:pPr>
              <w:jc w:val="right"/>
              <w:rPr>
                <w:sz w:val="20"/>
                <w:szCs w:val="20"/>
                <w:lang w:val="en-US"/>
              </w:rPr>
            </w:pPr>
            <w:r w:rsidRPr="00BB2EFA">
              <w:rPr>
                <w:sz w:val="20"/>
                <w:szCs w:val="20"/>
                <w:lang w:val="en-US"/>
              </w:rPr>
              <w:t>0.4561</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5AB742" w14:textId="77777777" w:rsidR="00854FBA" w:rsidRPr="00BB2EFA" w:rsidRDefault="003C48A2">
            <w:pPr>
              <w:jc w:val="right"/>
              <w:rPr>
                <w:sz w:val="20"/>
                <w:szCs w:val="20"/>
                <w:lang w:val="en-US"/>
              </w:rPr>
            </w:pPr>
            <w:r w:rsidRPr="00BB2EFA">
              <w:rPr>
                <w:sz w:val="20"/>
                <w:szCs w:val="20"/>
                <w:lang w:val="en-US"/>
              </w:rPr>
              <w:t>0.4995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093550A5" w14:textId="77777777" w:rsidR="00854FBA" w:rsidRPr="00BB2EFA" w:rsidRDefault="003C48A2">
            <w:pPr>
              <w:jc w:val="right"/>
              <w:rPr>
                <w:sz w:val="20"/>
                <w:szCs w:val="20"/>
                <w:lang w:val="en-US"/>
              </w:rPr>
            </w:pPr>
            <w:r w:rsidRPr="00BB2EFA">
              <w:rPr>
                <w:sz w:val="20"/>
                <w:lang w:val="en-US"/>
              </w:rPr>
              <w:t xml:space="preserve">0.5953000 </w:t>
            </w:r>
          </w:p>
        </w:tc>
      </w:tr>
      <w:tr w:rsidR="00854FBA" w:rsidRPr="00BB2EFA" w14:paraId="26CF2319"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4FF6FF34" w14:textId="77777777" w:rsidR="00854FBA" w:rsidRPr="00BB2EFA" w:rsidRDefault="003C48A2">
            <w:pPr>
              <w:jc w:val="both"/>
              <w:rPr>
                <w:sz w:val="20"/>
                <w:szCs w:val="20"/>
                <w:lang w:val="en-US"/>
              </w:rPr>
            </w:pPr>
            <w:r w:rsidRPr="00BB2EFA">
              <w:rPr>
                <w:sz w:val="20"/>
                <w:szCs w:val="20"/>
                <w:lang w:val="en-US"/>
              </w:rPr>
              <w:t>Dominance (Berger-Parker)</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A94029" w14:textId="77777777" w:rsidR="00854FBA" w:rsidRPr="00BB2EFA" w:rsidRDefault="003C48A2">
            <w:pPr>
              <w:shd w:val="clear" w:color="auto" w:fill="FFFFFF"/>
              <w:jc w:val="right"/>
              <w:rPr>
                <w:sz w:val="20"/>
                <w:szCs w:val="20"/>
                <w:lang w:val="en-US"/>
              </w:rPr>
            </w:pPr>
            <w:r w:rsidRPr="00BB2EFA">
              <w:rPr>
                <w:sz w:val="20"/>
                <w:szCs w:val="20"/>
                <w:lang w:val="en-US"/>
              </w:rPr>
              <w:t xml:space="preserve">0.0291820  </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0F4FAA" w14:textId="77777777" w:rsidR="00854FBA" w:rsidRPr="00BB2EFA" w:rsidRDefault="003C48A2">
            <w:pPr>
              <w:shd w:val="clear" w:color="auto" w:fill="FFFFFF"/>
              <w:jc w:val="right"/>
              <w:rPr>
                <w:sz w:val="20"/>
                <w:szCs w:val="20"/>
                <w:lang w:val="en-US"/>
              </w:rPr>
            </w:pPr>
            <w:r w:rsidRPr="00BB2EFA">
              <w:rPr>
                <w:sz w:val="20"/>
                <w:szCs w:val="20"/>
                <w:lang w:val="en-US"/>
              </w:rPr>
              <w:t xml:space="preserve">1.1645  </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7026BE" w14:textId="77777777" w:rsidR="00854FBA" w:rsidRPr="00BB2EFA" w:rsidRDefault="003C48A2">
            <w:pPr>
              <w:jc w:val="right"/>
              <w:rPr>
                <w:sz w:val="20"/>
                <w:szCs w:val="20"/>
                <w:lang w:val="en-US"/>
              </w:rPr>
            </w:pPr>
            <w:r w:rsidRPr="00BB2EFA">
              <w:rPr>
                <w:sz w:val="20"/>
                <w:szCs w:val="20"/>
                <w:lang w:val="en-US"/>
              </w:rPr>
              <w:t xml:space="preserve">  0.2805</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448B15C6" w14:textId="77777777" w:rsidR="00854FBA" w:rsidRPr="00BB2EFA" w:rsidRDefault="003C48A2">
            <w:pPr>
              <w:keepNext/>
              <w:jc w:val="right"/>
              <w:rPr>
                <w:sz w:val="20"/>
                <w:szCs w:val="20"/>
                <w:lang w:val="en-US"/>
              </w:rPr>
            </w:pPr>
            <w:r w:rsidRPr="00BB2EFA">
              <w:rPr>
                <w:sz w:val="20"/>
                <w:lang w:val="en-US"/>
              </w:rPr>
              <w:t xml:space="preserve">0.4675000 </w:t>
            </w:r>
          </w:p>
        </w:tc>
      </w:tr>
      <w:tr w:rsidR="00854FBA" w:rsidRPr="00BB2EFA" w14:paraId="56F3D9A8" w14:textId="77777777">
        <w:tc>
          <w:tcPr>
            <w:tcW w:w="3285" w:type="dxa"/>
            <w:tcBorders>
              <w:top w:val="single" w:sz="8" w:space="0" w:color="000000"/>
              <w:left w:val="single" w:sz="8" w:space="0" w:color="000000"/>
              <w:bottom w:val="single" w:sz="8" w:space="0" w:color="000000"/>
              <w:right w:val="single" w:sz="8" w:space="0" w:color="000000"/>
            </w:tcBorders>
            <w:shd w:val="clear" w:color="auto" w:fill="auto"/>
          </w:tcPr>
          <w:p w14:paraId="73824B93" w14:textId="77777777" w:rsidR="00854FBA" w:rsidRPr="00BB2EFA" w:rsidRDefault="003C48A2">
            <w:pPr>
              <w:jc w:val="both"/>
              <w:rPr>
                <w:sz w:val="20"/>
                <w:szCs w:val="20"/>
                <w:lang w:val="en-US"/>
              </w:rPr>
            </w:pPr>
            <w:r w:rsidRPr="00BB2EFA">
              <w:rPr>
                <w:sz w:val="20"/>
                <w:szCs w:val="20"/>
                <w:lang w:val="en-US"/>
              </w:rPr>
              <w:t>16 S copy number</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9A29E8" w14:textId="77777777" w:rsidR="00854FBA" w:rsidRPr="00BB2EFA" w:rsidRDefault="003C48A2">
            <w:pPr>
              <w:shd w:val="clear" w:color="auto" w:fill="FFFFFF"/>
              <w:jc w:val="right"/>
              <w:rPr>
                <w:sz w:val="20"/>
                <w:szCs w:val="20"/>
                <w:lang w:val="en-US"/>
              </w:rPr>
            </w:pPr>
            <w:r w:rsidRPr="00BB2EFA">
              <w:rPr>
                <w:sz w:val="20"/>
                <w:szCs w:val="20"/>
                <w:lang w:val="en-US"/>
              </w:rPr>
              <w:t xml:space="preserve">  2937633  </w:t>
            </w:r>
          </w:p>
        </w:tc>
        <w:tc>
          <w:tcPr>
            <w:tcW w:w="1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468B82" w14:textId="77777777" w:rsidR="00854FBA" w:rsidRPr="00BB2EFA" w:rsidRDefault="003C48A2">
            <w:pPr>
              <w:shd w:val="clear" w:color="auto" w:fill="FFFFFF"/>
              <w:jc w:val="right"/>
              <w:rPr>
                <w:sz w:val="20"/>
                <w:szCs w:val="20"/>
                <w:lang w:val="en-US"/>
              </w:rPr>
            </w:pPr>
            <w:r w:rsidRPr="00BB2EFA">
              <w:rPr>
                <w:sz w:val="20"/>
                <w:szCs w:val="20"/>
                <w:lang w:val="en-US"/>
              </w:rPr>
              <w:t>0.2821</w:t>
            </w:r>
          </w:p>
        </w:tc>
        <w:tc>
          <w:tcPr>
            <w:tcW w:w="14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62FF74" w14:textId="77777777" w:rsidR="00854FBA" w:rsidRPr="00BB2EFA" w:rsidRDefault="003C48A2">
            <w:pPr>
              <w:jc w:val="right"/>
              <w:rPr>
                <w:sz w:val="20"/>
                <w:szCs w:val="20"/>
                <w:lang w:val="en-US"/>
              </w:rPr>
            </w:pPr>
            <w:r w:rsidRPr="00BB2EFA">
              <w:rPr>
                <w:sz w:val="20"/>
                <w:szCs w:val="20"/>
                <w:lang w:val="en-US"/>
              </w:rPr>
              <w:t>0.5953</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6EEEB71E" w14:textId="77777777" w:rsidR="00854FBA" w:rsidRPr="00BB2EFA" w:rsidRDefault="003C48A2">
            <w:pPr>
              <w:keepNext/>
              <w:jc w:val="right"/>
              <w:rPr>
                <w:sz w:val="20"/>
                <w:szCs w:val="20"/>
                <w:lang w:val="en-US"/>
              </w:rPr>
            </w:pPr>
            <w:r w:rsidRPr="00BB2EFA">
              <w:rPr>
                <w:sz w:val="20"/>
                <w:lang w:val="en-US"/>
              </w:rPr>
              <w:t>0.5953000</w:t>
            </w:r>
          </w:p>
        </w:tc>
      </w:tr>
    </w:tbl>
    <w:p w14:paraId="63F1E143" w14:textId="359479D8" w:rsidR="00854FBA" w:rsidRPr="00BB2EFA" w:rsidRDefault="00854FBA">
      <w:pPr>
        <w:rPr>
          <w:lang w:val="en-US"/>
        </w:rPr>
      </w:pPr>
    </w:p>
    <w:p w14:paraId="1C13273E" w14:textId="77777777" w:rsidR="003672F7" w:rsidRPr="00BB2EFA" w:rsidRDefault="003672F7">
      <w:pPr>
        <w:rPr>
          <w:lang w:val="en-US"/>
        </w:rPr>
      </w:pPr>
    </w:p>
    <w:p w14:paraId="09B515C7" w14:textId="2AF5759F" w:rsidR="00124671" w:rsidRPr="00BB2EFA" w:rsidRDefault="00124671">
      <w:pPr>
        <w:rPr>
          <w:b/>
          <w:lang w:val="en-US"/>
        </w:rPr>
      </w:pPr>
      <w:r w:rsidRPr="00BB2EFA">
        <w:rPr>
          <w:b/>
          <w:lang w:val="en-US"/>
        </w:rPr>
        <w:t xml:space="preserve">Supplementary Table </w:t>
      </w:r>
      <w:r w:rsidR="00FD4629">
        <w:rPr>
          <w:b/>
          <w:lang w:val="en-US"/>
        </w:rPr>
        <w:t>7</w:t>
      </w:r>
      <w:r w:rsidRPr="00BB2EFA">
        <w:rPr>
          <w:b/>
          <w:lang w:val="en-US"/>
        </w:rPr>
        <w:t xml:space="preserve">. Impact of long-term antibiotic burden on alpha diversity measurements on sputum and stool microbiomes. </w:t>
      </w:r>
    </w:p>
    <w:p w14:paraId="4FBDF55B" w14:textId="77777777" w:rsidR="00124671" w:rsidRPr="00BB2EFA" w:rsidRDefault="00124671">
      <w:pPr>
        <w:rPr>
          <w:lang w:val="en-US"/>
        </w:rPr>
      </w:pPr>
    </w:p>
    <w:tbl>
      <w:tblPr>
        <w:tblW w:w="9030" w:type="dxa"/>
        <w:tblInd w:w="108" w:type="dxa"/>
        <w:tblLook w:val="0600" w:firstRow="0" w:lastRow="0" w:firstColumn="0" w:lastColumn="0" w:noHBand="1" w:noVBand="1"/>
      </w:tblPr>
      <w:tblGrid>
        <w:gridCol w:w="2494"/>
        <w:gridCol w:w="2449"/>
        <w:gridCol w:w="1359"/>
        <w:gridCol w:w="1365"/>
        <w:gridCol w:w="1363"/>
      </w:tblGrid>
      <w:tr w:rsidR="00854FBA" w:rsidRPr="00164B64" w14:paraId="57F04D8E" w14:textId="77777777" w:rsidTr="00124671">
        <w:trPr>
          <w:trHeight w:val="420"/>
        </w:trPr>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515BC25F" w14:textId="77777777" w:rsidR="00854FBA" w:rsidRPr="00BB2EFA" w:rsidRDefault="003C48A2" w:rsidP="00124671">
            <w:pPr>
              <w:jc w:val="center"/>
              <w:rPr>
                <w:b/>
                <w:i/>
                <w:sz w:val="20"/>
                <w:szCs w:val="20"/>
                <w:lang w:val="en-US"/>
              </w:rPr>
            </w:pPr>
            <w:r w:rsidRPr="00BB2EFA">
              <w:rPr>
                <w:b/>
                <w:i/>
                <w:sz w:val="20"/>
                <w:szCs w:val="20"/>
                <w:lang w:val="en-US"/>
              </w:rPr>
              <w:t>Full Model 1:</w:t>
            </w:r>
          </w:p>
          <w:p w14:paraId="483C9A17" w14:textId="336B7FA3" w:rsidR="00854FBA" w:rsidRPr="00BB2EFA" w:rsidRDefault="003C48A2" w:rsidP="00124671">
            <w:pPr>
              <w:jc w:val="center"/>
              <w:rPr>
                <w:sz w:val="20"/>
                <w:szCs w:val="20"/>
                <w:lang w:val="en-US"/>
              </w:rPr>
            </w:pPr>
            <w:r w:rsidRPr="00BB2EFA">
              <w:rPr>
                <w:sz w:val="20"/>
                <w:szCs w:val="20"/>
                <w:lang w:val="en-US"/>
              </w:rPr>
              <w:t xml:space="preserve">Dependent variable ~ Antibiotic </w:t>
            </w:r>
            <w:proofErr w:type="spellStart"/>
            <w:r w:rsidRPr="00BB2EFA">
              <w:rPr>
                <w:sz w:val="20"/>
                <w:szCs w:val="20"/>
                <w:lang w:val="en-US"/>
              </w:rPr>
              <w:t>Burden_total</w:t>
            </w:r>
            <w:proofErr w:type="spellEnd"/>
            <w:r w:rsidRPr="00BB2EFA">
              <w:rPr>
                <w:sz w:val="20"/>
                <w:szCs w:val="20"/>
                <w:lang w:val="en-US"/>
              </w:rPr>
              <w:t>+ ppFEV1 + (1|Patient_number) + (1|Visit)</w:t>
            </w:r>
          </w:p>
        </w:tc>
      </w:tr>
      <w:tr w:rsidR="00854FBA" w:rsidRPr="00164B64" w14:paraId="7DC7BC24" w14:textId="77777777" w:rsidTr="00124671">
        <w:trPr>
          <w:trHeight w:val="420"/>
        </w:trPr>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38DC1B53" w14:textId="77777777" w:rsidR="00854FBA" w:rsidRPr="00BB2EFA" w:rsidRDefault="003C48A2" w:rsidP="00124671">
            <w:pPr>
              <w:jc w:val="center"/>
              <w:rPr>
                <w:b/>
                <w:i/>
                <w:sz w:val="20"/>
                <w:szCs w:val="20"/>
                <w:lang w:val="en-US"/>
              </w:rPr>
            </w:pPr>
            <w:r w:rsidRPr="00BB2EFA">
              <w:rPr>
                <w:b/>
                <w:i/>
                <w:sz w:val="20"/>
                <w:szCs w:val="20"/>
                <w:lang w:val="en-US"/>
              </w:rPr>
              <w:t>Null Model 1:</w:t>
            </w:r>
          </w:p>
          <w:p w14:paraId="6F1117B7" w14:textId="3E0C6017" w:rsidR="00854FBA" w:rsidRPr="00BB2EFA" w:rsidRDefault="003C48A2" w:rsidP="00124671">
            <w:pPr>
              <w:jc w:val="center"/>
              <w:rPr>
                <w:b/>
                <w:i/>
                <w:sz w:val="20"/>
                <w:szCs w:val="20"/>
                <w:lang w:val="en-US"/>
              </w:rPr>
            </w:pPr>
            <w:r w:rsidRPr="00BB2EFA">
              <w:rPr>
                <w:sz w:val="20"/>
                <w:szCs w:val="20"/>
                <w:lang w:val="en-US"/>
              </w:rPr>
              <w:t xml:space="preserve">Dependent variable </w:t>
            </w:r>
            <w:proofErr w:type="gramStart"/>
            <w:r w:rsidRPr="00BB2EFA">
              <w:rPr>
                <w:sz w:val="20"/>
                <w:szCs w:val="20"/>
                <w:lang w:val="en-US"/>
              </w:rPr>
              <w:t>~  ppFEV</w:t>
            </w:r>
            <w:proofErr w:type="gramEnd"/>
            <w:r w:rsidRPr="00BB2EFA">
              <w:rPr>
                <w:sz w:val="20"/>
                <w:szCs w:val="20"/>
                <w:lang w:val="en-US"/>
              </w:rPr>
              <w:t>1 + (1|Patient_number) + (1|Visit)</w:t>
            </w:r>
          </w:p>
        </w:tc>
      </w:tr>
      <w:tr w:rsidR="00854FBA" w:rsidRPr="00BB2EFA" w14:paraId="1C825D11" w14:textId="77777777">
        <w:tc>
          <w:tcPr>
            <w:tcW w:w="2494" w:type="dxa"/>
            <w:tcBorders>
              <w:top w:val="single" w:sz="8" w:space="0" w:color="000000"/>
              <w:left w:val="single" w:sz="8" w:space="0" w:color="000000"/>
              <w:bottom w:val="single" w:sz="8" w:space="0" w:color="000000"/>
              <w:right w:val="single" w:sz="8" w:space="0" w:color="000000"/>
            </w:tcBorders>
            <w:shd w:val="clear" w:color="auto" w:fill="auto"/>
          </w:tcPr>
          <w:p w14:paraId="7289AA3C" w14:textId="77777777" w:rsidR="00854FBA" w:rsidRPr="00BB2EFA" w:rsidRDefault="003C48A2">
            <w:pPr>
              <w:widowControl w:val="0"/>
              <w:rPr>
                <w:b/>
                <w:sz w:val="20"/>
                <w:szCs w:val="20"/>
                <w:lang w:val="en-US"/>
              </w:rPr>
            </w:pPr>
            <w:r w:rsidRPr="00BB2EFA">
              <w:rPr>
                <w:b/>
                <w:sz w:val="20"/>
                <w:szCs w:val="20"/>
                <w:lang w:val="en-US"/>
              </w:rPr>
              <w:t>Dependent variable</w:t>
            </w:r>
          </w:p>
          <w:p w14:paraId="2654B510" w14:textId="77777777" w:rsidR="00854FBA" w:rsidRPr="00BB2EFA" w:rsidRDefault="00854FBA">
            <w:pPr>
              <w:widowControl w:val="0"/>
              <w:rPr>
                <w:b/>
                <w:sz w:val="20"/>
                <w:szCs w:val="20"/>
                <w:lang w:val="en-US"/>
              </w:rPr>
            </w:pPr>
          </w:p>
          <w:p w14:paraId="1AB2E4A2" w14:textId="77777777" w:rsidR="00854FBA" w:rsidRPr="00BB2EFA" w:rsidRDefault="00854FBA">
            <w:pPr>
              <w:widowControl w:val="0"/>
              <w:rPr>
                <w:b/>
                <w:sz w:val="20"/>
                <w:szCs w:val="20"/>
                <w:lang w:val="en-US"/>
              </w:rPr>
            </w:pPr>
          </w:p>
        </w:tc>
        <w:tc>
          <w:tcPr>
            <w:tcW w:w="2449" w:type="dxa"/>
            <w:tcBorders>
              <w:top w:val="single" w:sz="8" w:space="0" w:color="000000"/>
              <w:left w:val="single" w:sz="8" w:space="0" w:color="000000"/>
              <w:bottom w:val="single" w:sz="8" w:space="0" w:color="000000"/>
              <w:right w:val="single" w:sz="8" w:space="0" w:color="000000"/>
            </w:tcBorders>
            <w:shd w:val="clear" w:color="auto" w:fill="auto"/>
          </w:tcPr>
          <w:p w14:paraId="5BF9C8B5" w14:textId="77777777" w:rsidR="00854FBA" w:rsidRPr="00BB2EFA" w:rsidRDefault="003C48A2">
            <w:pPr>
              <w:widowControl w:val="0"/>
              <w:jc w:val="center"/>
              <w:rPr>
                <w:b/>
                <w:sz w:val="20"/>
                <w:szCs w:val="20"/>
                <w:lang w:val="en-US"/>
              </w:rPr>
            </w:pPr>
            <w:r w:rsidRPr="00BB2EFA">
              <w:rPr>
                <w:b/>
                <w:sz w:val="20"/>
                <w:szCs w:val="20"/>
                <w:lang w:val="en-US"/>
              </w:rPr>
              <w:t>Intercept/Estimate</w:t>
            </w:r>
          </w:p>
          <w:p w14:paraId="1895A7E4" w14:textId="77777777" w:rsidR="00854FBA" w:rsidRPr="00BB2EFA" w:rsidRDefault="003C48A2">
            <w:pPr>
              <w:widowControl w:val="0"/>
              <w:jc w:val="center"/>
              <w:rPr>
                <w:b/>
                <w:sz w:val="20"/>
                <w:szCs w:val="20"/>
                <w:lang w:val="en-US"/>
              </w:rPr>
            </w:pPr>
            <w:r w:rsidRPr="00BB2EFA">
              <w:rPr>
                <w:sz w:val="20"/>
                <w:szCs w:val="20"/>
                <w:lang w:val="en-US"/>
              </w:rPr>
              <w:t xml:space="preserve">Antibiotic </w:t>
            </w:r>
            <w:proofErr w:type="spellStart"/>
            <w:r w:rsidRPr="00BB2EFA">
              <w:rPr>
                <w:sz w:val="20"/>
                <w:szCs w:val="20"/>
                <w:lang w:val="en-US"/>
              </w:rPr>
              <w:t>Burden_total</w:t>
            </w:r>
            <w:proofErr w:type="spellEnd"/>
          </w:p>
        </w:tc>
        <w:tc>
          <w:tcPr>
            <w:tcW w:w="1359" w:type="dxa"/>
            <w:tcBorders>
              <w:top w:val="single" w:sz="8" w:space="0" w:color="000000"/>
              <w:left w:val="single" w:sz="8" w:space="0" w:color="000000"/>
              <w:bottom w:val="single" w:sz="8" w:space="0" w:color="000000"/>
              <w:right w:val="single" w:sz="8" w:space="0" w:color="000000"/>
            </w:tcBorders>
            <w:shd w:val="clear" w:color="auto" w:fill="auto"/>
          </w:tcPr>
          <w:p w14:paraId="53206408" w14:textId="465B7E19" w:rsidR="00854FBA" w:rsidRPr="00BB2EFA" w:rsidRDefault="00E91704">
            <w:pPr>
              <w:widowControl w:val="0"/>
              <w:jc w:val="center"/>
              <w:rPr>
                <w:b/>
                <w:sz w:val="20"/>
                <w:szCs w:val="20"/>
                <w:lang w:val="en-US"/>
              </w:rPr>
            </w:pPr>
            <w:r w:rsidRPr="00BB2EFA">
              <w:rPr>
                <w:b/>
                <w:sz w:val="20"/>
                <w:szCs w:val="20"/>
                <w:lang w:val="en-US"/>
              </w:rPr>
              <w:t>LRT: χ</w:t>
            </w:r>
            <w:r w:rsidRPr="00BB2EFA">
              <w:rPr>
                <w:b/>
                <w:sz w:val="20"/>
                <w:szCs w:val="20"/>
                <w:vertAlign w:val="superscript"/>
                <w:lang w:val="en-US"/>
              </w:rPr>
              <w:t>²</w:t>
            </w:r>
            <w:r w:rsidRPr="00BB2EFA">
              <w:rPr>
                <w:b/>
                <w:sz w:val="20"/>
                <w:szCs w:val="20"/>
                <w:vertAlign w:val="subscript"/>
                <w:lang w:val="en-US"/>
              </w:rPr>
              <w:t xml:space="preserve"> </w:t>
            </w:r>
            <w:proofErr w:type="spellStart"/>
            <w:proofErr w:type="gramStart"/>
            <w:r w:rsidR="003C48A2" w:rsidRPr="00BB2EFA">
              <w:rPr>
                <w:sz w:val="20"/>
                <w:szCs w:val="20"/>
                <w:lang w:val="en-US"/>
              </w:rPr>
              <w:t>anova</w:t>
            </w:r>
            <w:proofErr w:type="spellEnd"/>
            <w:r w:rsidR="003C48A2" w:rsidRPr="00BB2EFA">
              <w:rPr>
                <w:sz w:val="20"/>
                <w:szCs w:val="20"/>
                <w:lang w:val="en-US"/>
              </w:rPr>
              <w:t>(</w:t>
            </w:r>
            <w:proofErr w:type="gramEnd"/>
            <w:r w:rsidR="003C48A2" w:rsidRPr="00BB2EFA">
              <w:rPr>
                <w:sz w:val="20"/>
                <w:szCs w:val="20"/>
                <w:lang w:val="en-US"/>
              </w:rPr>
              <w:t>full, null)</w:t>
            </w:r>
          </w:p>
        </w:tc>
        <w:tc>
          <w:tcPr>
            <w:tcW w:w="1365" w:type="dxa"/>
            <w:tcBorders>
              <w:top w:val="single" w:sz="8" w:space="0" w:color="000000"/>
              <w:left w:val="single" w:sz="8" w:space="0" w:color="000000"/>
              <w:bottom w:val="single" w:sz="8" w:space="0" w:color="000000"/>
              <w:right w:val="single" w:sz="8" w:space="0" w:color="000000"/>
            </w:tcBorders>
            <w:shd w:val="clear" w:color="auto" w:fill="auto"/>
          </w:tcPr>
          <w:p w14:paraId="1CAA749B" w14:textId="008A2D78" w:rsidR="00854FBA" w:rsidRPr="00BB2EFA" w:rsidRDefault="003C48A2">
            <w:pPr>
              <w:jc w:val="center"/>
              <w:rPr>
                <w:b/>
                <w:sz w:val="20"/>
                <w:szCs w:val="20"/>
                <w:lang w:val="en-US"/>
              </w:rPr>
            </w:pPr>
            <w:r w:rsidRPr="00BB2EFA">
              <w:rPr>
                <w:b/>
                <w:sz w:val="20"/>
                <w:szCs w:val="20"/>
                <w:lang w:val="en-US"/>
              </w:rPr>
              <w:t xml:space="preserve">p  </w:t>
            </w:r>
          </w:p>
          <w:p w14:paraId="52480EC9" w14:textId="77777777" w:rsidR="00854FBA" w:rsidRPr="00BB2EFA" w:rsidRDefault="003C48A2">
            <w:pPr>
              <w:jc w:val="center"/>
              <w:rPr>
                <w:b/>
                <w:sz w:val="20"/>
                <w:szCs w:val="20"/>
                <w:lang w:val="en-US"/>
              </w:rPr>
            </w:pPr>
            <w:proofErr w:type="spellStart"/>
            <w:proofErr w:type="gramStart"/>
            <w:r w:rsidRPr="00BB2EFA">
              <w:rPr>
                <w:sz w:val="20"/>
                <w:szCs w:val="20"/>
                <w:lang w:val="en-US"/>
              </w:rPr>
              <w:t>anova</w:t>
            </w:r>
            <w:proofErr w:type="spellEnd"/>
            <w:r w:rsidRPr="00BB2EFA">
              <w:rPr>
                <w:sz w:val="20"/>
                <w:szCs w:val="20"/>
                <w:lang w:val="en-US"/>
              </w:rPr>
              <w:t>(</w:t>
            </w:r>
            <w:proofErr w:type="gramEnd"/>
            <w:r w:rsidRPr="00BB2EFA">
              <w:rPr>
                <w:sz w:val="20"/>
                <w:szCs w:val="20"/>
                <w:lang w:val="en-US"/>
              </w:rPr>
              <w:t>full, null)</w:t>
            </w:r>
          </w:p>
        </w:tc>
        <w:tc>
          <w:tcPr>
            <w:tcW w:w="1363" w:type="dxa"/>
            <w:tcBorders>
              <w:top w:val="single" w:sz="8" w:space="0" w:color="000000"/>
              <w:left w:val="single" w:sz="8" w:space="0" w:color="000000"/>
              <w:bottom w:val="single" w:sz="8" w:space="0" w:color="000000"/>
              <w:right w:val="single" w:sz="8" w:space="0" w:color="000000"/>
            </w:tcBorders>
            <w:shd w:val="clear" w:color="auto" w:fill="auto"/>
          </w:tcPr>
          <w:p w14:paraId="316C22DE" w14:textId="4FFF035A" w:rsidR="00854FBA" w:rsidRPr="00BB2EFA" w:rsidRDefault="003C48A2">
            <w:pPr>
              <w:jc w:val="center"/>
              <w:rPr>
                <w:b/>
                <w:sz w:val="20"/>
                <w:szCs w:val="20"/>
                <w:lang w:val="en-US"/>
              </w:rPr>
            </w:pPr>
            <w:proofErr w:type="spellStart"/>
            <w:r w:rsidRPr="00BB2EFA">
              <w:rPr>
                <w:b/>
                <w:sz w:val="20"/>
                <w:szCs w:val="20"/>
                <w:lang w:val="en-US"/>
              </w:rPr>
              <w:t>fdr</w:t>
            </w:r>
            <w:proofErr w:type="spellEnd"/>
          </w:p>
        </w:tc>
      </w:tr>
      <w:tr w:rsidR="00854FBA" w:rsidRPr="00BB2EFA" w14:paraId="38D10C09" w14:textId="77777777">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5039146A" w14:textId="77777777" w:rsidR="00854FBA" w:rsidRPr="00BB2EFA" w:rsidRDefault="003C48A2">
            <w:pPr>
              <w:rPr>
                <w:sz w:val="20"/>
                <w:szCs w:val="20"/>
                <w:lang w:val="en-US"/>
              </w:rPr>
            </w:pPr>
            <w:r w:rsidRPr="00BB2EFA">
              <w:rPr>
                <w:b/>
                <w:sz w:val="20"/>
                <w:szCs w:val="20"/>
                <w:lang w:val="en-US"/>
              </w:rPr>
              <w:t>Sputum</w:t>
            </w:r>
          </w:p>
        </w:tc>
      </w:tr>
      <w:tr w:rsidR="00854FBA" w:rsidRPr="00BB2EFA" w14:paraId="23667909" w14:textId="77777777">
        <w:tc>
          <w:tcPr>
            <w:tcW w:w="24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C793D4" w14:textId="77777777" w:rsidR="00854FBA" w:rsidRPr="00BB2EFA" w:rsidRDefault="003C48A2">
            <w:pPr>
              <w:widowControl w:val="0"/>
              <w:rPr>
                <w:sz w:val="20"/>
                <w:szCs w:val="20"/>
                <w:lang w:val="en-US"/>
              </w:rPr>
            </w:pPr>
            <w:r w:rsidRPr="00BB2EFA">
              <w:rPr>
                <w:sz w:val="20"/>
                <w:szCs w:val="20"/>
                <w:lang w:val="en-US"/>
              </w:rPr>
              <w:t>Shannon diversity</w:t>
            </w:r>
          </w:p>
        </w:tc>
        <w:tc>
          <w:tcPr>
            <w:tcW w:w="24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7F0EB2" w14:textId="77777777" w:rsidR="00854FBA" w:rsidRPr="00BB2EFA" w:rsidRDefault="003C48A2">
            <w:pPr>
              <w:shd w:val="clear" w:color="auto" w:fill="FFFFFF"/>
              <w:jc w:val="right"/>
              <w:rPr>
                <w:sz w:val="20"/>
                <w:szCs w:val="20"/>
                <w:lang w:val="en-US"/>
              </w:rPr>
            </w:pPr>
            <w:r w:rsidRPr="00BB2EFA">
              <w:rPr>
                <w:sz w:val="20"/>
                <w:szCs w:val="20"/>
                <w:lang w:val="en-US"/>
              </w:rPr>
              <w:t xml:space="preserve">0.001630  </w:t>
            </w:r>
          </w:p>
        </w:tc>
        <w:tc>
          <w:tcPr>
            <w:tcW w:w="13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63A4F9" w14:textId="77777777" w:rsidR="00854FBA" w:rsidRPr="00BB2EFA" w:rsidRDefault="003C48A2">
            <w:pPr>
              <w:shd w:val="clear" w:color="auto" w:fill="FFFFFF"/>
              <w:jc w:val="right"/>
              <w:rPr>
                <w:sz w:val="20"/>
                <w:szCs w:val="20"/>
                <w:lang w:val="en-US"/>
              </w:rPr>
            </w:pPr>
            <w:r w:rsidRPr="00BB2EFA">
              <w:rPr>
                <w:rFonts w:cstheme="minorHAnsi"/>
                <w:sz w:val="20"/>
                <w:szCs w:val="20"/>
                <w:lang w:val="en-US"/>
              </w:rPr>
              <w:t>0.246</w:t>
            </w:r>
          </w:p>
        </w:tc>
        <w:tc>
          <w:tcPr>
            <w:tcW w:w="13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BCA3EC" w14:textId="77777777" w:rsidR="00854FBA" w:rsidRPr="00BB2EFA" w:rsidRDefault="003C48A2">
            <w:pPr>
              <w:jc w:val="right"/>
              <w:rPr>
                <w:sz w:val="20"/>
                <w:szCs w:val="20"/>
                <w:lang w:val="en-US"/>
              </w:rPr>
            </w:pPr>
            <w:r w:rsidRPr="00BB2EFA">
              <w:rPr>
                <w:sz w:val="20"/>
                <w:szCs w:val="20"/>
                <w:lang w:val="en-US"/>
              </w:rPr>
              <w:t xml:space="preserve">0.620 </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E968CD" w14:textId="77777777" w:rsidR="00854FBA" w:rsidRPr="00BB2EFA" w:rsidRDefault="003C48A2">
            <w:pPr>
              <w:jc w:val="right"/>
              <w:rPr>
                <w:sz w:val="20"/>
                <w:szCs w:val="20"/>
                <w:lang w:val="en-US"/>
              </w:rPr>
            </w:pPr>
            <w:r w:rsidRPr="00BB2EFA">
              <w:rPr>
                <w:sz w:val="20"/>
                <w:szCs w:val="20"/>
                <w:lang w:val="en-US"/>
              </w:rPr>
              <w:t>0.827</w:t>
            </w:r>
          </w:p>
        </w:tc>
      </w:tr>
      <w:tr w:rsidR="00854FBA" w:rsidRPr="00BB2EFA" w14:paraId="15017942" w14:textId="77777777">
        <w:tc>
          <w:tcPr>
            <w:tcW w:w="24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3E0BB6" w14:textId="77777777" w:rsidR="00854FBA" w:rsidRPr="00BB2EFA" w:rsidRDefault="003C48A2">
            <w:pPr>
              <w:widowControl w:val="0"/>
              <w:rPr>
                <w:sz w:val="20"/>
                <w:szCs w:val="20"/>
                <w:lang w:val="en-US"/>
              </w:rPr>
            </w:pPr>
            <w:r w:rsidRPr="00BB2EFA">
              <w:rPr>
                <w:sz w:val="20"/>
                <w:szCs w:val="20"/>
                <w:lang w:val="en-US"/>
              </w:rPr>
              <w:t>Genus richness (observed)</w:t>
            </w:r>
          </w:p>
        </w:tc>
        <w:tc>
          <w:tcPr>
            <w:tcW w:w="24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541CDC" w14:textId="77777777" w:rsidR="00854FBA" w:rsidRPr="00BB2EFA" w:rsidRDefault="003C48A2">
            <w:pPr>
              <w:shd w:val="clear" w:color="auto" w:fill="FFFFFF"/>
              <w:jc w:val="right"/>
              <w:rPr>
                <w:sz w:val="20"/>
                <w:szCs w:val="20"/>
                <w:lang w:val="en-US"/>
              </w:rPr>
            </w:pPr>
            <w:r w:rsidRPr="00BB2EFA">
              <w:rPr>
                <w:sz w:val="20"/>
                <w:szCs w:val="20"/>
                <w:lang w:val="en-US"/>
              </w:rPr>
              <w:t>- 0.03865</w:t>
            </w:r>
          </w:p>
        </w:tc>
        <w:tc>
          <w:tcPr>
            <w:tcW w:w="13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E3F24B" w14:textId="77777777" w:rsidR="00854FBA" w:rsidRPr="00BB2EFA" w:rsidRDefault="003C48A2">
            <w:pPr>
              <w:shd w:val="clear" w:color="auto" w:fill="FFFFFF"/>
              <w:jc w:val="right"/>
              <w:rPr>
                <w:sz w:val="20"/>
                <w:szCs w:val="20"/>
                <w:lang w:val="en-US"/>
              </w:rPr>
            </w:pPr>
            <w:r w:rsidRPr="00BB2EFA">
              <w:rPr>
                <w:sz w:val="20"/>
                <w:szCs w:val="20"/>
                <w:lang w:val="en-US"/>
              </w:rPr>
              <w:t xml:space="preserve">0.136 </w:t>
            </w:r>
          </w:p>
        </w:tc>
        <w:tc>
          <w:tcPr>
            <w:tcW w:w="13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D3274C" w14:textId="77777777" w:rsidR="00854FBA" w:rsidRPr="00BB2EFA" w:rsidRDefault="003C48A2">
            <w:pPr>
              <w:jc w:val="right"/>
              <w:rPr>
                <w:sz w:val="20"/>
                <w:szCs w:val="20"/>
                <w:lang w:val="en-US"/>
              </w:rPr>
            </w:pPr>
            <w:r w:rsidRPr="00BB2EFA">
              <w:rPr>
                <w:sz w:val="20"/>
                <w:szCs w:val="20"/>
                <w:lang w:val="en-US"/>
              </w:rPr>
              <w:t>0.934</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9778C8" w14:textId="77777777" w:rsidR="00854FBA" w:rsidRPr="00BB2EFA" w:rsidRDefault="003C48A2">
            <w:pPr>
              <w:jc w:val="right"/>
              <w:rPr>
                <w:sz w:val="20"/>
                <w:szCs w:val="20"/>
                <w:lang w:val="en-US"/>
              </w:rPr>
            </w:pPr>
            <w:r w:rsidRPr="00BB2EFA">
              <w:rPr>
                <w:sz w:val="20"/>
                <w:szCs w:val="20"/>
                <w:lang w:val="en-US"/>
              </w:rPr>
              <w:t xml:space="preserve">0.934 </w:t>
            </w:r>
          </w:p>
        </w:tc>
      </w:tr>
      <w:tr w:rsidR="00854FBA" w:rsidRPr="00BB2EFA" w14:paraId="25091D7C" w14:textId="77777777">
        <w:tc>
          <w:tcPr>
            <w:tcW w:w="24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95A254" w14:textId="77777777" w:rsidR="00854FBA" w:rsidRPr="00BB2EFA" w:rsidRDefault="003C48A2">
            <w:pPr>
              <w:rPr>
                <w:sz w:val="20"/>
                <w:szCs w:val="20"/>
                <w:lang w:val="en-US"/>
              </w:rPr>
            </w:pPr>
            <w:r w:rsidRPr="00BB2EFA">
              <w:rPr>
                <w:sz w:val="20"/>
                <w:szCs w:val="20"/>
                <w:lang w:val="en-US"/>
              </w:rPr>
              <w:t>Evenness (Simpson)</w:t>
            </w:r>
          </w:p>
        </w:tc>
        <w:tc>
          <w:tcPr>
            <w:tcW w:w="24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816A0D" w14:textId="77777777" w:rsidR="00854FBA" w:rsidRPr="00BB2EFA" w:rsidRDefault="003C48A2">
            <w:pPr>
              <w:shd w:val="clear" w:color="auto" w:fill="FFFFFF"/>
              <w:jc w:val="right"/>
              <w:rPr>
                <w:sz w:val="20"/>
                <w:szCs w:val="20"/>
                <w:lang w:val="en-US"/>
              </w:rPr>
            </w:pPr>
            <w:r w:rsidRPr="00BB2EFA">
              <w:rPr>
                <w:sz w:val="20"/>
                <w:szCs w:val="20"/>
                <w:lang w:val="en-US"/>
              </w:rPr>
              <w:t xml:space="preserve">0.001072  </w:t>
            </w:r>
          </w:p>
        </w:tc>
        <w:tc>
          <w:tcPr>
            <w:tcW w:w="13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CE402E" w14:textId="77777777" w:rsidR="00854FBA" w:rsidRPr="00BB2EFA" w:rsidRDefault="003C48A2">
            <w:pPr>
              <w:jc w:val="right"/>
              <w:rPr>
                <w:sz w:val="20"/>
                <w:szCs w:val="20"/>
                <w:lang w:val="en-US"/>
              </w:rPr>
            </w:pPr>
            <w:r w:rsidRPr="00BB2EFA">
              <w:rPr>
                <w:sz w:val="20"/>
                <w:szCs w:val="20"/>
                <w:lang w:val="en-US"/>
              </w:rPr>
              <w:t>9.907</w:t>
            </w:r>
          </w:p>
        </w:tc>
        <w:tc>
          <w:tcPr>
            <w:tcW w:w="13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80D4D0" w14:textId="77777777" w:rsidR="00854FBA" w:rsidRPr="00BB2EFA" w:rsidRDefault="003C48A2">
            <w:pPr>
              <w:jc w:val="right"/>
              <w:rPr>
                <w:sz w:val="20"/>
                <w:szCs w:val="20"/>
                <w:lang w:val="en-US"/>
              </w:rPr>
            </w:pPr>
            <w:r w:rsidRPr="00BB2EFA">
              <w:rPr>
                <w:b/>
                <w:sz w:val="20"/>
                <w:szCs w:val="20"/>
                <w:lang w:val="en-US"/>
              </w:rPr>
              <w:t>0.002</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7120EF" w14:textId="77777777" w:rsidR="00854FBA" w:rsidRPr="00BB2EFA" w:rsidRDefault="003C48A2">
            <w:pPr>
              <w:jc w:val="right"/>
              <w:rPr>
                <w:sz w:val="20"/>
                <w:szCs w:val="20"/>
                <w:lang w:val="en-US"/>
              </w:rPr>
            </w:pPr>
            <w:r w:rsidRPr="00BB2EFA">
              <w:rPr>
                <w:b/>
                <w:sz w:val="20"/>
                <w:szCs w:val="20"/>
                <w:lang w:val="en-US"/>
              </w:rPr>
              <w:t xml:space="preserve">0.008 </w:t>
            </w:r>
          </w:p>
        </w:tc>
      </w:tr>
      <w:tr w:rsidR="00854FBA" w:rsidRPr="00BB2EFA" w14:paraId="2ED6D5B6" w14:textId="77777777">
        <w:tc>
          <w:tcPr>
            <w:tcW w:w="24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BCDB69" w14:textId="77777777" w:rsidR="00854FBA" w:rsidRPr="00BB2EFA" w:rsidRDefault="003C48A2">
            <w:pPr>
              <w:rPr>
                <w:sz w:val="20"/>
                <w:szCs w:val="20"/>
                <w:lang w:val="en-US"/>
              </w:rPr>
            </w:pPr>
            <w:r w:rsidRPr="00BB2EFA">
              <w:rPr>
                <w:sz w:val="20"/>
                <w:szCs w:val="20"/>
                <w:lang w:val="en-US"/>
              </w:rPr>
              <w:t>Dominance (Berger-Parker)</w:t>
            </w:r>
          </w:p>
        </w:tc>
        <w:tc>
          <w:tcPr>
            <w:tcW w:w="24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3A4249" w14:textId="77777777" w:rsidR="00854FBA" w:rsidRPr="00BB2EFA" w:rsidRDefault="003C48A2">
            <w:pPr>
              <w:shd w:val="clear" w:color="auto" w:fill="FFFFFF"/>
              <w:jc w:val="right"/>
              <w:rPr>
                <w:sz w:val="20"/>
                <w:szCs w:val="20"/>
                <w:lang w:val="en-US"/>
              </w:rPr>
            </w:pPr>
            <w:r w:rsidRPr="00BB2EFA">
              <w:rPr>
                <w:sz w:val="20"/>
                <w:szCs w:val="20"/>
                <w:lang w:val="en-US"/>
              </w:rPr>
              <w:t>- 0.0014</w:t>
            </w:r>
          </w:p>
        </w:tc>
        <w:tc>
          <w:tcPr>
            <w:tcW w:w="13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0D96A8" w14:textId="77777777" w:rsidR="00854FBA" w:rsidRPr="00BB2EFA" w:rsidRDefault="003C48A2">
            <w:pPr>
              <w:shd w:val="clear" w:color="auto" w:fill="FFFFFF"/>
              <w:jc w:val="right"/>
              <w:rPr>
                <w:sz w:val="20"/>
                <w:szCs w:val="20"/>
                <w:lang w:val="en-US"/>
              </w:rPr>
            </w:pPr>
            <w:r w:rsidRPr="00BB2EFA">
              <w:rPr>
                <w:sz w:val="20"/>
                <w:szCs w:val="20"/>
                <w:lang w:val="en-US"/>
              </w:rPr>
              <w:t>2.988</w:t>
            </w:r>
          </w:p>
        </w:tc>
        <w:tc>
          <w:tcPr>
            <w:tcW w:w="13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595DFC" w14:textId="77777777" w:rsidR="00854FBA" w:rsidRPr="00BB2EFA" w:rsidRDefault="003C48A2">
            <w:pPr>
              <w:jc w:val="right"/>
              <w:rPr>
                <w:sz w:val="20"/>
                <w:szCs w:val="20"/>
                <w:lang w:val="en-US"/>
              </w:rPr>
            </w:pPr>
            <w:r w:rsidRPr="00BB2EFA">
              <w:rPr>
                <w:sz w:val="20"/>
                <w:szCs w:val="20"/>
                <w:lang w:val="en-US"/>
              </w:rPr>
              <w:t>0.084</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7753CD" w14:textId="77777777" w:rsidR="00854FBA" w:rsidRPr="00BB2EFA" w:rsidRDefault="003C48A2">
            <w:pPr>
              <w:jc w:val="right"/>
              <w:rPr>
                <w:sz w:val="20"/>
                <w:szCs w:val="20"/>
                <w:lang w:val="en-US"/>
              </w:rPr>
            </w:pPr>
            <w:r w:rsidRPr="00BB2EFA">
              <w:rPr>
                <w:sz w:val="20"/>
                <w:szCs w:val="20"/>
                <w:lang w:val="en-US"/>
              </w:rPr>
              <w:t>0.168</w:t>
            </w:r>
          </w:p>
        </w:tc>
      </w:tr>
      <w:tr w:rsidR="00854FBA" w:rsidRPr="00BB2EFA" w14:paraId="382AE140" w14:textId="77777777">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02D172B9" w14:textId="77777777" w:rsidR="00854FBA" w:rsidRPr="00BB2EFA" w:rsidRDefault="003C48A2">
            <w:pPr>
              <w:rPr>
                <w:sz w:val="20"/>
                <w:szCs w:val="20"/>
                <w:lang w:val="en-US"/>
              </w:rPr>
            </w:pPr>
            <w:r w:rsidRPr="00BB2EFA">
              <w:rPr>
                <w:b/>
                <w:sz w:val="20"/>
                <w:szCs w:val="20"/>
                <w:lang w:val="en-US"/>
              </w:rPr>
              <w:t>Stool</w:t>
            </w:r>
          </w:p>
        </w:tc>
      </w:tr>
      <w:tr w:rsidR="00854FBA" w:rsidRPr="00BB2EFA" w14:paraId="30AB4B66" w14:textId="77777777">
        <w:tc>
          <w:tcPr>
            <w:tcW w:w="24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101703" w14:textId="77777777" w:rsidR="00854FBA" w:rsidRPr="00BB2EFA" w:rsidRDefault="003C48A2">
            <w:pPr>
              <w:widowControl w:val="0"/>
              <w:rPr>
                <w:sz w:val="20"/>
                <w:szCs w:val="20"/>
                <w:lang w:val="en-US"/>
              </w:rPr>
            </w:pPr>
            <w:r w:rsidRPr="00BB2EFA">
              <w:rPr>
                <w:sz w:val="20"/>
                <w:szCs w:val="20"/>
                <w:lang w:val="en-US"/>
              </w:rPr>
              <w:t>Shannon diversity</w:t>
            </w:r>
          </w:p>
        </w:tc>
        <w:tc>
          <w:tcPr>
            <w:tcW w:w="24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4FB8DC" w14:textId="77777777" w:rsidR="00854FBA" w:rsidRPr="00BB2EFA" w:rsidRDefault="003C48A2">
            <w:pPr>
              <w:shd w:val="clear" w:color="auto" w:fill="FFFFFF"/>
              <w:jc w:val="right"/>
              <w:rPr>
                <w:sz w:val="20"/>
                <w:szCs w:val="20"/>
                <w:lang w:val="en-US"/>
              </w:rPr>
            </w:pPr>
            <w:r w:rsidRPr="00BB2EFA">
              <w:rPr>
                <w:sz w:val="20"/>
                <w:szCs w:val="20"/>
                <w:lang w:val="en-US"/>
              </w:rPr>
              <w:t xml:space="preserve">  0.002489</w:t>
            </w:r>
          </w:p>
        </w:tc>
        <w:tc>
          <w:tcPr>
            <w:tcW w:w="13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73C9E7" w14:textId="77777777" w:rsidR="00854FBA" w:rsidRPr="00BB2EFA" w:rsidRDefault="003C48A2">
            <w:pPr>
              <w:shd w:val="clear" w:color="auto" w:fill="FFFFFF"/>
              <w:jc w:val="right"/>
              <w:rPr>
                <w:sz w:val="20"/>
                <w:szCs w:val="20"/>
                <w:lang w:val="en-US"/>
              </w:rPr>
            </w:pPr>
            <w:r w:rsidRPr="00BB2EFA">
              <w:rPr>
                <w:rFonts w:cstheme="minorHAnsi"/>
                <w:position w:val="-14"/>
                <w:sz w:val="20"/>
                <w:szCs w:val="20"/>
                <w:lang w:val="en-US"/>
              </w:rPr>
              <w:t>2.2794</w:t>
            </w:r>
          </w:p>
        </w:tc>
        <w:tc>
          <w:tcPr>
            <w:tcW w:w="13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159808" w14:textId="77777777" w:rsidR="00854FBA" w:rsidRPr="00BB2EFA" w:rsidRDefault="003C48A2">
            <w:pPr>
              <w:jc w:val="right"/>
              <w:rPr>
                <w:b/>
                <w:sz w:val="20"/>
                <w:szCs w:val="20"/>
                <w:lang w:val="en-US"/>
              </w:rPr>
            </w:pPr>
            <w:r w:rsidRPr="00BB2EFA">
              <w:rPr>
                <w:sz w:val="20"/>
                <w:szCs w:val="20"/>
                <w:lang w:val="en-US"/>
              </w:rPr>
              <w:t>0.3199</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764114" w14:textId="77777777" w:rsidR="00854FBA" w:rsidRPr="00BB2EFA" w:rsidRDefault="003C48A2">
            <w:pPr>
              <w:jc w:val="right"/>
              <w:rPr>
                <w:b/>
                <w:sz w:val="20"/>
                <w:szCs w:val="20"/>
                <w:lang w:val="en-US"/>
              </w:rPr>
            </w:pPr>
            <w:r w:rsidRPr="00BB2EFA">
              <w:rPr>
                <w:sz w:val="20"/>
                <w:szCs w:val="20"/>
                <w:lang w:val="en-US"/>
              </w:rPr>
              <w:t xml:space="preserve">0.6066667 </w:t>
            </w:r>
          </w:p>
        </w:tc>
      </w:tr>
      <w:tr w:rsidR="00854FBA" w:rsidRPr="00BB2EFA" w14:paraId="4B71F415" w14:textId="77777777">
        <w:tc>
          <w:tcPr>
            <w:tcW w:w="24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784533" w14:textId="77777777" w:rsidR="00854FBA" w:rsidRPr="00BB2EFA" w:rsidRDefault="003C48A2">
            <w:pPr>
              <w:widowControl w:val="0"/>
              <w:rPr>
                <w:sz w:val="20"/>
                <w:szCs w:val="20"/>
                <w:lang w:val="en-US"/>
              </w:rPr>
            </w:pPr>
            <w:r w:rsidRPr="00BB2EFA">
              <w:rPr>
                <w:sz w:val="20"/>
                <w:szCs w:val="20"/>
                <w:lang w:val="en-US"/>
              </w:rPr>
              <w:t>Genus richness (observed)</w:t>
            </w:r>
          </w:p>
        </w:tc>
        <w:tc>
          <w:tcPr>
            <w:tcW w:w="24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037CE6" w14:textId="77777777" w:rsidR="00854FBA" w:rsidRPr="00BB2EFA" w:rsidRDefault="003C48A2">
            <w:pPr>
              <w:shd w:val="clear" w:color="auto" w:fill="FFFFFF"/>
              <w:jc w:val="right"/>
              <w:rPr>
                <w:sz w:val="20"/>
                <w:szCs w:val="20"/>
                <w:lang w:val="en-US"/>
              </w:rPr>
            </w:pPr>
            <w:r w:rsidRPr="00BB2EFA">
              <w:rPr>
                <w:sz w:val="20"/>
                <w:szCs w:val="20"/>
                <w:lang w:val="en-US"/>
              </w:rPr>
              <w:t xml:space="preserve">0.1937  </w:t>
            </w:r>
          </w:p>
        </w:tc>
        <w:tc>
          <w:tcPr>
            <w:tcW w:w="13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DB4ABE" w14:textId="77777777" w:rsidR="00854FBA" w:rsidRPr="00BB2EFA" w:rsidRDefault="003C48A2">
            <w:pPr>
              <w:shd w:val="clear" w:color="auto" w:fill="FFFFFF"/>
              <w:jc w:val="right"/>
              <w:rPr>
                <w:sz w:val="20"/>
                <w:szCs w:val="20"/>
                <w:lang w:val="en-US"/>
              </w:rPr>
            </w:pPr>
            <w:r w:rsidRPr="00BB2EFA">
              <w:rPr>
                <w:rFonts w:cstheme="minorHAnsi"/>
                <w:position w:val="-14"/>
                <w:sz w:val="20"/>
                <w:szCs w:val="20"/>
                <w:lang w:val="en-US"/>
              </w:rPr>
              <w:t>1.0823</w:t>
            </w:r>
          </w:p>
        </w:tc>
        <w:tc>
          <w:tcPr>
            <w:tcW w:w="13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CEFD92" w14:textId="77777777" w:rsidR="00854FBA" w:rsidRPr="00BB2EFA" w:rsidRDefault="003C48A2">
            <w:pPr>
              <w:jc w:val="right"/>
              <w:rPr>
                <w:b/>
                <w:sz w:val="20"/>
                <w:szCs w:val="20"/>
                <w:lang w:val="en-US"/>
              </w:rPr>
            </w:pPr>
            <w:r w:rsidRPr="00BB2EFA">
              <w:rPr>
                <w:sz w:val="20"/>
                <w:szCs w:val="20"/>
                <w:lang w:val="en-US"/>
              </w:rPr>
              <w:t>0.2982</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E27367" w14:textId="77777777" w:rsidR="00854FBA" w:rsidRPr="00BB2EFA" w:rsidRDefault="003C48A2">
            <w:pPr>
              <w:jc w:val="right"/>
              <w:rPr>
                <w:b/>
                <w:sz w:val="20"/>
                <w:szCs w:val="20"/>
                <w:lang w:val="en-US"/>
              </w:rPr>
            </w:pPr>
            <w:r w:rsidRPr="00BB2EFA">
              <w:rPr>
                <w:sz w:val="20"/>
                <w:szCs w:val="20"/>
                <w:lang w:val="en-US"/>
              </w:rPr>
              <w:t xml:space="preserve">0.6066667 </w:t>
            </w:r>
          </w:p>
        </w:tc>
      </w:tr>
      <w:tr w:rsidR="00854FBA" w:rsidRPr="00BB2EFA" w14:paraId="7E4854D0" w14:textId="77777777">
        <w:tc>
          <w:tcPr>
            <w:tcW w:w="24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ADB646" w14:textId="77777777" w:rsidR="00854FBA" w:rsidRPr="00BB2EFA" w:rsidRDefault="003C48A2">
            <w:pPr>
              <w:rPr>
                <w:sz w:val="20"/>
                <w:szCs w:val="20"/>
                <w:lang w:val="en-US"/>
              </w:rPr>
            </w:pPr>
            <w:r w:rsidRPr="00BB2EFA">
              <w:rPr>
                <w:sz w:val="20"/>
                <w:szCs w:val="20"/>
                <w:lang w:val="en-US"/>
              </w:rPr>
              <w:t>Evenness (Simpson)</w:t>
            </w:r>
          </w:p>
        </w:tc>
        <w:tc>
          <w:tcPr>
            <w:tcW w:w="24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3683CE" w14:textId="77777777" w:rsidR="00854FBA" w:rsidRPr="00BB2EFA" w:rsidRDefault="003C48A2">
            <w:pPr>
              <w:shd w:val="clear" w:color="auto" w:fill="FFFFFF"/>
              <w:jc w:val="right"/>
              <w:rPr>
                <w:sz w:val="20"/>
                <w:szCs w:val="20"/>
                <w:lang w:val="en-US"/>
              </w:rPr>
            </w:pPr>
            <w:r w:rsidRPr="00BB2EFA">
              <w:rPr>
                <w:sz w:val="20"/>
                <w:szCs w:val="20"/>
                <w:lang w:val="en-US"/>
              </w:rPr>
              <w:t>-0.0001366</w:t>
            </w:r>
          </w:p>
        </w:tc>
        <w:tc>
          <w:tcPr>
            <w:tcW w:w="13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6B50BA" w14:textId="77777777" w:rsidR="00854FBA" w:rsidRPr="00BB2EFA" w:rsidRDefault="003C48A2">
            <w:pPr>
              <w:jc w:val="right"/>
              <w:rPr>
                <w:sz w:val="20"/>
                <w:szCs w:val="20"/>
                <w:lang w:val="en-US"/>
              </w:rPr>
            </w:pPr>
            <w:r w:rsidRPr="00BB2EFA">
              <w:rPr>
                <w:sz w:val="20"/>
                <w:szCs w:val="20"/>
                <w:lang w:val="en-US"/>
              </w:rPr>
              <w:t>0.5581</w:t>
            </w:r>
          </w:p>
        </w:tc>
        <w:tc>
          <w:tcPr>
            <w:tcW w:w="13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04AFB6" w14:textId="77777777" w:rsidR="00854FBA" w:rsidRPr="00BB2EFA" w:rsidRDefault="003C48A2">
            <w:pPr>
              <w:jc w:val="right"/>
              <w:rPr>
                <w:sz w:val="20"/>
                <w:szCs w:val="20"/>
                <w:lang w:val="en-US"/>
              </w:rPr>
            </w:pPr>
            <w:r w:rsidRPr="00BB2EFA">
              <w:rPr>
                <w:sz w:val="20"/>
                <w:szCs w:val="20"/>
                <w:lang w:val="en-US"/>
              </w:rPr>
              <w:t>0.455</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D59F2C" w14:textId="77777777" w:rsidR="00854FBA" w:rsidRPr="00BB2EFA" w:rsidRDefault="003C48A2">
            <w:pPr>
              <w:jc w:val="right"/>
              <w:rPr>
                <w:sz w:val="20"/>
                <w:szCs w:val="20"/>
                <w:lang w:val="en-US"/>
              </w:rPr>
            </w:pPr>
            <w:r w:rsidRPr="00BB2EFA">
              <w:rPr>
                <w:sz w:val="20"/>
                <w:szCs w:val="20"/>
                <w:lang w:val="en-US"/>
              </w:rPr>
              <w:t xml:space="preserve">0.6066667 </w:t>
            </w:r>
          </w:p>
        </w:tc>
      </w:tr>
      <w:tr w:rsidR="00854FBA" w:rsidRPr="00BB2EFA" w14:paraId="13A7FA2D" w14:textId="77777777">
        <w:tc>
          <w:tcPr>
            <w:tcW w:w="24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EABD1A" w14:textId="77777777" w:rsidR="00854FBA" w:rsidRPr="00BB2EFA" w:rsidRDefault="003C48A2">
            <w:pPr>
              <w:rPr>
                <w:sz w:val="20"/>
                <w:szCs w:val="20"/>
                <w:lang w:val="en-US"/>
              </w:rPr>
            </w:pPr>
            <w:r w:rsidRPr="00BB2EFA">
              <w:rPr>
                <w:sz w:val="20"/>
                <w:szCs w:val="20"/>
                <w:lang w:val="en-US"/>
              </w:rPr>
              <w:t>Dominance (Berger-Parker)</w:t>
            </w:r>
          </w:p>
        </w:tc>
        <w:tc>
          <w:tcPr>
            <w:tcW w:w="24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656CEE" w14:textId="77777777" w:rsidR="00854FBA" w:rsidRPr="00BB2EFA" w:rsidRDefault="003C48A2">
            <w:pPr>
              <w:shd w:val="clear" w:color="auto" w:fill="FFFFFF"/>
              <w:jc w:val="right"/>
              <w:rPr>
                <w:sz w:val="20"/>
                <w:szCs w:val="20"/>
                <w:lang w:val="en-US"/>
              </w:rPr>
            </w:pPr>
            <w:r w:rsidRPr="00BB2EFA">
              <w:rPr>
                <w:sz w:val="20"/>
                <w:szCs w:val="20"/>
                <w:lang w:val="en-US"/>
              </w:rPr>
              <w:t xml:space="preserve">6.415e-05  </w:t>
            </w:r>
          </w:p>
        </w:tc>
        <w:tc>
          <w:tcPr>
            <w:tcW w:w="13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10C22D" w14:textId="77777777" w:rsidR="00854FBA" w:rsidRPr="00BB2EFA" w:rsidRDefault="003C48A2">
            <w:pPr>
              <w:shd w:val="clear" w:color="auto" w:fill="FFFFFF"/>
              <w:jc w:val="right"/>
              <w:rPr>
                <w:sz w:val="20"/>
                <w:szCs w:val="20"/>
                <w:lang w:val="en-US"/>
              </w:rPr>
            </w:pPr>
            <w:r w:rsidRPr="00BB2EFA">
              <w:rPr>
                <w:sz w:val="20"/>
                <w:szCs w:val="20"/>
                <w:lang w:val="en-US"/>
              </w:rPr>
              <w:t xml:space="preserve">0.0365  </w:t>
            </w:r>
          </w:p>
        </w:tc>
        <w:tc>
          <w:tcPr>
            <w:tcW w:w="13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F5F86A" w14:textId="77777777" w:rsidR="00854FBA" w:rsidRPr="00BB2EFA" w:rsidRDefault="003C48A2">
            <w:pPr>
              <w:jc w:val="right"/>
              <w:rPr>
                <w:sz w:val="20"/>
                <w:szCs w:val="20"/>
                <w:lang w:val="en-US"/>
              </w:rPr>
            </w:pPr>
            <w:r w:rsidRPr="00BB2EFA">
              <w:rPr>
                <w:sz w:val="20"/>
                <w:szCs w:val="20"/>
                <w:lang w:val="en-US"/>
              </w:rPr>
              <w:t>0.8484</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47B99A" w14:textId="77777777" w:rsidR="00854FBA" w:rsidRPr="00BB2EFA" w:rsidRDefault="003C48A2">
            <w:pPr>
              <w:keepNext/>
              <w:jc w:val="right"/>
              <w:rPr>
                <w:sz w:val="20"/>
                <w:szCs w:val="20"/>
                <w:lang w:val="en-US"/>
              </w:rPr>
            </w:pPr>
            <w:r w:rsidRPr="00BB2EFA">
              <w:rPr>
                <w:sz w:val="20"/>
                <w:szCs w:val="20"/>
                <w:lang w:val="en-US"/>
              </w:rPr>
              <w:t>0.8484000</w:t>
            </w:r>
          </w:p>
        </w:tc>
      </w:tr>
    </w:tbl>
    <w:p w14:paraId="2E3550CA" w14:textId="77777777" w:rsidR="00854FBA" w:rsidRPr="00BB2EFA" w:rsidRDefault="00854FBA">
      <w:pPr>
        <w:rPr>
          <w:lang w:val="en-US"/>
        </w:rPr>
      </w:pPr>
    </w:p>
    <w:p w14:paraId="145B2A8C" w14:textId="4B4E755F" w:rsidR="00854FBA" w:rsidRDefault="00854FBA">
      <w:pPr>
        <w:shd w:val="clear" w:color="auto" w:fill="FFFFFF"/>
        <w:jc w:val="both"/>
        <w:rPr>
          <w:b/>
          <w:lang w:val="en-US"/>
        </w:rPr>
      </w:pPr>
    </w:p>
    <w:p w14:paraId="1BF9A55D" w14:textId="5349B12F" w:rsidR="00AE24F3" w:rsidRDefault="00AE24F3">
      <w:pPr>
        <w:shd w:val="clear" w:color="auto" w:fill="FFFFFF"/>
        <w:jc w:val="both"/>
        <w:rPr>
          <w:b/>
          <w:lang w:val="en-US"/>
        </w:rPr>
      </w:pPr>
    </w:p>
    <w:p w14:paraId="4D1F2E17" w14:textId="40381647" w:rsidR="00AE24F3" w:rsidRDefault="00AE24F3">
      <w:pPr>
        <w:shd w:val="clear" w:color="auto" w:fill="FFFFFF"/>
        <w:jc w:val="both"/>
        <w:rPr>
          <w:b/>
          <w:lang w:val="en-US"/>
        </w:rPr>
      </w:pPr>
    </w:p>
    <w:p w14:paraId="42BB672D" w14:textId="2A720AD5" w:rsidR="00AE24F3" w:rsidRDefault="00AE24F3">
      <w:pPr>
        <w:shd w:val="clear" w:color="auto" w:fill="FFFFFF"/>
        <w:jc w:val="both"/>
        <w:rPr>
          <w:b/>
          <w:lang w:val="en-US"/>
        </w:rPr>
      </w:pPr>
    </w:p>
    <w:p w14:paraId="74164CEA" w14:textId="1691AE69" w:rsidR="00AE24F3" w:rsidRDefault="00AE24F3">
      <w:pPr>
        <w:shd w:val="clear" w:color="auto" w:fill="FFFFFF"/>
        <w:jc w:val="both"/>
        <w:rPr>
          <w:b/>
          <w:lang w:val="en-US"/>
        </w:rPr>
      </w:pPr>
    </w:p>
    <w:p w14:paraId="6DDCC04B" w14:textId="77777777" w:rsidR="00AE24F3" w:rsidRPr="00BB2EFA" w:rsidRDefault="00AE24F3">
      <w:pPr>
        <w:shd w:val="clear" w:color="auto" w:fill="FFFFFF"/>
        <w:jc w:val="both"/>
        <w:rPr>
          <w:b/>
          <w:lang w:val="en-US"/>
        </w:rPr>
      </w:pPr>
      <w:bookmarkStart w:id="0" w:name="_GoBack"/>
      <w:bookmarkEnd w:id="0"/>
    </w:p>
    <w:p w14:paraId="087BE7F2" w14:textId="23B76835" w:rsidR="00854FBA" w:rsidRPr="00BB2EFA" w:rsidRDefault="00854FBA">
      <w:pPr>
        <w:rPr>
          <w:lang w:val="en-US"/>
        </w:rPr>
      </w:pPr>
    </w:p>
    <w:p w14:paraId="1602712F" w14:textId="140CB5FD" w:rsidR="003672F7" w:rsidRPr="009C6C4C" w:rsidRDefault="00DB6D70" w:rsidP="002B7653">
      <w:pPr>
        <w:rPr>
          <w:b/>
          <w:u w:val="single"/>
          <w:lang w:val="en-US"/>
        </w:rPr>
      </w:pPr>
      <w:r w:rsidRPr="00BB2EFA">
        <w:rPr>
          <w:b/>
          <w:u w:val="single"/>
          <w:lang w:val="en-US"/>
        </w:rPr>
        <w:lastRenderedPageBreak/>
        <w:t xml:space="preserve">2. </w:t>
      </w:r>
      <w:r w:rsidR="008C6E95" w:rsidRPr="00BB2EFA">
        <w:rPr>
          <w:b/>
          <w:u w:val="single"/>
          <w:lang w:val="en-US"/>
        </w:rPr>
        <w:t>Supplementary methods</w:t>
      </w:r>
    </w:p>
    <w:p w14:paraId="6579B4DA" w14:textId="77777777" w:rsidR="002B7653" w:rsidRPr="00BB2EFA" w:rsidRDefault="002B7653" w:rsidP="002B7653">
      <w:pPr>
        <w:rPr>
          <w:lang w:val="en-US"/>
        </w:rPr>
      </w:pPr>
    </w:p>
    <w:p w14:paraId="4A97E595" w14:textId="02068234" w:rsidR="00854FBA" w:rsidRPr="00BB2EFA" w:rsidRDefault="003672F7">
      <w:pPr>
        <w:rPr>
          <w:b/>
          <w:lang w:val="en-US"/>
        </w:rPr>
      </w:pPr>
      <w:r w:rsidRPr="00BB2EFA">
        <w:rPr>
          <w:b/>
          <w:color w:val="000000"/>
          <w:lang w:val="en-US"/>
        </w:rPr>
        <w:t>2.4. DNA-extraction</w:t>
      </w:r>
      <w:r w:rsidRPr="00BB2EFA">
        <w:rPr>
          <w:color w:val="000000"/>
          <w:lang w:val="en-US"/>
        </w:rPr>
        <w:t xml:space="preserve"> </w:t>
      </w:r>
      <w:r w:rsidRPr="00BB2EFA">
        <w:rPr>
          <w:b/>
          <w:color w:val="000000"/>
          <w:lang w:val="en-US"/>
        </w:rPr>
        <w:t xml:space="preserve">and 16S sRNA </w:t>
      </w:r>
      <w:r w:rsidR="00FD4629">
        <w:rPr>
          <w:b/>
          <w:color w:val="000000"/>
          <w:lang w:val="en-US"/>
        </w:rPr>
        <w:t xml:space="preserve">gene </w:t>
      </w:r>
      <w:r w:rsidRPr="00BB2EFA">
        <w:rPr>
          <w:b/>
          <w:color w:val="000000"/>
          <w:lang w:val="en-US"/>
        </w:rPr>
        <w:t xml:space="preserve">sequencing, </w:t>
      </w:r>
      <w:r w:rsidRPr="00BB2EFA">
        <w:rPr>
          <w:b/>
          <w:lang w:val="en-US"/>
        </w:rPr>
        <w:t>absolute quantification of bacterial load by qPCR</w:t>
      </w:r>
    </w:p>
    <w:p w14:paraId="42E039CD" w14:textId="77777777" w:rsidR="003672F7" w:rsidRPr="00BB2EFA" w:rsidRDefault="003672F7">
      <w:pPr>
        <w:rPr>
          <w:lang w:val="en-US"/>
        </w:rPr>
      </w:pPr>
    </w:p>
    <w:p w14:paraId="68DC3F5E" w14:textId="77777777" w:rsidR="00854FBA" w:rsidRPr="00BB2EFA" w:rsidRDefault="003C48A2">
      <w:pPr>
        <w:rPr>
          <w:lang w:val="en-US"/>
        </w:rPr>
      </w:pPr>
      <w:r w:rsidRPr="00BB2EFA">
        <w:rPr>
          <w:lang w:val="en-US"/>
        </w:rPr>
        <w:t xml:space="preserve">DNA was extracted from the stool and sputum samples with the </w:t>
      </w:r>
      <w:proofErr w:type="spellStart"/>
      <w:r w:rsidRPr="00BB2EFA">
        <w:rPr>
          <w:lang w:val="en-US"/>
        </w:rPr>
        <w:t>DNeasy</w:t>
      </w:r>
      <w:proofErr w:type="spellEnd"/>
      <w:r w:rsidRPr="00BB2EFA">
        <w:rPr>
          <w:lang w:val="en-US"/>
        </w:rPr>
        <w:t xml:space="preserve"> Pow-</w:t>
      </w:r>
    </w:p>
    <w:p w14:paraId="6477ED96" w14:textId="042A1033" w:rsidR="00854FBA" w:rsidRPr="00BB2EFA" w:rsidRDefault="003C48A2">
      <w:pPr>
        <w:rPr>
          <w:lang w:val="en-US"/>
        </w:rPr>
      </w:pPr>
      <w:proofErr w:type="spellStart"/>
      <w:r w:rsidRPr="00BB2EFA">
        <w:rPr>
          <w:lang w:val="en-US"/>
        </w:rPr>
        <w:t>erSoil</w:t>
      </w:r>
      <w:proofErr w:type="spellEnd"/>
      <w:r w:rsidRPr="00BB2EFA">
        <w:rPr>
          <w:lang w:val="en-US"/>
        </w:rPr>
        <w:t xml:space="preserve"> Pro Kit (QIAGEN, Germany). A bead-beating step of 30 </w:t>
      </w:r>
      <w:proofErr w:type="spellStart"/>
      <w:r w:rsidRPr="00BB2EFA">
        <w:rPr>
          <w:lang w:val="en-US"/>
        </w:rPr>
        <w:t>herzt</w:t>
      </w:r>
      <w:proofErr w:type="spellEnd"/>
      <w:r w:rsidRPr="00BB2EFA">
        <w:rPr>
          <w:lang w:val="en-US"/>
        </w:rPr>
        <w:t xml:space="preserve"> for 2 times 7 minutes on a </w:t>
      </w:r>
      <w:proofErr w:type="spellStart"/>
      <w:r w:rsidRPr="00BB2EFA">
        <w:rPr>
          <w:lang w:val="en-US"/>
        </w:rPr>
        <w:t>TissueLyser</w:t>
      </w:r>
      <w:proofErr w:type="spellEnd"/>
      <w:r w:rsidRPr="00BB2EFA">
        <w:rPr>
          <w:lang w:val="en-US"/>
        </w:rPr>
        <w:t xml:space="preserve"> (QIAGEN, Germany) was added to allow for a mechanical disruption of the cells in the sample.  Prior to sputum DNA extraction, sputum was homogenized</w:t>
      </w:r>
      <w:r w:rsidR="009F678D" w:rsidRPr="00BB2EFA">
        <w:rPr>
          <w:lang w:val="en-US"/>
        </w:rPr>
        <w:t xml:space="preserve"> </w:t>
      </w:r>
      <w:r w:rsidRPr="00BB2EFA">
        <w:rPr>
          <w:lang w:val="en-US"/>
        </w:rPr>
        <w:t xml:space="preserve">and extracellular human DNA was depleted </w:t>
      </w:r>
      <w:r w:rsidR="00FA45C4" w:rsidRPr="00BB2EFA">
        <w:rPr>
          <w:lang w:val="en-US"/>
        </w:rPr>
        <w:t xml:space="preserve">with </w:t>
      </w:r>
      <w:proofErr w:type="spellStart"/>
      <w:r w:rsidR="00FA45C4" w:rsidRPr="00BB2EFA">
        <w:rPr>
          <w:lang w:val="en-US"/>
        </w:rPr>
        <w:t>Benzonase</w:t>
      </w:r>
      <w:proofErr w:type="spellEnd"/>
      <w:r w:rsidR="00FA45C4" w:rsidRPr="00BB2EFA">
        <w:rPr>
          <w:lang w:val="en-US"/>
        </w:rPr>
        <w:t xml:space="preserve"> (Merck, Germany) </w:t>
      </w:r>
      <w:r w:rsidRPr="00BB2EFA">
        <w:rPr>
          <w:lang w:val="en-US"/>
        </w:rPr>
        <w:t xml:space="preserve">according to the Benzonase2 method </w:t>
      </w:r>
      <w:r w:rsidRPr="00BB2EFA">
        <w:rPr>
          <w:lang w:val="en-US"/>
        </w:rPr>
        <w:fldChar w:fldCharType="begin" w:fldLock="1"/>
      </w:r>
      <w:r w:rsidR="00011401" w:rsidRPr="00BB2EFA">
        <w:rPr>
          <w:lang w:val="en-US"/>
        </w:rPr>
        <w:instrText>ADDIN CSL_CITATION {"citationItems":[{"id":"ITEM-1","itemData":{"DOI":"10.1016/j.celrep.2019.01.091","ISSN":"22111247","PMID":"30784601","author":[{"dropping-particle":"","family":"Nelson","given":"Maria T.","non-dropping-particle":"","parse-names":false,"suffix":""},{"dropping-particle":"","family":"Pope","given":"Christopher E.","non-dropping-particle":"","parse-names":false,"suffix":""},{"dropping-particle":"","family":"Marsh","given":"Robyn L.","non-dropping-particle":"","parse-names":false,"suffix":""},{"dropping-particle":"","family":"Wolter","given":"Daniel J.","non-dropping-particle":"","parse-names":false,"suffix":""},{"dropping-particle":"","family":"Weiss","given":"Eli J.","non-dropping-particle":"","parse-names":false,"suffix":""},{"dropping-particle":"","family":"Hager","given":"Kyle R.","non-dropping-particle":"","parse-names":false,"suffix":""},{"dropping-particle":"","family":"Vo","given":"Anh T.","non-dropping-particle":"","parse-names":false,"suffix":""},{"dropping-particle":"","family":"Brittnacher","given":"Mitchell J.","non-dropping-particle":"","parse-names":false,"suffix":""},{"dropping-particle":"","family":"Radey","given":"Matthew C.","non-dropping-particle":"","parse-names":false,"suffix":""},{"dropping-particle":"","family":"Hayden","given":"Hillary S.","non-dropping-particle":"","parse-names":false,"suffix":""},{"dropping-particle":"","family":"Eng","given":"Alexander","non-dropping-particle":"","parse-names":false,"suffix":""},{"dropping-particle":"","family":"Miller","given":"Samuel I.","non-dropping-particle":"","parse-names":false,"suffix":""},{"dropping-particle":"","family":"Borenstein","given":"Elhanan","non-dropping-particle":"","parse-names":false,"suffix":""},{"dropping-particle":"","family":"Hoffman","given":"Lucas R.","non-dropping-particle":"","parse-names":false,"suffix":""}],"container-title":"Cell Reports","id":"ITEM-1","issue":"8","issued":{"date-parts":[["2019"]]},"page":"2227-2240.e5","publisher":"ElsevierCompany.","title":"Human and Extracellular DNA Depletion for Metagenomic Analysis of Complex Clinical Infection Samples Yields Optimized Viable Microbiome Profiles","type":"article-journal","volume":"26"},"uris":["http://www.mendeley.com/documents/?uuid=1e573862-10d7-48f4-98f7-08dadf3072fc"]}],"mendeley":{"formattedCitation":"(2)","plainTextFormattedCitation":"(2)","previouslyFormattedCitation":"(2)"},"properties":{"noteIndex":0},"schema":"https://github.com/citation-style-language/schema/raw/master/csl-citation.json"}</w:instrText>
      </w:r>
      <w:r w:rsidRPr="00BB2EFA">
        <w:rPr>
          <w:lang w:val="en-US"/>
        </w:rPr>
        <w:fldChar w:fldCharType="separate"/>
      </w:r>
      <w:r w:rsidR="00824357" w:rsidRPr="00BB2EFA">
        <w:rPr>
          <w:noProof/>
          <w:lang w:val="en-US"/>
        </w:rPr>
        <w:t>(2)</w:t>
      </w:r>
      <w:r w:rsidRPr="00BB2EFA">
        <w:rPr>
          <w:lang w:val="en-US"/>
        </w:rPr>
        <w:fldChar w:fldCharType="end"/>
      </w:r>
      <w:r w:rsidRPr="00BB2EFA">
        <w:rPr>
          <w:lang w:val="en-US"/>
        </w:rPr>
        <w:t xml:space="preserve">. </w:t>
      </w:r>
    </w:p>
    <w:p w14:paraId="3EB43A86" w14:textId="77777777" w:rsidR="00854FBA" w:rsidRPr="00BB2EFA" w:rsidRDefault="00854FBA">
      <w:pPr>
        <w:rPr>
          <w:b/>
          <w:lang w:val="en-US"/>
        </w:rPr>
      </w:pPr>
    </w:p>
    <w:p w14:paraId="23360252" w14:textId="620EF1EA" w:rsidR="00854FBA" w:rsidRPr="00BB2EFA" w:rsidRDefault="003C48A2">
      <w:pPr>
        <w:rPr>
          <w:lang w:val="en-US"/>
        </w:rPr>
      </w:pPr>
      <w:r w:rsidRPr="00BB2EFA">
        <w:rPr>
          <w:lang w:val="en-US"/>
        </w:rPr>
        <w:t xml:space="preserve">The V4 region of the 16s rRNA genes was amplified </w:t>
      </w:r>
      <w:r w:rsidR="00CA1608" w:rsidRPr="00BB2EFA">
        <w:rPr>
          <w:lang w:val="en-US"/>
        </w:rPr>
        <w:t xml:space="preserve">as described in Klopp et al </w:t>
      </w:r>
      <w:r w:rsidR="00CA1608" w:rsidRPr="00BB2EFA">
        <w:rPr>
          <w:lang w:val="en-US"/>
        </w:rPr>
        <w:fldChar w:fldCharType="begin" w:fldLock="1"/>
      </w:r>
      <w:r w:rsidR="006028EC" w:rsidRPr="00BB2EFA">
        <w:rPr>
          <w:lang w:val="en-US"/>
        </w:rPr>
        <w:instrText>ADDIN CSL_CITATION {"citationItems":[{"id":"ITEM-1","itemData":{"author":[{"dropping-particle":"","family":"Klopp","given":"Jonas","non-dropping-particle":"","parse-names":false,"suffix":""},{"dropping-particle":"","family":"Ferretti","given":"Pamela","non-dropping-particle":"","parse-names":false,"suffix":""},{"dropping-particle":"","family":"Meyer","given":"Claudius U","non-dropping-particle":"","parse-names":false,"suffix":""},{"dropping-particle":"","family":"Hilbert","given":"Katja","non-dropping-particle":"","parse-names":false,"suffix":""},{"dropping-particle":"","family":"Haiß","given":"Annette","non-dropping-particle":"","parse-names":false,"suffix":""},{"dropping-particle":"","family":"Marißen","given":"Janina","non-dropping-particle":"","parse-names":false,"suffix":""},{"dropping-particle":"","family":"Henneke","given":"Philipp","non-dropping-particle":"","parse-names":false,"suffix":""}],"id":"ITEM-1","issued":{"date-parts":[["0"]]},"title":"Meconium Microbiome of Very Preterm Infants across Germany","type":"article-journal"},"uris":["http://www.mendeley.com/documents/?uuid=f410c07f-8e0c-438c-978c-2b68630dd90a"]}],"mendeley":{"formattedCitation":"(3)","plainTextFormattedCitation":"(3)","previouslyFormattedCitation":"(3)"},"properties":{"noteIndex":0},"schema":"https://github.com/citation-style-language/schema/raw/master/csl-citation.json"}</w:instrText>
      </w:r>
      <w:r w:rsidR="00CA1608" w:rsidRPr="00BB2EFA">
        <w:rPr>
          <w:lang w:val="en-US"/>
        </w:rPr>
        <w:fldChar w:fldCharType="separate"/>
      </w:r>
      <w:r w:rsidR="00011401" w:rsidRPr="00BB2EFA">
        <w:rPr>
          <w:noProof/>
          <w:lang w:val="en-US"/>
        </w:rPr>
        <w:t>(3)</w:t>
      </w:r>
      <w:r w:rsidR="00CA1608" w:rsidRPr="00BB2EFA">
        <w:rPr>
          <w:lang w:val="en-US"/>
        </w:rPr>
        <w:fldChar w:fldCharType="end"/>
      </w:r>
      <w:r w:rsidR="00CA1608" w:rsidRPr="00BB2EFA">
        <w:rPr>
          <w:lang w:val="en-US"/>
        </w:rPr>
        <w:t xml:space="preserve"> </w:t>
      </w:r>
      <w:r w:rsidRPr="00BB2EFA">
        <w:rPr>
          <w:lang w:val="en-US"/>
        </w:rPr>
        <w:t xml:space="preserve">using the primers 515f and 806r (forward: 5’-GTGCCAGCMGCCGCGGTAA-3’, reverse: 5’-GACTACHVGGGTWTCTAATCC-3’). Sequencing was performed on a </w:t>
      </w:r>
      <w:proofErr w:type="spellStart"/>
      <w:r w:rsidRPr="00BB2EFA">
        <w:rPr>
          <w:lang w:val="en-US"/>
        </w:rPr>
        <w:t>MiSeq</w:t>
      </w:r>
      <w:proofErr w:type="spellEnd"/>
      <w:r w:rsidRPr="00BB2EFA">
        <w:rPr>
          <w:lang w:val="en-US"/>
        </w:rPr>
        <w:t xml:space="preserve"> (Illumina, Inc., USA) for 251 cycles to produce paired-end reads. Negative controls were extracted, amplified and sequenced in tandem.</w:t>
      </w:r>
    </w:p>
    <w:p w14:paraId="2F69AB11" w14:textId="77777777" w:rsidR="00854FBA" w:rsidRPr="00BB2EFA" w:rsidRDefault="00854FBA">
      <w:pPr>
        <w:rPr>
          <w:lang w:val="en-US"/>
        </w:rPr>
      </w:pPr>
    </w:p>
    <w:p w14:paraId="03D46F24" w14:textId="77777777" w:rsidR="00854FBA" w:rsidRPr="00BB2EFA" w:rsidRDefault="003C48A2">
      <w:pPr>
        <w:rPr>
          <w:lang w:val="en-US"/>
        </w:rPr>
      </w:pPr>
      <w:r w:rsidRPr="00BB2EFA">
        <w:rPr>
          <w:lang w:val="en-US"/>
        </w:rPr>
        <w:t xml:space="preserve">For all samples, qPCR was performed using an Applied Biosystems </w:t>
      </w:r>
      <w:proofErr w:type="spellStart"/>
      <w:r w:rsidRPr="00BB2EFA">
        <w:rPr>
          <w:lang w:val="en-US"/>
        </w:rPr>
        <w:t>QuantStudio</w:t>
      </w:r>
      <w:proofErr w:type="spellEnd"/>
      <w:r w:rsidRPr="00BB2EFA">
        <w:rPr>
          <w:lang w:val="en-US"/>
        </w:rPr>
        <w:t xml:space="preserve"> 3 system (</w:t>
      </w:r>
      <w:proofErr w:type="spellStart"/>
      <w:r w:rsidRPr="00BB2EFA">
        <w:rPr>
          <w:lang w:val="en-US"/>
        </w:rPr>
        <w:t>Thermo</w:t>
      </w:r>
      <w:proofErr w:type="spellEnd"/>
      <w:r w:rsidRPr="00BB2EFA">
        <w:rPr>
          <w:lang w:val="en-US"/>
        </w:rPr>
        <w:t xml:space="preserve"> Fisher Scientific, Darmstadt, Germany). Amplification and detection were performed in 96-well optical plates (Applied Biosystems) with SYBR-Green (Applied Biosystems). All amplifications were performed in duplicates in a final volume of 5 </w:t>
      </w:r>
      <w:proofErr w:type="spellStart"/>
      <w:r w:rsidRPr="00BB2EFA">
        <w:rPr>
          <w:lang w:val="en-US"/>
        </w:rPr>
        <w:t>μL</w:t>
      </w:r>
      <w:proofErr w:type="spellEnd"/>
      <w:r w:rsidRPr="00BB2EFA">
        <w:rPr>
          <w:lang w:val="en-US"/>
        </w:rPr>
        <w:t xml:space="preserve"> containing 13.8 </w:t>
      </w:r>
      <w:proofErr w:type="spellStart"/>
      <w:r w:rsidRPr="00BB2EFA">
        <w:rPr>
          <w:lang w:val="en-US"/>
        </w:rPr>
        <w:t>μL</w:t>
      </w:r>
      <w:proofErr w:type="spellEnd"/>
      <w:r w:rsidRPr="00BB2EFA">
        <w:rPr>
          <w:lang w:val="en-US"/>
        </w:rPr>
        <w:t xml:space="preserve"> of a 2xSYBR Green PCR Master Mix including ROX as a passive reference (Applied Biosystems), 500 </w:t>
      </w:r>
      <w:proofErr w:type="spellStart"/>
      <w:r w:rsidRPr="00BB2EFA">
        <w:rPr>
          <w:lang w:val="en-US"/>
        </w:rPr>
        <w:t>nM</w:t>
      </w:r>
      <w:proofErr w:type="spellEnd"/>
      <w:r w:rsidRPr="00BB2EFA">
        <w:rPr>
          <w:lang w:val="en-US"/>
        </w:rPr>
        <w:t xml:space="preserve"> of each primer (</w:t>
      </w:r>
      <w:proofErr w:type="spellStart"/>
      <w:r w:rsidRPr="00BB2EFA">
        <w:rPr>
          <w:lang w:val="en-US"/>
        </w:rPr>
        <w:t>Univ</w:t>
      </w:r>
      <w:proofErr w:type="spellEnd"/>
      <w:r w:rsidRPr="00BB2EFA">
        <w:rPr>
          <w:lang w:val="en-US"/>
        </w:rPr>
        <w:t xml:space="preserve"> 337 F 5′-ACTCCTACGGGAGGCAGCAGT-3′ and </w:t>
      </w:r>
      <w:proofErr w:type="spellStart"/>
      <w:r w:rsidRPr="00BB2EFA">
        <w:rPr>
          <w:lang w:val="en-US"/>
        </w:rPr>
        <w:t>Univ</w:t>
      </w:r>
      <w:proofErr w:type="spellEnd"/>
      <w:r w:rsidRPr="00BB2EFA">
        <w:rPr>
          <w:lang w:val="en-US"/>
        </w:rPr>
        <w:t xml:space="preserve"> 518 R 5′-GTATTACCGCGGCTGCTGGCAC-3′) and 1.2 </w:t>
      </w:r>
      <w:proofErr w:type="spellStart"/>
      <w:r w:rsidRPr="00BB2EFA">
        <w:rPr>
          <w:lang w:val="en-US"/>
        </w:rPr>
        <w:t>μL</w:t>
      </w:r>
      <w:proofErr w:type="spellEnd"/>
      <w:r w:rsidRPr="00BB2EFA">
        <w:rPr>
          <w:lang w:val="en-US"/>
        </w:rPr>
        <w:t xml:space="preserve"> of template DNA (0.5 µg/µL).</w:t>
      </w:r>
    </w:p>
    <w:p w14:paraId="07B861E4" w14:textId="77777777" w:rsidR="00854FBA" w:rsidRPr="00BB2EFA" w:rsidRDefault="00854FBA">
      <w:pPr>
        <w:rPr>
          <w:lang w:val="en-US"/>
        </w:rPr>
      </w:pPr>
    </w:p>
    <w:p w14:paraId="479028F1" w14:textId="77777777" w:rsidR="00854FBA" w:rsidRPr="00BB2EFA" w:rsidRDefault="003C48A2">
      <w:pPr>
        <w:rPr>
          <w:lang w:val="en-US"/>
        </w:rPr>
      </w:pPr>
      <w:r w:rsidRPr="00BB2EFA">
        <w:rPr>
          <w:lang w:val="en-US"/>
        </w:rPr>
        <w:t xml:space="preserve">For amplification, the standard protocol of the Applied Biosystems </w:t>
      </w:r>
      <w:proofErr w:type="spellStart"/>
      <w:r w:rsidRPr="00BB2EFA">
        <w:rPr>
          <w:lang w:val="en-US"/>
        </w:rPr>
        <w:t>QuantStudio</w:t>
      </w:r>
      <w:proofErr w:type="spellEnd"/>
      <w:r w:rsidRPr="00BB2EFA">
        <w:rPr>
          <w:lang w:val="en-US"/>
        </w:rPr>
        <w:t xml:space="preserve"> 3 system was followed, i.e. an initial cycle at 95°C for 10 min, followed by 40 cycles at 95°C for 15 s, and 1 min at 60°C. To check for specificity, melting curve (Tm) analysis was performed, increasing the temperature from 60°C to 95°C at a rate of 0.2°C per second with the continuous monitoring of fluorescence.</w:t>
      </w:r>
    </w:p>
    <w:p w14:paraId="007F797A" w14:textId="77777777" w:rsidR="00854FBA" w:rsidRPr="00BB2EFA" w:rsidRDefault="00854FBA">
      <w:pPr>
        <w:rPr>
          <w:lang w:val="en-US"/>
        </w:rPr>
      </w:pPr>
    </w:p>
    <w:p w14:paraId="3563DB38" w14:textId="77777777" w:rsidR="00854FBA" w:rsidRPr="00BB2EFA" w:rsidRDefault="003C48A2">
      <w:pPr>
        <w:rPr>
          <w:lang w:val="en-US"/>
        </w:rPr>
      </w:pPr>
      <w:r w:rsidRPr="00BB2EFA">
        <w:rPr>
          <w:lang w:val="en-US"/>
        </w:rPr>
        <w:t xml:space="preserve">Standard curves for quantification consisted of 10-fold serial dilutions in the range of 108–100 copies of the 16S rRNA gene of the E. coli (Invitrogen, C404010) amplified with primers 27 F (5′-GTTTGATCCTGGCTCAG-3′) and 1492 R (5′-CGGCTACCTTGTTACGAC-3′). Copy numbers per gram </w:t>
      </w:r>
      <w:proofErr w:type="spellStart"/>
      <w:r w:rsidRPr="00BB2EFA">
        <w:rPr>
          <w:lang w:val="en-US"/>
        </w:rPr>
        <w:t>faeces</w:t>
      </w:r>
      <w:proofErr w:type="spellEnd"/>
      <w:r w:rsidRPr="00BB2EFA">
        <w:rPr>
          <w:lang w:val="en-US"/>
        </w:rPr>
        <w:t xml:space="preserve"> were calculated for each primer set used.</w:t>
      </w:r>
    </w:p>
    <w:p w14:paraId="52DDB907" w14:textId="77777777" w:rsidR="00854FBA" w:rsidRPr="00BB2EFA" w:rsidRDefault="00854FBA">
      <w:pPr>
        <w:rPr>
          <w:b/>
          <w:lang w:val="en-US"/>
        </w:rPr>
      </w:pPr>
    </w:p>
    <w:p w14:paraId="2BF05BD5" w14:textId="396736A5" w:rsidR="00854FBA" w:rsidRPr="00BB2EFA" w:rsidRDefault="003672F7">
      <w:pPr>
        <w:rPr>
          <w:b/>
          <w:lang w:val="en-US"/>
        </w:rPr>
      </w:pPr>
      <w:r w:rsidRPr="00BB2EFA">
        <w:rPr>
          <w:b/>
          <w:lang w:val="en-US"/>
        </w:rPr>
        <w:t>2.5. Bioinformatical</w:t>
      </w:r>
      <w:r w:rsidR="00DB6D70" w:rsidRPr="00BB2EFA">
        <w:rPr>
          <w:b/>
          <w:lang w:val="en-US"/>
        </w:rPr>
        <w:t xml:space="preserve"> and statistical </w:t>
      </w:r>
      <w:r w:rsidRPr="00BB2EFA">
        <w:rPr>
          <w:b/>
          <w:lang w:val="en-US"/>
        </w:rPr>
        <w:t xml:space="preserve">analysis </w:t>
      </w:r>
    </w:p>
    <w:p w14:paraId="669C32AA" w14:textId="77777777" w:rsidR="003672F7" w:rsidRPr="00BB2EFA" w:rsidRDefault="003672F7">
      <w:pPr>
        <w:rPr>
          <w:b/>
          <w:lang w:val="en-US"/>
        </w:rPr>
      </w:pPr>
    </w:p>
    <w:p w14:paraId="3EFFD737" w14:textId="77777777" w:rsidR="00854FBA" w:rsidRPr="00BB2EFA" w:rsidRDefault="003C48A2">
      <w:pPr>
        <w:rPr>
          <w:b/>
          <w:lang w:val="en-US"/>
        </w:rPr>
      </w:pPr>
      <w:r w:rsidRPr="00BB2EFA">
        <w:rPr>
          <w:b/>
          <w:lang w:val="en-US"/>
        </w:rPr>
        <w:t>16S sequence processing</w:t>
      </w:r>
    </w:p>
    <w:p w14:paraId="77F034D7" w14:textId="41E52917" w:rsidR="00854FBA" w:rsidRPr="00BB2EFA" w:rsidRDefault="003C48A2">
      <w:pPr>
        <w:shd w:val="clear" w:color="auto" w:fill="FFFFFF"/>
        <w:jc w:val="both"/>
        <w:rPr>
          <w:lang w:val="en-US"/>
        </w:rPr>
      </w:pPr>
      <w:r w:rsidRPr="00BB2EFA">
        <w:rPr>
          <w:lang w:val="en-US"/>
        </w:rPr>
        <w:t xml:space="preserve">Sequences were pre-processed to infer amplicon sequence variants (ASVs) following the pipeline of DADA2 v1.18 </w:t>
      </w:r>
      <w:r w:rsidR="00CA1608" w:rsidRPr="00BB2EFA">
        <w:rPr>
          <w:lang w:val="en-US"/>
        </w:rPr>
        <w:fldChar w:fldCharType="begin" w:fldLock="1"/>
      </w:r>
      <w:r w:rsidR="006028EC" w:rsidRPr="00BB2EFA">
        <w:rPr>
          <w:lang w:val="en-US"/>
        </w:rPr>
        <w:instrText>ADDIN CSL_CITATION {"citationItems":[{"id":"ITEM-1","itemData":{"DOI":"10.1038/NMETH.3869","ISSN":"15487105","PMID":"27214047","abstract":"We present the open-source software package DADA2 for modeling and correcting Illumina-sequenced amplicon errors (https://github.com/benjjneb/dada2). DADA2 infers sample sequences exactly and resolves differences of as little as 1 nucleotide. In several mock communities, DADA2 identified more real variants and output fewer spurious sequences than other methods. We applied DADA2 to vaginal samples from a cohort of pregnant women, revealing a diversity of previously undetected Lactobacillus crispatus variants.","author":[{"dropping-particle":"","family":"Callahan","given":"Benjamin J.","non-dropping-particle":"","parse-names":false,"suffix":""},{"dropping-particle":"","family":"McMurdie","given":"Paul J.","non-dropping-particle":"","parse-names":false,"suffix":""},{"dropping-particle":"","family":"Rosen","given":"Michael J.","non-dropping-particle":"","parse-names":false,"suffix":""},{"dropping-particle":"","family":"Han","given":"Andrew W.","non-dropping-particle":"","parse-names":false,"suffix":""},{"dropping-particle":"","family":"Johnson","given":"Amy Jo A.","non-dropping-particle":"","parse-names":false,"suffix":""},{"dropping-particle":"","family":"Holmes","given":"Susan P.","non-dropping-particle":"","parse-names":false,"suffix":""}],"container-title":"Nature Methods","id":"ITEM-1","issue":"7","issued":{"date-parts":[["2016","6","29"]]},"page":"581-583","publisher":"Nature Publishing Group","title":"DADA2: High-resolution sample inference from Illumina amplicon data","type":"article-journal","volume":"13"},"uris":["http://www.mendeley.com/documents/?uuid=de929b4c-b14c-3b4d-b485-6a55d91b8ea3"]}],"mendeley":{"formattedCitation":"(4)","plainTextFormattedCitation":"(4)","previouslyFormattedCitation":"(4)"},"properties":{"noteIndex":0},"schema":"https://github.com/citation-style-language/schema/raw/master/csl-citation.json"}</w:instrText>
      </w:r>
      <w:r w:rsidR="00CA1608" w:rsidRPr="00BB2EFA">
        <w:rPr>
          <w:lang w:val="en-US"/>
        </w:rPr>
        <w:fldChar w:fldCharType="separate"/>
      </w:r>
      <w:r w:rsidR="00011401" w:rsidRPr="00BB2EFA">
        <w:rPr>
          <w:noProof/>
          <w:lang w:val="en-US"/>
        </w:rPr>
        <w:t>(4)</w:t>
      </w:r>
      <w:r w:rsidR="00CA1608" w:rsidRPr="00BB2EFA">
        <w:rPr>
          <w:lang w:val="en-US"/>
        </w:rPr>
        <w:fldChar w:fldCharType="end"/>
      </w:r>
      <w:r w:rsidR="00CA1608" w:rsidRPr="00BB2EFA">
        <w:rPr>
          <w:lang w:val="en-US"/>
        </w:rPr>
        <w:t xml:space="preserve">. </w:t>
      </w:r>
      <w:r w:rsidRPr="00BB2EFA">
        <w:rPr>
          <w:lang w:val="en-US"/>
        </w:rPr>
        <w:t>In brief, the raw forward and reverse reads (</w:t>
      </w:r>
      <w:proofErr w:type="spellStart"/>
      <w:r w:rsidRPr="00BB2EFA">
        <w:rPr>
          <w:lang w:val="en-US"/>
        </w:rPr>
        <w:t>fastq</w:t>
      </w:r>
      <w:proofErr w:type="spellEnd"/>
      <w:r w:rsidRPr="00BB2EFA">
        <w:rPr>
          <w:lang w:val="en-US"/>
        </w:rPr>
        <w:t xml:space="preserve">) were truncated at base 245 and 240, respectively based on their quality score. Primer sequences were trimmed and the rest of the filtering parameters were kept with the default settings from the DADA2 pipeline. As an additional denoising step, fragments between 249 and 253 </w:t>
      </w:r>
      <w:proofErr w:type="spellStart"/>
      <w:r w:rsidRPr="00BB2EFA">
        <w:rPr>
          <w:lang w:val="en-US"/>
        </w:rPr>
        <w:t>bp</w:t>
      </w:r>
      <w:proofErr w:type="spellEnd"/>
      <w:r w:rsidRPr="00BB2EFA">
        <w:rPr>
          <w:lang w:val="en-US"/>
        </w:rPr>
        <w:t xml:space="preserve"> were selected </w:t>
      </w:r>
      <w:r w:rsidRPr="00BB2EFA">
        <w:rPr>
          <w:i/>
          <w:lang w:val="en-US"/>
        </w:rPr>
        <w:t>in silico</w:t>
      </w:r>
      <w:r w:rsidRPr="00BB2EFA">
        <w:rPr>
          <w:lang w:val="en-US"/>
        </w:rPr>
        <w:t xml:space="preserve"> before removing chimeric sequences. The expected amplicon size was 251 </w:t>
      </w:r>
      <w:proofErr w:type="spellStart"/>
      <w:r w:rsidRPr="00BB2EFA">
        <w:rPr>
          <w:lang w:val="en-US"/>
        </w:rPr>
        <w:t>bp.</w:t>
      </w:r>
      <w:proofErr w:type="spellEnd"/>
      <w:r w:rsidRPr="00BB2EFA">
        <w:rPr>
          <w:lang w:val="en-US"/>
        </w:rPr>
        <w:t xml:space="preserve"> Taxonomic annotation was done following the naive Bayesian classifier from DADA2 with SILVA SSU database v138.1. Species were assigned just in case of exact matching of the 16S </w:t>
      </w:r>
      <w:r w:rsidRPr="00BB2EFA">
        <w:rPr>
          <w:lang w:val="en-US"/>
        </w:rPr>
        <w:lastRenderedPageBreak/>
        <w:t xml:space="preserve">fragments. All ASVs, metadata and taxonomic information was compiled into a single object for further analysis using the package </w:t>
      </w:r>
      <w:proofErr w:type="spellStart"/>
      <w:r w:rsidRPr="00BB2EFA">
        <w:rPr>
          <w:lang w:val="en-US"/>
        </w:rPr>
        <w:t>Phyloseq</w:t>
      </w:r>
      <w:proofErr w:type="spellEnd"/>
      <w:r w:rsidRPr="00BB2EFA">
        <w:rPr>
          <w:lang w:val="en-US"/>
        </w:rPr>
        <w:t xml:space="preserve"> v1.22.3</w:t>
      </w:r>
      <w:r w:rsidR="00BE2F42" w:rsidRPr="00BB2EFA">
        <w:rPr>
          <w:lang w:val="en-US"/>
        </w:rPr>
        <w:t xml:space="preserve"> </w:t>
      </w:r>
      <w:r w:rsidR="00BE2F42" w:rsidRPr="00BB2EFA">
        <w:rPr>
          <w:lang w:val="en-US"/>
        </w:rPr>
        <w:fldChar w:fldCharType="begin" w:fldLock="1"/>
      </w:r>
      <w:r w:rsidR="00BE2F42" w:rsidRPr="00BB2EFA">
        <w:rPr>
          <w:lang w:val="en-US"/>
        </w:rPr>
        <w:instrText>ADDIN CSL_CITATION {"citationItems":[{"id":"ITEM-1","itemData":{"DOI":"10.1371/journal.pone.0061217","abstract":"Background: The analysis of microbial communities through DNA sequencing brings many challenges: the integration of different types of data with methods from ecology, genetics, phylogenetics, multivariate statistics, visualization and testing. With the increased breadth of experimental designs now being pursued, project-specific statistical analyses are often needed, and these analyses are often difficult (or impossible) for peer researchers to independently reproduce. The vast majority of the requisite tools for performing these analyses reproducibly are already implemented in R and its extensions (packages), but with limited support for high throughput microbiome census data.","author":[{"dropping-particle":"","family":"Mcmurdie","given":"Paul J","non-dropping-particle":"","parse-names":false,"suffix":""},{"dropping-particle":"","family":"Holmes","given":"Susan","non-dropping-particle":"","parse-names":false,"suffix":""}],"id":"ITEM-1","issued":{"date-parts":[["0"]]},"title":"phyloseq: An R Package for Reproducible Interactive Analysis and Graphics of Microbiome Census Data","type":"article-journal"},"uris":["http://www.mendeley.com/documents/?uuid=08d29a65-5fcb-364c-9b90-08edfb3ee656"]}],"mendeley":{"formattedCitation":"(5)","plainTextFormattedCitation":"(5)","previouslyFormattedCitation":"(5)"},"properties":{"noteIndex":0},"schema":"https://github.com/citation-style-language/schema/raw/master/csl-citation.json"}</w:instrText>
      </w:r>
      <w:r w:rsidR="00BE2F42" w:rsidRPr="00BB2EFA">
        <w:rPr>
          <w:lang w:val="en-US"/>
        </w:rPr>
        <w:fldChar w:fldCharType="separate"/>
      </w:r>
      <w:r w:rsidR="00BE2F42" w:rsidRPr="00BB2EFA">
        <w:rPr>
          <w:noProof/>
          <w:lang w:val="en-US"/>
        </w:rPr>
        <w:t>(5)</w:t>
      </w:r>
      <w:r w:rsidR="00BE2F42" w:rsidRPr="00BB2EFA">
        <w:rPr>
          <w:lang w:val="en-US"/>
        </w:rPr>
        <w:fldChar w:fldCharType="end"/>
      </w:r>
      <w:r w:rsidRPr="00BB2EFA">
        <w:rPr>
          <w:lang w:val="en-US"/>
        </w:rPr>
        <w:t xml:space="preserve">. </w:t>
      </w:r>
    </w:p>
    <w:p w14:paraId="55281078" w14:textId="77777777" w:rsidR="00854FBA" w:rsidRPr="00BB2EFA" w:rsidRDefault="00854FBA">
      <w:pPr>
        <w:shd w:val="clear" w:color="auto" w:fill="FFFFFF"/>
        <w:jc w:val="both"/>
        <w:rPr>
          <w:lang w:val="en-US"/>
        </w:rPr>
      </w:pPr>
    </w:p>
    <w:p w14:paraId="69B79F0B" w14:textId="77777777" w:rsidR="00854FBA" w:rsidRPr="00BB2EFA" w:rsidRDefault="003C48A2">
      <w:pPr>
        <w:shd w:val="clear" w:color="auto" w:fill="FFFFFF"/>
        <w:jc w:val="both"/>
        <w:rPr>
          <w:b/>
          <w:lang w:val="en-US"/>
        </w:rPr>
      </w:pPr>
      <w:r w:rsidRPr="00BB2EFA">
        <w:rPr>
          <w:b/>
          <w:lang w:val="en-US"/>
        </w:rPr>
        <w:t>Data pre-processing</w:t>
      </w:r>
    </w:p>
    <w:p w14:paraId="445D6AFF" w14:textId="77777777" w:rsidR="00854FBA" w:rsidRPr="00BB2EFA" w:rsidRDefault="003C48A2">
      <w:pPr>
        <w:shd w:val="clear" w:color="auto" w:fill="FFFFFF"/>
        <w:jc w:val="both"/>
        <w:rPr>
          <w:lang w:val="en-US"/>
        </w:rPr>
      </w:pPr>
      <w:r w:rsidRPr="00BB2EFA">
        <w:rPr>
          <w:lang w:val="en-US"/>
        </w:rPr>
        <w:t>We conducted data cleaning as follows: 1) removing samples with low read counts (less than 8000 reads), 2) discard unassigned or non-bacteria ASVs at phylum level, and 3) remove low prevalent ASVs that do not appear more than 5 times in more than 10% of the samples. Finally, we normalized the data by transforming ASV proportions by sample to an even depth (1E6). We split the data set based on their origin (stool and sputum) for further analysis</w:t>
      </w:r>
    </w:p>
    <w:p w14:paraId="4EDE9818" w14:textId="77777777" w:rsidR="00854FBA" w:rsidRPr="00BB2EFA" w:rsidRDefault="00854FBA">
      <w:pPr>
        <w:shd w:val="clear" w:color="auto" w:fill="FFFFFF"/>
        <w:jc w:val="both"/>
        <w:rPr>
          <w:b/>
          <w:lang w:val="en-US"/>
        </w:rPr>
      </w:pPr>
    </w:p>
    <w:p w14:paraId="4C7DBA4B" w14:textId="77777777" w:rsidR="00854FBA" w:rsidRPr="00BB2EFA" w:rsidRDefault="003C48A2">
      <w:pPr>
        <w:shd w:val="clear" w:color="auto" w:fill="FFFFFF"/>
        <w:jc w:val="both"/>
        <w:rPr>
          <w:b/>
          <w:lang w:val="en-US"/>
        </w:rPr>
      </w:pPr>
      <w:r w:rsidRPr="00BB2EFA">
        <w:rPr>
          <w:b/>
          <w:lang w:val="en-US"/>
        </w:rPr>
        <w:t>Prediction of functional profiles</w:t>
      </w:r>
    </w:p>
    <w:p w14:paraId="0E60A677" w14:textId="56289622" w:rsidR="00854FBA" w:rsidRPr="00BB2EFA" w:rsidRDefault="003C48A2">
      <w:pPr>
        <w:shd w:val="clear" w:color="auto" w:fill="FFFFFF"/>
        <w:jc w:val="both"/>
        <w:rPr>
          <w:lang w:val="en-US"/>
        </w:rPr>
      </w:pPr>
      <w:r w:rsidRPr="00BB2EFA">
        <w:rPr>
          <w:lang w:val="en-US"/>
        </w:rPr>
        <w:t>The pre-processed 16S data was used to predict the functional profile from the two types of biosamples. For that aim, the PICRUSt2 package (Phylogenetic Investigation of Communities by Reconstruction of Unobserved States 2) makes accurate predictions about the functional capacity of a given community based on 16S data</w:t>
      </w:r>
      <w:r w:rsidR="003672F7" w:rsidRPr="00BB2EFA">
        <w:rPr>
          <w:lang w:val="en-US"/>
        </w:rPr>
        <w:t xml:space="preserve"> </w:t>
      </w:r>
      <w:r w:rsidR="003672F7" w:rsidRPr="00BB2EFA">
        <w:rPr>
          <w:lang w:val="en-US"/>
        </w:rPr>
        <w:fldChar w:fldCharType="begin" w:fldLock="1"/>
      </w:r>
      <w:r w:rsidR="00BE2F42" w:rsidRPr="00BB2EFA">
        <w:rPr>
          <w:lang w:val="en-US"/>
        </w:rPr>
        <w:instrText>ADDIN CSL_CITATION {"citationItems":[{"id":"ITEM-1","itemData":{"DOI":"10.1038/nbt.2676","ISBN":"1087-0156","ISSN":"10870156","PMID":"23975157","author":[{"dropping-particle":"","family":"Langille","given":"Morgan G.I.","non-dropping-particle":"","parse-names":false,"suffix":""},{"dropping-particle":"","family":"Zaneveld","given":"Jesse","non-dropping-particle":"","parse-names":false,"suffix":""},{"dropping-particle":"","family":"Caporaso","given":"J. Gregory","non-dropping-particle":"","parse-names":false,"suffix":""},{"dropping-particle":"","family":"McDonald","given":"Daniel","non-dropping-particle":"","parse-names":false,"suffix":""},{"dropping-particle":"","family":"Knights","given":"Dan","non-dropping-particle":"","parse-names":false,"suffix":""},{"dropping-particle":"","family":"Reyes","given":"Joshua A.","non-dropping-particle":"","parse-names":false,"suffix":""},{"dropping-particle":"","family":"Clemente","given":"Jose C.","non-dropping-particle":"","parse-names":false,"suffix":""},{"dropping-particle":"","family":"Burkepile","given":"Deron E.","non-dropping-particle":"","parse-names":false,"suffix":""},{"dropping-particle":"","family":"Vega Thurber","given":"Rebecca L.","non-dropping-particle":"","parse-names":false,"suffix":""},{"dropping-particle":"","family":"Knight","given":"Rob","non-dropping-particle":"","parse-names":false,"suffix":""},{"dropping-particle":"","family":"Beiko","given":"Robert G.","non-dropping-particle":"","parse-names":false,"suffix":""},{"dropping-particle":"","family":"Huttenhower","given":"Curtis","non-dropping-particle":"","parse-names":false,"suffix":""}],"container-title":"Nature Biotechnology","id":"ITEM-1","issue":"9","issued":{"date-parts":[["2013"]]},"page":"814-821","publisher":"Nature Publishing Group","title":"Predictive functional profiling of microbial communities using 16S rRNA marker gene sequences","type":"article-journal","volume":"31"},"uris":["http://www.mendeley.com/documents/?uuid=efc930f0-7ce4-4a5a-9242-1a83ffaf654b"]}],"mendeley":{"formattedCitation":"(6)","plainTextFormattedCitation":"(6)","previouslyFormattedCitation":"(6)"},"properties":{"noteIndex":0},"schema":"https://github.com/citation-style-language/schema/raw/master/csl-citation.json"}</w:instrText>
      </w:r>
      <w:r w:rsidR="003672F7" w:rsidRPr="00BB2EFA">
        <w:rPr>
          <w:lang w:val="en-US"/>
        </w:rPr>
        <w:fldChar w:fldCharType="separate"/>
      </w:r>
      <w:r w:rsidR="00BE2F42" w:rsidRPr="00BB2EFA">
        <w:rPr>
          <w:noProof/>
          <w:lang w:val="en-US"/>
        </w:rPr>
        <w:t>(6)</w:t>
      </w:r>
      <w:r w:rsidR="003672F7" w:rsidRPr="00BB2EFA">
        <w:rPr>
          <w:lang w:val="en-US"/>
        </w:rPr>
        <w:fldChar w:fldCharType="end"/>
      </w:r>
      <w:r w:rsidRPr="00BB2EFA">
        <w:rPr>
          <w:lang w:val="en-US"/>
        </w:rPr>
        <w:t xml:space="preserve">. PICRUSt2 provides the abundance of predicted metagenomes, genes and pathways in the bacterial community based on available bacterial whole genomes. PICRUSt2 interpolates a bacterial genome based on its nearest known taxonomic </w:t>
      </w:r>
      <w:r w:rsidR="003672F7" w:rsidRPr="00BB2EFA">
        <w:rPr>
          <w:lang w:val="en-US"/>
        </w:rPr>
        <w:t>neighbor</w:t>
      </w:r>
      <w:r w:rsidRPr="00BB2EFA">
        <w:rPr>
          <w:lang w:val="en-US"/>
        </w:rPr>
        <w:t xml:space="preserve">. The predictions were obtained following the pipeline described by the authors. In brief, the ASVs were aligned to reference sequences using HMMER </w:t>
      </w:r>
      <w:r w:rsidR="006028EC" w:rsidRPr="00BB2EFA">
        <w:rPr>
          <w:lang w:val="en-US"/>
        </w:rPr>
        <w:fldChar w:fldCharType="begin" w:fldLock="1"/>
      </w:r>
      <w:r w:rsidR="00BE2F42" w:rsidRPr="00BB2EFA">
        <w:rPr>
          <w:lang w:val="en-US"/>
        </w:rPr>
        <w:instrText>ADDIN CSL_CITATION {"citationItems":[{"id":"ITEM-1","itemData":{"DOI":"10.1371/journal.pcbi.1002195","abstract":"Profile hidden Markov models (profile HMMs) and probabilistic inference methods have made important contributions to the theory of sequence database homology search. However, practical use of profile HMM methods has been hindered by the computational expense of existing software implementations. Here I describe an acceleration heuristic for profile HMMs, the ''multiple segment Viterbi'' (MSV) algorithm. The MSV algorithm computes an optimal sum of multiple ungapped local alignment segments using a striped vector-parallel approach previously described for fast Smith/Waterman alignment. MSV scores follow the same statistical distribution as gapped optimal local alignment scores, allowing rapid evaluation of significance of an MSV score and thus facilitating its use as a heuristic filter. I also describe a 20-fold acceleration of the standard profile HMM Forward/Backward algorithms using a method I call ''sparse rescaling''. These methods are assembled in a pipeline in which high-scoring MSV hits are passed on for reanalysis with the full HMM Forward/Backward algorithm. This accelerated pipeline is implemented in the freely available HMMER3 software package. Performance benchmarks show that the use of the heuristic MSV filter sacrifices negligible sensitivity compared to unaccelerated profile HMM searches. HMMER3 is substantially more sensitive and 100-to 1000-fold faster than HMMER2. HMMER3 is now about as fast as BLAST for protein searches.","author":[{"dropping-particle":"","family":"Eddy","given":"Sean R","non-dropping-particle":"","parse-names":false,"suffix":""}],"container-title":"Citation: Eddy SR","id":"ITEM-1","issue":"10","issued":{"date-parts":[["2011"]]},"page":"1002195","title":"Accelerated Profile HMM Searches","type":"article-journal","volume":"7"},"uris":["http://www.mendeley.com/documents/?uuid=94f0c0cc-049d-351e-bcfc-a26dbb6731a7"]}],"mendeley":{"formattedCitation":"(7)","plainTextFormattedCitation":"(7)","previouslyFormattedCitation":"(7)"},"properties":{"noteIndex":0},"schema":"https://github.com/citation-style-language/schema/raw/master/csl-citation.json"}</w:instrText>
      </w:r>
      <w:r w:rsidR="006028EC" w:rsidRPr="00BB2EFA">
        <w:rPr>
          <w:lang w:val="en-US"/>
        </w:rPr>
        <w:fldChar w:fldCharType="separate"/>
      </w:r>
      <w:r w:rsidR="00BE2F42" w:rsidRPr="00BB2EFA">
        <w:rPr>
          <w:noProof/>
          <w:lang w:val="en-US"/>
        </w:rPr>
        <w:t>(7)</w:t>
      </w:r>
      <w:r w:rsidR="006028EC" w:rsidRPr="00BB2EFA">
        <w:rPr>
          <w:lang w:val="en-US"/>
        </w:rPr>
        <w:fldChar w:fldCharType="end"/>
      </w:r>
      <w:r w:rsidRPr="00BB2EFA">
        <w:rPr>
          <w:lang w:val="en-US"/>
        </w:rPr>
        <w:t xml:space="preserve"> and placed into a reference tree using EPA-NG </w:t>
      </w:r>
      <w:r w:rsidR="006028EC" w:rsidRPr="00BB2EFA">
        <w:rPr>
          <w:lang w:val="en-US"/>
        </w:rPr>
        <w:fldChar w:fldCharType="begin" w:fldLock="1"/>
      </w:r>
      <w:r w:rsidR="00BE2F42" w:rsidRPr="00BB2EFA">
        <w:rPr>
          <w:lang w:val="en-US"/>
        </w:rPr>
        <w:instrText>ADDIN CSL_CITATION {"citationItems":[{"id":"ITEM-1","itemData":{"DOI":"10.1093/sysbio/syy054","ISSN":"1076836X","PMID":"30165689","abstract":"Next generation sequencing (NGS) technologies have led to a ubiquity of molecular sequence data. This data avalanche is particularly challenging in metagenetics, which focuses on taxonomic identification of sequences obtained from diverse microbial environments. Phylogenetic placement methods determine how these sequences fit into an evolutionary context. Previous implementations of phylogenetic placement algorithms, such as the evolutionary placement algorithm (EPA) included in RAxML, or PPLACER, are being increasingly used for this purpose. However, due to the steady progress in NGS technologies, the current implementations face substantial scalability limitations. Herein, we present EPA-NG, a complete reimplementation of the EPA that is substantially faster, offers a distributed memory parallelization, and integrates concepts from both, RAxML-EPA and PPLACER. EPA-NG can be executed on standard shared memory, as well as on distributed memory systems (e.g., computing clusters). To demonstrate the scalability of EPA-NG, we placed 1 billion metagenetic reads from the Tara Oceans Project onto a reference tree with 3748 taxa in just under 7 h, using 2048 cores. Our performance assessment shows that EPA-NG outperforms RAxML-EPA and PPLACER by up to a factor of 30 in sequential execution mode, while attaining comparable parallel efficiency on shared memory systems. We further show that the distributed memory parallelization of EPA-NG scales well up to 2048 cores. EPA-NG is available under the AGPLv3 license: https://github.com/Pbdas/epa-ng.","author":[{"dropping-particle":"","family":"Barbera","given":"Pierre","non-dropping-particle":"","parse-names":false,"suffix":""},{"dropping-particle":"","family":"Kozlov","given":"Alexey M.","non-dropping-particle":"","parse-names":false,"suffix":""},{"dropping-particle":"","family":"Czech","given":"Lucas","non-dropping-particle":"","parse-names":false,"suffix":""},{"dropping-particle":"","family":"Morel","given":"Benoit","non-dropping-particle":"","parse-names":false,"suffix":""},{"dropping-particle":"","family":"Darriba","given":"Diego","non-dropping-particle":"","parse-names":false,"suffix":""},{"dropping-particle":"","family":"Flouri","given":"Tomáš","non-dropping-particle":"","parse-names":false,"suffix":""},{"dropping-particle":"","family":"Stamatakis","given":"Alexandros","non-dropping-particle":"","parse-names":false,"suffix":""}],"container-title":"Systematic Biology","id":"ITEM-1","issue":"2","issued":{"date-parts":[["2019"]]},"page":"365-369","title":"EPA-ng: Massively Parallel Evolutionary Placement of Genetic Sequences","type":"article-journal","volume":"68"},"uris":["http://www.mendeley.com/documents/?uuid=a0590742-3424-41e8-946c-21dc2279d14a"]}],"mendeley":{"formattedCitation":"(8)","plainTextFormattedCitation":"(8)","previouslyFormattedCitation":"(8)"},"properties":{"noteIndex":0},"schema":"https://github.com/citation-style-language/schema/raw/master/csl-citation.json"}</w:instrText>
      </w:r>
      <w:r w:rsidR="006028EC" w:rsidRPr="00BB2EFA">
        <w:rPr>
          <w:lang w:val="en-US"/>
        </w:rPr>
        <w:fldChar w:fldCharType="separate"/>
      </w:r>
      <w:r w:rsidR="00BE2F42" w:rsidRPr="00BB2EFA">
        <w:rPr>
          <w:noProof/>
          <w:lang w:val="en-US"/>
        </w:rPr>
        <w:t>(8)</w:t>
      </w:r>
      <w:r w:rsidR="006028EC" w:rsidRPr="00BB2EFA">
        <w:rPr>
          <w:lang w:val="en-US"/>
        </w:rPr>
        <w:fldChar w:fldCharType="end"/>
      </w:r>
      <w:r w:rsidR="006028EC" w:rsidRPr="00BB2EFA">
        <w:rPr>
          <w:lang w:val="en-US"/>
        </w:rPr>
        <w:t xml:space="preserve"> </w:t>
      </w:r>
      <w:r w:rsidRPr="00BB2EFA">
        <w:rPr>
          <w:lang w:val="en-US"/>
        </w:rPr>
        <w:t xml:space="preserve">and GAPPA </w:t>
      </w:r>
      <w:r w:rsidR="006028EC" w:rsidRPr="00BB2EFA">
        <w:rPr>
          <w:lang w:val="en-US"/>
        </w:rPr>
        <w:fldChar w:fldCharType="begin" w:fldLock="1"/>
      </w:r>
      <w:r w:rsidR="00BE2F42" w:rsidRPr="00BB2EFA">
        <w:rPr>
          <w:lang w:val="en-US"/>
        </w:rPr>
        <w:instrText>ADDIN CSL_CITATION {"citationItems":[{"id":"ITEM-1","itemData":{"DOI":"10.1093/bioinformatics/btaa070","ISSN":"14602059","PMID":"32016344","abstract":"We present genesis, a library for working with phylogenetic data, and gappa, an accompanying command-line tool for conducting typical analyses on such data. The tools target phylogenetic trees and phylogenetic placements, sequences, taxonomies and other relevant data types, offer high-level simplicity as well as low-level customizability, and are computationally efficient, well-tested and field-proven.","author":[{"dropping-particle":"","family":"Czech","given":"Lucas","non-dropping-particle":"","parse-names":false,"suffix":""},{"dropping-particle":"","family":"Barbera","given":"Pierre","non-dropping-particle":"","parse-names":false,"suffix":""},{"dropping-particle":"","family":"Stamatakis","given":"Alexandros","non-dropping-particle":"","parse-names":false,"suffix":""}],"container-title":"Bioinformatics","id":"ITEM-1","issue":"10","issued":{"date-parts":[["2020"]]},"page":"3263-3265","title":"Genesis and Gappa: Processing, analyzing and visualizing phylogenetic (placement) data","type":"article-journal","volume":"36"},"uris":["http://www.mendeley.com/documents/?uuid=bbb583f5-0cc1-49ae-8308-201a24cf1065"]}],"mendeley":{"formattedCitation":"(9)","plainTextFormattedCitation":"(9)","previouslyFormattedCitation":"(9)"},"properties":{"noteIndex":0},"schema":"https://github.com/citation-style-language/schema/raw/master/csl-citation.json"}</w:instrText>
      </w:r>
      <w:r w:rsidR="006028EC" w:rsidRPr="00BB2EFA">
        <w:rPr>
          <w:lang w:val="en-US"/>
        </w:rPr>
        <w:fldChar w:fldCharType="separate"/>
      </w:r>
      <w:r w:rsidR="00BE2F42" w:rsidRPr="00BB2EFA">
        <w:rPr>
          <w:noProof/>
          <w:lang w:val="en-US"/>
        </w:rPr>
        <w:t>(9)</w:t>
      </w:r>
      <w:r w:rsidR="006028EC" w:rsidRPr="00BB2EFA">
        <w:rPr>
          <w:lang w:val="en-US"/>
        </w:rPr>
        <w:fldChar w:fldCharType="end"/>
      </w:r>
      <w:r w:rsidR="006028EC" w:rsidRPr="00BB2EFA">
        <w:rPr>
          <w:lang w:val="en-US"/>
        </w:rPr>
        <w:t xml:space="preserve">. </w:t>
      </w:r>
      <w:r w:rsidRPr="00BB2EFA">
        <w:rPr>
          <w:lang w:val="en-US"/>
        </w:rPr>
        <w:t xml:space="preserve">PICRUSt2 normalizes for multiple 16S gene copies in bacteria using the hidden state prediction tool, castor </w:t>
      </w:r>
      <w:r w:rsidR="006028EC" w:rsidRPr="00BB2EFA">
        <w:rPr>
          <w:lang w:val="en-US"/>
        </w:rPr>
        <w:fldChar w:fldCharType="begin" w:fldLock="1"/>
      </w:r>
      <w:r w:rsidR="00BE2F42" w:rsidRPr="00BB2EFA">
        <w:rPr>
          <w:lang w:val="en-US"/>
        </w:rPr>
        <w:instrText>ADDIN CSL_CITATION {"citationItems":[{"id":"ITEM-1","itemData":{"DOI":"10.1093/bioinformatics/btx701","ISSN":"14602059","PMID":"29091997","abstract":"Motivation Biodiversity databases now comprise hundreds of thousands of sequences and trait records. For example, the Open Tree of Life includes over 1 491 000 metazoan and over 300 000 bacterial taxa. These data provide unique opportunities for analysis of phylogenetic trait distribution and reconstruction of ancestral biodiversity. However, existing tools for comparative phylogenetics scale poorly to such large trees, to the point of being almost unusable. Results Here we present a new R package, named'castor', for comparative phylogenetics on large trees comprising millions of tips. On large trees castor is often 100-1000 times faster than existing tools. Availability and implementation The castor source code, compiled binaries, documentation and usage examples are freely available at the Comprehensive R Archive Network (CRAN). Contact louca.research@gmail.com Supplementary informationSupplementary dataare available at Bioinformatics online.","author":[{"dropping-particle":"","family":"Louca","given":"Stilianos","non-dropping-particle":"","parse-names":false,"suffix":""},{"dropping-particle":"","family":"Doebeli","given":"Michael","non-dropping-particle":"","parse-names":false,"suffix":""}],"container-title":"Bioinformatics","id":"ITEM-1","issue":"6","issued":{"date-parts":[["2018"]]},"page":"1053-1055","title":"Efficient comparative phylogenetics on large trees","type":"article-journal","volume":"34"},"uris":["http://www.mendeley.com/documents/?uuid=56a08412-507d-4e63-a371-64f925ea1c46"]}],"mendeley":{"formattedCitation":"(10)","plainTextFormattedCitation":"(10)","previouslyFormattedCitation":"(10)"},"properties":{"noteIndex":0},"schema":"https://github.com/citation-style-language/schema/raw/master/csl-citation.json"}</w:instrText>
      </w:r>
      <w:r w:rsidR="006028EC" w:rsidRPr="00BB2EFA">
        <w:rPr>
          <w:lang w:val="en-US"/>
        </w:rPr>
        <w:fldChar w:fldCharType="separate"/>
      </w:r>
      <w:r w:rsidR="00BE2F42" w:rsidRPr="00BB2EFA">
        <w:rPr>
          <w:noProof/>
          <w:lang w:val="en-US"/>
        </w:rPr>
        <w:t>(10)</w:t>
      </w:r>
      <w:r w:rsidR="006028EC" w:rsidRPr="00BB2EFA">
        <w:rPr>
          <w:lang w:val="en-US"/>
        </w:rPr>
        <w:fldChar w:fldCharType="end"/>
      </w:r>
      <w:r w:rsidR="006028EC" w:rsidRPr="00BB2EFA">
        <w:rPr>
          <w:lang w:val="en-US"/>
        </w:rPr>
        <w:t xml:space="preserve">. </w:t>
      </w:r>
      <w:r w:rsidRPr="00BB2EFA">
        <w:rPr>
          <w:lang w:val="en-US"/>
        </w:rPr>
        <w:t xml:space="preserve">The normalized data was used to predict gene family profiles and mapped onto gene pathways using </w:t>
      </w:r>
      <w:proofErr w:type="spellStart"/>
      <w:r w:rsidRPr="00BB2EFA">
        <w:rPr>
          <w:lang w:val="en-US"/>
        </w:rPr>
        <w:t>MinPath</w:t>
      </w:r>
      <w:proofErr w:type="spellEnd"/>
      <w:r w:rsidRPr="00BB2EFA">
        <w:rPr>
          <w:lang w:val="en-US"/>
        </w:rPr>
        <w:t xml:space="preserve"> </w:t>
      </w:r>
      <w:r w:rsidR="006028EC" w:rsidRPr="00BB2EFA">
        <w:rPr>
          <w:lang w:val="en-US"/>
        </w:rPr>
        <w:fldChar w:fldCharType="begin" w:fldLock="1"/>
      </w:r>
      <w:r w:rsidR="00BE2F42" w:rsidRPr="00BB2EFA">
        <w:rPr>
          <w:lang w:val="en-US"/>
        </w:rPr>
        <w:instrText>ADDIN CSL_CITATION {"citationItems":[{"id":"ITEM-1","itemData":{"DOI":"10.1371/journal.pcbi.1000465","abstract":"A common biological pathway reconstruction approach-as implemented by many automatic biological pathway services (such as the KAAS and RAST servers) and the functional annotation of metagenomic sequences-starts with the identification of protein functions or families (e.g., KO families for the KEGG database and the FIG families for the SEED database) in the query sequences, followed by a direct mapping of the identified protein families onto pathways. Given a predicted patchwork of individual biochemical steps, some metric must be applied in deciding what pathways actually exist in the genome or metagenome represented by the sequences. Commonly, and straightforwardly, a complete biological pathway can be identified in a dataset if at least one of the steps associated with the pathway is found. We report, however, that this naı¨venaı¨ve mapping approach leads to an inflated estimate of biological pathways, and thus overestimates the functional diversity of the sample from which the DNA sequences are derived. We developed a parsimony approach, called MinPath (Minimal set of Pathways), for biological pathway reconstructions using protein family predictions, which yields a more conservative, yet more faithful, estimation of the biological pathways for a query dataset. MinPath identified far fewer pathways for the genomes collected in the KEGG database-as compared to the naı¨venaı¨ve mapping approach-eliminating some obviously spurious pathway annotations. Results from applying MinPath to several metagenomes indicate that the common methods used for metagenome annotation may significantly overestimate the biological pathways encoded by microbial communities.","author":[{"dropping-particle":"","family":"Ye","given":"Y","non-dropping-particle":"","parse-names":false,"suffix":""},{"dropping-particle":"","family":"Doak","given":"T G","non-dropping-particle":"","parse-names":false,"suffix":""}],"container-title":"PLoS Comput Biol","id":"ITEM-1","issue":"8","issued":{"date-parts":[["2009"]]},"page":"1000465","title":"A Parsimony Approach to Biological Pathway Reconstruction/Inference for Genomes and Metagenomes","type":"article-journal","volume":"5"},"uris":["http://www.mendeley.com/documents/?uuid=1f184dab-2d74-3ed4-95a4-386aee681463"]}],"mendeley":{"formattedCitation":"(11)","plainTextFormattedCitation":"(11)","previouslyFormattedCitation":"(11)"},"properties":{"noteIndex":0},"schema":"https://github.com/citation-style-language/schema/raw/master/csl-citation.json"}</w:instrText>
      </w:r>
      <w:r w:rsidR="006028EC" w:rsidRPr="00BB2EFA">
        <w:rPr>
          <w:lang w:val="en-US"/>
        </w:rPr>
        <w:fldChar w:fldCharType="separate"/>
      </w:r>
      <w:r w:rsidR="00BE2F42" w:rsidRPr="00BB2EFA">
        <w:rPr>
          <w:noProof/>
          <w:lang w:val="en-US"/>
        </w:rPr>
        <w:t>(11)</w:t>
      </w:r>
      <w:r w:rsidR="006028EC" w:rsidRPr="00BB2EFA">
        <w:rPr>
          <w:lang w:val="en-US"/>
        </w:rPr>
        <w:fldChar w:fldCharType="end"/>
      </w:r>
      <w:r w:rsidR="006028EC" w:rsidRPr="00BB2EFA">
        <w:rPr>
          <w:lang w:val="en-US"/>
        </w:rPr>
        <w:t>.</w:t>
      </w:r>
    </w:p>
    <w:p w14:paraId="2CDEE731" w14:textId="77777777" w:rsidR="00854FBA" w:rsidRPr="00BB2EFA" w:rsidRDefault="00854FBA">
      <w:pPr>
        <w:rPr>
          <w:lang w:val="en-US"/>
        </w:rPr>
      </w:pPr>
    </w:p>
    <w:p w14:paraId="7E5812F8" w14:textId="77777777" w:rsidR="00854FBA" w:rsidRPr="00BB2EFA" w:rsidRDefault="003C48A2">
      <w:pPr>
        <w:shd w:val="clear" w:color="auto" w:fill="FFFFFF"/>
        <w:jc w:val="both"/>
        <w:rPr>
          <w:b/>
          <w:lang w:val="en-US"/>
        </w:rPr>
      </w:pPr>
      <w:r w:rsidRPr="00BB2EFA">
        <w:rPr>
          <w:b/>
          <w:lang w:val="en-US"/>
        </w:rPr>
        <w:t>Alpha and beta diversity and estimation of dominant taxa</w:t>
      </w:r>
    </w:p>
    <w:p w14:paraId="13DCC1F0" w14:textId="7CAB71C5" w:rsidR="00854FBA" w:rsidRPr="00BB2EFA" w:rsidRDefault="003C48A2">
      <w:pPr>
        <w:shd w:val="clear" w:color="auto" w:fill="FFFFFF"/>
        <w:jc w:val="both"/>
        <w:rPr>
          <w:lang w:val="en-US"/>
        </w:rPr>
      </w:pPr>
      <w:r w:rsidRPr="00BB2EFA">
        <w:rPr>
          <w:lang w:val="en-US"/>
        </w:rPr>
        <w:t xml:space="preserve">To assess alpha diversity metrics, we used Chao1, Shannon, </w:t>
      </w:r>
      <w:proofErr w:type="spellStart"/>
      <w:r w:rsidRPr="00BB2EFA">
        <w:rPr>
          <w:lang w:val="en-US"/>
        </w:rPr>
        <w:t>Pielou</w:t>
      </w:r>
      <w:proofErr w:type="spellEnd"/>
      <w:r w:rsidRPr="00BB2EFA">
        <w:rPr>
          <w:lang w:val="en-US"/>
        </w:rPr>
        <w:t xml:space="preserve"> and Berger-Parker indices, these estimate richness, diversity, evenness and dominance, respectively. All three indices were calculated using the package Microbiome v1.13.8 </w:t>
      </w:r>
      <w:r w:rsidR="00CA1608" w:rsidRPr="00BB2EFA">
        <w:rPr>
          <w:lang w:val="en-US"/>
        </w:rPr>
        <w:fldChar w:fldCharType="begin" w:fldLock="1"/>
      </w:r>
      <w:r w:rsidR="00BE2F42" w:rsidRPr="00BB2EFA">
        <w:rPr>
          <w:lang w:val="en-US"/>
        </w:rPr>
        <w:instrText>ADDIN CSL_CITATION {"citationItems":[{"id":"ITEM-1","itemData":{"author":[{"dropping-particle":"","family":"Lahti","given":"Leo","non-dropping-particle":"","parse-names":false,"suffix":""},{"dropping-particle":"","family":"Shetty","given":"Sudarshan","non-dropping-particle":"","parse-names":false,"suffix":""}],"id":"ITEM-1","issued":{"date-parts":[["0"]]},"number":"Leo Lahti et al. microbiome R package. URL: http://microbiome.github.io","title":"microbiome R package","type":"article"},"uris":["http://www.mendeley.com/documents/?uuid=5fe70ddf-7f44-4be1-add5-bf3001495353"]}],"mendeley":{"formattedCitation":"(12)","plainTextFormattedCitation":"(12)","previouslyFormattedCitation":"(12)"},"properties":{"noteIndex":0},"schema":"https://github.com/citation-style-language/schema/raw/master/csl-citation.json"}</w:instrText>
      </w:r>
      <w:r w:rsidR="00CA1608" w:rsidRPr="00BB2EFA">
        <w:rPr>
          <w:lang w:val="en-US"/>
        </w:rPr>
        <w:fldChar w:fldCharType="separate"/>
      </w:r>
      <w:r w:rsidR="00BE2F42" w:rsidRPr="00BB2EFA">
        <w:rPr>
          <w:noProof/>
          <w:lang w:val="en-US"/>
        </w:rPr>
        <w:t>(12)</w:t>
      </w:r>
      <w:r w:rsidR="00CA1608" w:rsidRPr="00BB2EFA">
        <w:rPr>
          <w:lang w:val="en-US"/>
        </w:rPr>
        <w:fldChar w:fldCharType="end"/>
      </w:r>
      <w:r w:rsidRPr="00BB2EFA">
        <w:rPr>
          <w:lang w:val="en-US"/>
        </w:rPr>
        <w:t xml:space="preserve">. We compared alpha diversity between visits (Baseline V1, V2 and V3) for each sample type. Mann–Whitney U tests comparisons. We control for false discovery rate (FDR) employing the </w:t>
      </w:r>
      <w:proofErr w:type="spellStart"/>
      <w:r w:rsidRPr="00BB2EFA">
        <w:rPr>
          <w:lang w:val="en-US"/>
        </w:rPr>
        <w:t>Benjamini</w:t>
      </w:r>
      <w:proofErr w:type="spellEnd"/>
      <w:r w:rsidRPr="00BB2EFA">
        <w:rPr>
          <w:lang w:val="en-US"/>
        </w:rPr>
        <w:t xml:space="preserve">-Hochberg procedure implemented with the package </w:t>
      </w:r>
      <w:proofErr w:type="spellStart"/>
      <w:r w:rsidRPr="00BB2EFA">
        <w:rPr>
          <w:lang w:val="en-US"/>
        </w:rPr>
        <w:t>rstatix</w:t>
      </w:r>
      <w:proofErr w:type="spellEnd"/>
      <w:r w:rsidRPr="00BB2EFA">
        <w:rPr>
          <w:lang w:val="en-US"/>
        </w:rPr>
        <w:t xml:space="preserve"> v0.7.0 </w:t>
      </w:r>
      <w:r w:rsidR="0065215E" w:rsidRPr="00BB2EFA">
        <w:rPr>
          <w:lang w:val="en-US"/>
        </w:rPr>
        <w:fldChar w:fldCharType="begin" w:fldLock="1"/>
      </w:r>
      <w:r w:rsidR="00BE2F42" w:rsidRPr="00BB2EFA">
        <w:rPr>
          <w:lang w:val="en-US"/>
        </w:rPr>
        <w:instrText>ADDIN CSL_CITATION {"citationItems":[{"id":"ITEM-1","itemData":{"author":[{"dropping-particle":"","family":"Kassambara","given":"Alboukadel","non-dropping-particle":"","parse-names":false,"suffix":""}],"id":"ITEM-1","issued":{"date-parts":[["2021"]]},"number":"0.7.0","title":"rstatix","type":"article"},"uris":["http://www.mendeley.com/documents/?uuid=b96ba909-b68c-4fa0-9575-0aacf695b259"]}],"mendeley":{"formattedCitation":"(13)","plainTextFormattedCitation":"(13)","previouslyFormattedCitation":"(13)"},"properties":{"noteIndex":0},"schema":"https://github.com/citation-style-language/schema/raw/master/csl-citation.json"}</w:instrText>
      </w:r>
      <w:r w:rsidR="0065215E" w:rsidRPr="00BB2EFA">
        <w:rPr>
          <w:lang w:val="en-US"/>
        </w:rPr>
        <w:fldChar w:fldCharType="separate"/>
      </w:r>
      <w:r w:rsidR="00BE2F42" w:rsidRPr="00BB2EFA">
        <w:rPr>
          <w:noProof/>
          <w:lang w:val="en-US"/>
        </w:rPr>
        <w:t>(13)</w:t>
      </w:r>
      <w:r w:rsidR="0065215E" w:rsidRPr="00BB2EFA">
        <w:rPr>
          <w:lang w:val="en-US"/>
        </w:rPr>
        <w:fldChar w:fldCharType="end"/>
      </w:r>
      <w:r w:rsidR="0065215E" w:rsidRPr="00BB2EFA">
        <w:rPr>
          <w:lang w:val="en-US"/>
        </w:rPr>
        <w:t xml:space="preserve">. </w:t>
      </w:r>
      <w:r w:rsidRPr="00BB2EFA">
        <w:rPr>
          <w:lang w:val="en-US"/>
        </w:rPr>
        <w:t xml:space="preserve">Beta diversity was assessed using Bray-Curtis dissimilarity index between samples and computed with vegan v2.5-7 </w:t>
      </w:r>
      <w:r w:rsidR="00CA1608" w:rsidRPr="00BB2EFA">
        <w:rPr>
          <w:lang w:val="en-US"/>
        </w:rPr>
        <w:fldChar w:fldCharType="begin" w:fldLock="1"/>
      </w:r>
      <w:r w:rsidR="00BE2F42" w:rsidRPr="00BB2EFA">
        <w:rPr>
          <w:lang w:val="en-US"/>
        </w:rPr>
        <w:instrText>ADDIN CSL_CITATION {"citationItems":[{"id":"ITEM-1","itemData":{"author":[{"dropping-particle":"","family":"Oksanen","given":"Jari","non-dropping-particle":"","parse-names":false,"suffix":""},{"dropping-particle":"","family":"Blanchet","given":"F. Guillaume","non-dropping-particle":"","parse-names":false,"suffix":""},{"dropping-particle":"","family":"Friendly","given":"Michael","non-dropping-particle":"","parse-names":false,"suffix":""},{"dropping-particle":"","family":"Kindt","given":"Roeland","non-dropping-particle":"","parse-names":false,"suffix":""},{"dropping-particle":"","family":"Legendre","given":"Pierre","non-dropping-particle":"","parse-names":false,"suffix":""},{"dropping-particle":"","family":"McGlinn","given":"Dan","non-dropping-particle":"","parse-names":false,"suffix":""},{"dropping-particle":"","family":"Minchin","given":"Peter R.","non-dropping-particle":"","parse-names":false,"suffix":""},{"dropping-particle":"","family":"O'Hara","given":"R. B.","non-dropping-particle":"","parse-names":false,"suffix":""},{"dropping-particle":"","family":"Simpson","given":"Gavin L.","non-dropping-particle":"","parse-names":false,"suffix":""},{"dropping-particle":"","family":"Solymos","given":"Peter","non-dropping-particle":"","parse-names":false,"suffix":""},{"dropping-particle":"","family":"Henry","given":"M.","non-dropping-particle":"","parse-names":false,"suffix":""},{"dropping-particle":"","family":"Stevens","given":"H.","non-dropping-particle":"","parse-names":false,"suffix":""},{"dropping-particle":"","family":"Szoecs","given":"Eduard","non-dropping-particle":"","parse-names":false,"suffix":""},{"dropping-particle":"","family":"Wagner","given":"Helene","non-dropping-particle":"","parse-names":false,"suffix":""}],"id":"ITEM-1","issued":{"date-parts":[["0"]]},"number":"2.5-7","title":"vegan: Community Ecology Package","type":"article"},"uris":["http://www.mendeley.com/documents/?uuid=af3350c2-05d2-4f2d-aafa-ea161bd312dd"]}],"mendeley":{"formattedCitation":"(14)","plainTextFormattedCitation":"(14)","previouslyFormattedCitation":"(14)"},"properties":{"noteIndex":0},"schema":"https://github.com/citation-style-language/schema/raw/master/csl-citation.json"}</w:instrText>
      </w:r>
      <w:r w:rsidR="00CA1608" w:rsidRPr="00BB2EFA">
        <w:rPr>
          <w:lang w:val="en-US"/>
        </w:rPr>
        <w:fldChar w:fldCharType="separate"/>
      </w:r>
      <w:r w:rsidR="00BE2F42" w:rsidRPr="00BB2EFA">
        <w:rPr>
          <w:noProof/>
          <w:lang w:val="en-US"/>
        </w:rPr>
        <w:t>(14)</w:t>
      </w:r>
      <w:r w:rsidR="00CA1608" w:rsidRPr="00BB2EFA">
        <w:rPr>
          <w:lang w:val="en-US"/>
        </w:rPr>
        <w:fldChar w:fldCharType="end"/>
      </w:r>
      <w:r w:rsidR="00CA1608" w:rsidRPr="00BB2EFA">
        <w:rPr>
          <w:lang w:val="en-US"/>
        </w:rPr>
        <w:t xml:space="preserve">. </w:t>
      </w:r>
      <w:r w:rsidRPr="00BB2EFA">
        <w:rPr>
          <w:lang w:val="en-US"/>
        </w:rPr>
        <w:t>Comparisons of distance between individual patient microbiomes among visits were tested using Mann–Whitney U tests. We used Principal Coordinates Analysis (</w:t>
      </w:r>
      <w:proofErr w:type="spellStart"/>
      <w:r w:rsidRPr="00BB2EFA">
        <w:rPr>
          <w:lang w:val="en-US"/>
        </w:rPr>
        <w:t>PCoA</w:t>
      </w:r>
      <w:proofErr w:type="spellEnd"/>
      <w:r w:rsidRPr="00BB2EFA">
        <w:rPr>
          <w:lang w:val="en-US"/>
        </w:rPr>
        <w:t xml:space="preserve">) with the vegan package v2.5-7 </w:t>
      </w:r>
      <w:r w:rsidR="00CA1608" w:rsidRPr="00BB2EFA">
        <w:rPr>
          <w:lang w:val="en-US"/>
        </w:rPr>
        <w:fldChar w:fldCharType="begin" w:fldLock="1"/>
      </w:r>
      <w:r w:rsidR="00BE2F42" w:rsidRPr="00BB2EFA">
        <w:rPr>
          <w:lang w:val="en-US"/>
        </w:rPr>
        <w:instrText>ADDIN CSL_CITATION {"citationItems":[{"id":"ITEM-1","itemData":{"author":[{"dropping-particle":"","family":"Oksanen","given":"Jari","non-dropping-particle":"","parse-names":false,"suffix":""},{"dropping-particle":"","family":"Blanchet","given":"F. Guillaume","non-dropping-particle":"","parse-names":false,"suffix":""},{"dropping-particle":"","family":"Friendly","given":"Michael","non-dropping-particle":"","parse-names":false,"suffix":""},{"dropping-particle":"","family":"Kindt","given":"Roeland","non-dropping-particle":"","parse-names":false,"suffix":""},{"dropping-particle":"","family":"Legendre","given":"Pierre","non-dropping-particle":"","parse-names":false,"suffix":""},{"dropping-particle":"","family":"McGlinn","given":"Dan","non-dropping-particle":"","parse-names":false,"suffix":""},{"dropping-particle":"","family":"Minchin","given":"Peter R.","non-dropping-particle":"","parse-names":false,"suffix":""},{"dropping-particle":"","family":"O'Hara","given":"R. B.","non-dropping-particle":"","parse-names":false,"suffix":""},{"dropping-particle":"","family":"Simpson","given":"Gavin L.","non-dropping-particle":"","parse-names":false,"suffix":""},{"dropping-particle":"","family":"Solymos","given":"Peter","non-dropping-particle":"","parse-names":false,"suffix":""},{"dropping-particle":"","family":"Henry","given":"M.","non-dropping-particle":"","parse-names":false,"suffix":""},{"dropping-particle":"","family":"Stevens","given":"H.","non-dropping-particle":"","parse-names":false,"suffix":""},{"dropping-particle":"","family":"Szoecs","given":"Eduard","non-dropping-particle":"","parse-names":false,"suffix":""},{"dropping-particle":"","family":"Wagner","given":"Helene","non-dropping-particle":"","parse-names":false,"suffix":""}],"id":"ITEM-1","issued":{"date-parts":[["0"]]},"number":"2.5-7","title":"vegan: Community Ecology Package","type":"article"},"uris":["http://www.mendeley.com/documents/?uuid=af3350c2-05d2-4f2d-aafa-ea161bd312dd"]}],"mendeley":{"formattedCitation":"(14)","plainTextFormattedCitation":"(14)","previouslyFormattedCitation":"(14)"},"properties":{"noteIndex":0},"schema":"https://github.com/citation-style-language/schema/raw/master/csl-citation.json"}</w:instrText>
      </w:r>
      <w:r w:rsidR="00CA1608" w:rsidRPr="00BB2EFA">
        <w:rPr>
          <w:lang w:val="en-US"/>
        </w:rPr>
        <w:fldChar w:fldCharType="separate"/>
      </w:r>
      <w:r w:rsidR="00BE2F42" w:rsidRPr="00BB2EFA">
        <w:rPr>
          <w:noProof/>
          <w:lang w:val="en-US"/>
        </w:rPr>
        <w:t>(14)</w:t>
      </w:r>
      <w:r w:rsidR="00CA1608" w:rsidRPr="00BB2EFA">
        <w:rPr>
          <w:lang w:val="en-US"/>
        </w:rPr>
        <w:fldChar w:fldCharType="end"/>
      </w:r>
      <w:r w:rsidR="00CA1608" w:rsidRPr="00BB2EFA">
        <w:rPr>
          <w:lang w:val="en-US"/>
        </w:rPr>
        <w:t xml:space="preserve">, </w:t>
      </w:r>
      <w:r w:rsidRPr="00BB2EFA">
        <w:rPr>
          <w:lang w:val="en-US"/>
        </w:rPr>
        <w:t xml:space="preserve">for multivariate analysis with the Bray-Curtis distances. PERMANOVA tests for multivariate effect were done using the </w:t>
      </w:r>
      <w:proofErr w:type="spellStart"/>
      <w:r w:rsidRPr="00BB2EFA">
        <w:rPr>
          <w:lang w:val="en-US"/>
        </w:rPr>
        <w:t>adonis</w:t>
      </w:r>
      <w:proofErr w:type="spellEnd"/>
      <w:r w:rsidRPr="00BB2EFA">
        <w:rPr>
          <w:lang w:val="en-US"/>
        </w:rPr>
        <w:t xml:space="preserve"> function from the vegan package v2.5-7 </w:t>
      </w:r>
      <w:r w:rsidR="00CA1608" w:rsidRPr="00BB2EFA">
        <w:rPr>
          <w:lang w:val="en-US"/>
        </w:rPr>
        <w:fldChar w:fldCharType="begin" w:fldLock="1"/>
      </w:r>
      <w:r w:rsidR="00BE2F42" w:rsidRPr="00BB2EFA">
        <w:rPr>
          <w:lang w:val="en-US"/>
        </w:rPr>
        <w:instrText>ADDIN CSL_CITATION {"citationItems":[{"id":"ITEM-1","itemData":{"author":[{"dropping-particle":"","family":"Oksanen","given":"Jari","non-dropping-particle":"","parse-names":false,"suffix":""},{"dropping-particle":"","family":"Blanchet","given":"F. Guillaume","non-dropping-particle":"","parse-names":false,"suffix":""},{"dropping-particle":"","family":"Friendly","given":"Michael","non-dropping-particle":"","parse-names":false,"suffix":""},{"dropping-particle":"","family":"Kindt","given":"Roeland","non-dropping-particle":"","parse-names":false,"suffix":""},{"dropping-particle":"","family":"Legendre","given":"Pierre","non-dropping-particle":"","parse-names":false,"suffix":""},{"dropping-particle":"","family":"McGlinn","given":"Dan","non-dropping-particle":"","parse-names":false,"suffix":""},{"dropping-particle":"","family":"Minchin","given":"Peter R.","non-dropping-particle":"","parse-names":false,"suffix":""},{"dropping-particle":"","family":"O'Hara","given":"R. B.","non-dropping-particle":"","parse-names":false,"suffix":""},{"dropping-particle":"","family":"Simpson","given":"Gavin L.","non-dropping-particle":"","parse-names":false,"suffix":""},{"dropping-particle":"","family":"Solymos","given":"Peter","non-dropping-particle":"","parse-names":false,"suffix":""},{"dropping-particle":"","family":"Henry","given":"M.","non-dropping-particle":"","parse-names":false,"suffix":""},{"dropping-particle":"","family":"Stevens","given":"H.","non-dropping-particle":"","parse-names":false,"suffix":""},{"dropping-particle":"","family":"Szoecs","given":"Eduard","non-dropping-particle":"","parse-names":false,"suffix":""},{"dropping-particle":"","family":"Wagner","given":"Helene","non-dropping-particle":"","parse-names":false,"suffix":""}],"id":"ITEM-1","issued":{"date-parts":[["0"]]},"number":"2.5-7","title":"vegan: Community Ecology Package","type":"article"},"uris":["http://www.mendeley.com/documents/?uuid=af3350c2-05d2-4f2d-aafa-ea161bd312dd"]}],"mendeley":{"formattedCitation":"(14)","plainTextFormattedCitation":"(14)","previouslyFormattedCitation":"(14)"},"properties":{"noteIndex":0},"schema":"https://github.com/citation-style-language/schema/raw/master/csl-citation.json"}</w:instrText>
      </w:r>
      <w:r w:rsidR="00CA1608" w:rsidRPr="00BB2EFA">
        <w:rPr>
          <w:lang w:val="en-US"/>
        </w:rPr>
        <w:fldChar w:fldCharType="separate"/>
      </w:r>
      <w:r w:rsidR="00BE2F42" w:rsidRPr="00BB2EFA">
        <w:rPr>
          <w:noProof/>
          <w:lang w:val="en-US"/>
        </w:rPr>
        <w:t>(14)</w:t>
      </w:r>
      <w:r w:rsidR="00CA1608" w:rsidRPr="00BB2EFA">
        <w:rPr>
          <w:lang w:val="en-US"/>
        </w:rPr>
        <w:fldChar w:fldCharType="end"/>
      </w:r>
      <w:r w:rsidR="00CA1608" w:rsidRPr="00BB2EFA">
        <w:rPr>
          <w:lang w:val="en-US"/>
        </w:rPr>
        <w:t xml:space="preserve"> </w:t>
      </w:r>
      <w:r w:rsidRPr="00BB2EFA">
        <w:rPr>
          <w:lang w:val="en-US"/>
        </w:rPr>
        <w:t>stratified for patient ID.</w:t>
      </w:r>
    </w:p>
    <w:p w14:paraId="1708C1D2" w14:textId="77777777" w:rsidR="00854FBA" w:rsidRPr="00BB2EFA" w:rsidRDefault="003C48A2">
      <w:pPr>
        <w:shd w:val="clear" w:color="auto" w:fill="FFFFFF"/>
        <w:jc w:val="both"/>
        <w:rPr>
          <w:lang w:val="en-US"/>
        </w:rPr>
      </w:pPr>
      <w:r w:rsidRPr="00BB2EFA">
        <w:rPr>
          <w:lang w:val="en-US"/>
        </w:rPr>
        <w:t xml:space="preserve">We identified the dominant taxa from each patient accounting for the highest relative abundance for all ASV at the genus level. </w:t>
      </w:r>
    </w:p>
    <w:p w14:paraId="46006084" w14:textId="5B528109" w:rsidR="00854FBA" w:rsidRPr="00BB2EFA" w:rsidRDefault="00854FBA">
      <w:pPr>
        <w:shd w:val="clear" w:color="auto" w:fill="FFFFFF"/>
        <w:jc w:val="both"/>
        <w:rPr>
          <w:lang w:val="en-US"/>
        </w:rPr>
      </w:pPr>
    </w:p>
    <w:p w14:paraId="69033A7E" w14:textId="77777777" w:rsidR="00DB6D70" w:rsidRPr="00BB2EFA" w:rsidRDefault="00DB6D70" w:rsidP="00DB6D70">
      <w:pPr>
        <w:shd w:val="clear" w:color="auto" w:fill="FFFFFF"/>
        <w:jc w:val="both"/>
        <w:rPr>
          <w:b/>
          <w:lang w:val="en-US"/>
        </w:rPr>
      </w:pPr>
      <w:r w:rsidRPr="00BB2EFA">
        <w:rPr>
          <w:b/>
          <w:lang w:val="en-US"/>
        </w:rPr>
        <w:t>Generalized linear mixed-effects models for statistical inference analyses</w:t>
      </w:r>
    </w:p>
    <w:p w14:paraId="79F63FBA" w14:textId="0B570FC3" w:rsidR="00DB6D70" w:rsidRPr="00BB2EFA" w:rsidRDefault="00DB6D70" w:rsidP="00DB6D70">
      <w:pPr>
        <w:shd w:val="clear" w:color="auto" w:fill="FFFFFF"/>
        <w:jc w:val="both"/>
        <w:rPr>
          <w:lang w:val="en-US"/>
        </w:rPr>
      </w:pPr>
      <w:r w:rsidRPr="00BB2EFA">
        <w:rPr>
          <w:lang w:val="en-US"/>
        </w:rPr>
        <w:t xml:space="preserve">Generalized linear mixed-effects models (GLMM) were calculated for different inference analyses using lme4 v1.1.26 </w:t>
      </w:r>
      <w:r w:rsidR="00CA1608" w:rsidRPr="00BB2EFA">
        <w:rPr>
          <w:lang w:val="en-US"/>
        </w:rPr>
        <w:fldChar w:fldCharType="begin" w:fldLock="1"/>
      </w:r>
      <w:r w:rsidR="00BE2F42" w:rsidRPr="00BB2EFA">
        <w:rPr>
          <w:lang w:val="en-US"/>
        </w:rPr>
        <w:instrText>ADDIN CSL_CITATION {"citationItems":[{"id":"ITEM-1","itemData":{"DOI":"10.18637/jss.v067.i01","ISSN":"15487660","abstract":"Maximum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jamin M.","non-dropping-particle":"","parse-names":false,"suffix":""},{"dropping-particle":"","family":"Walker","given":"Steven C.","non-dropping-particle":"","parse-names":false,"suffix":""}],"container-title":"Journal of Statistical Software","id":"ITEM-1","issue":"1","issued":{"date-parts":[["2015"]]},"title":"Fitting linear mixed-effects models using lme4","type":"article-journal","volume":"67"},"uris":["http://www.mendeley.com/documents/?uuid=e4db034c-3e06-4e0e-981f-ef2bb29b0a2f"]}],"mendeley":{"formattedCitation":"(15)","plainTextFormattedCitation":"(15)","previouslyFormattedCitation":"(15)"},"properties":{"noteIndex":0},"schema":"https://github.com/citation-style-language/schema/raw/master/csl-citation.json"}</w:instrText>
      </w:r>
      <w:r w:rsidR="00CA1608" w:rsidRPr="00BB2EFA">
        <w:rPr>
          <w:lang w:val="en-US"/>
        </w:rPr>
        <w:fldChar w:fldCharType="separate"/>
      </w:r>
      <w:r w:rsidR="00BE2F42" w:rsidRPr="00BB2EFA">
        <w:rPr>
          <w:noProof/>
          <w:lang w:val="en-US"/>
        </w:rPr>
        <w:t>(15)</w:t>
      </w:r>
      <w:r w:rsidR="00CA1608" w:rsidRPr="00BB2EFA">
        <w:rPr>
          <w:lang w:val="en-US"/>
        </w:rPr>
        <w:fldChar w:fldCharType="end"/>
      </w:r>
      <w:r w:rsidRPr="00BB2EFA">
        <w:rPr>
          <w:lang w:val="en-US"/>
        </w:rPr>
        <w:t xml:space="preserve"> with patient ID as random factor. Inspections of residual plots did not reveal any deviations from homoscedasticity or normality. Pairwise comparisons for the interactions were calculated. </w:t>
      </w:r>
    </w:p>
    <w:p w14:paraId="173BA897" w14:textId="477113D2" w:rsidR="00DB6D70" w:rsidRPr="00BB2EFA" w:rsidRDefault="00DB6D70" w:rsidP="00DB6D70">
      <w:pPr>
        <w:shd w:val="clear" w:color="auto" w:fill="FFFFFF"/>
        <w:jc w:val="both"/>
        <w:rPr>
          <w:lang w:val="en-US"/>
        </w:rPr>
      </w:pPr>
      <w:r w:rsidRPr="00BB2EFA">
        <w:rPr>
          <w:lang w:val="en-US"/>
        </w:rPr>
        <w:t xml:space="preserve">1) Considering lung function (ppFEV1) as response and alpha diversity (Shannon), visit and interaction, as explanatory variables; to test whether the </w:t>
      </w:r>
      <w:proofErr w:type="spellStart"/>
      <w:r w:rsidRPr="00BB2EFA">
        <w:rPr>
          <w:lang w:val="en-US"/>
        </w:rPr>
        <w:t>faecal</w:t>
      </w:r>
      <w:proofErr w:type="spellEnd"/>
      <w:r w:rsidRPr="00BB2EFA">
        <w:rPr>
          <w:lang w:val="en-US"/>
        </w:rPr>
        <w:t xml:space="preserve"> and sputum microbiome diversity could infer lung function (Supplementary Figures and Tables 5&amp;6).</w:t>
      </w:r>
    </w:p>
    <w:p w14:paraId="66BF7940" w14:textId="0D4D44AB" w:rsidR="00DB6D70" w:rsidRPr="00BB2EFA" w:rsidRDefault="00DB6D70" w:rsidP="00DB6D70">
      <w:pPr>
        <w:shd w:val="clear" w:color="auto" w:fill="FFFFFF"/>
        <w:jc w:val="both"/>
        <w:rPr>
          <w:lang w:val="en-US"/>
        </w:rPr>
      </w:pPr>
      <w:r w:rsidRPr="00BB2EFA">
        <w:rPr>
          <w:lang w:val="en-US"/>
        </w:rPr>
        <w:lastRenderedPageBreak/>
        <w:t xml:space="preserve">2) Considering Bray-Curtis dissimilarity within patients between visits as our proxy for microbial composition and the mean training frequency and time between visits as measurements of the sports intervention together with change in ppFEV1 and </w:t>
      </w:r>
      <w:proofErr w:type="spellStart"/>
      <w:r w:rsidRPr="00BB2EFA">
        <w:rPr>
          <w:lang w:val="en-US"/>
        </w:rPr>
        <w:t>ppFVC</w:t>
      </w:r>
      <w:proofErr w:type="spellEnd"/>
      <w:r w:rsidRPr="00BB2EFA">
        <w:rPr>
          <w:lang w:val="en-US"/>
        </w:rPr>
        <w:t xml:space="preserve"> as lung function parameters; to explore which parameter linked to the sports intervention and lung function might impact changes in microbial composition (Bray-Curtis dissimilarity). A forward and backward selection stepwise regression was computed using </w:t>
      </w:r>
      <w:proofErr w:type="spellStart"/>
      <w:r w:rsidRPr="00BB2EFA">
        <w:rPr>
          <w:lang w:val="en-US"/>
        </w:rPr>
        <w:t>stepAIC</w:t>
      </w:r>
      <w:proofErr w:type="spellEnd"/>
      <w:r w:rsidRPr="00BB2EFA">
        <w:rPr>
          <w:lang w:val="en-US"/>
        </w:rPr>
        <w:t>()</w:t>
      </w:r>
      <w:r w:rsidR="00CA1608" w:rsidRPr="00BB2EFA">
        <w:rPr>
          <w:lang w:val="en-US"/>
        </w:rPr>
        <w:t xml:space="preserve"> from MASS </w:t>
      </w:r>
      <w:r w:rsidR="00CA1608" w:rsidRPr="00BB2EFA">
        <w:rPr>
          <w:lang w:val="en-US"/>
        </w:rPr>
        <w:fldChar w:fldCharType="begin" w:fldLock="1"/>
      </w:r>
      <w:r w:rsidR="00BE2F42" w:rsidRPr="00BB2EFA">
        <w:rPr>
          <w:lang w:val="en-US"/>
        </w:rPr>
        <w:instrText>ADDIN CSL_CITATION {"citationItems":[{"id":"ITEM-1","itemData":{"ISBN":"0-387-95457-0,","author":[{"dropping-particle":"","family":"Venables","given":"WN","non-dropping-particle":"","parse-names":false,"suffix":""},{"dropping-particle":"","family":"Ripley","given":"BD","non-dropping-particle":"","parse-names":false,"suffix":""}],"edition":"Fourth","id":"ITEM-1","issued":{"date-parts":[["2002"]]},"publisher":"Springer US","publisher-place":"New York","title":"Modern Applied Statistics with S","type":"book"},"uris":["http://www.mendeley.com/documents/?uuid=8df33e07-7c9d-4ed1-846d-2354d9f222f3"]}],"mendeley":{"formattedCitation":"(16)","plainTextFormattedCitation":"(16)","previouslyFormattedCitation":"(16)"},"properties":{"noteIndex":0},"schema":"https://github.com/citation-style-language/schema/raw/master/csl-citation.json"}</w:instrText>
      </w:r>
      <w:r w:rsidR="00CA1608" w:rsidRPr="00BB2EFA">
        <w:rPr>
          <w:lang w:val="en-US"/>
        </w:rPr>
        <w:fldChar w:fldCharType="separate"/>
      </w:r>
      <w:r w:rsidR="00BE2F42" w:rsidRPr="00BB2EFA">
        <w:rPr>
          <w:noProof/>
          <w:lang w:val="en-US"/>
        </w:rPr>
        <w:t>(16)</w:t>
      </w:r>
      <w:r w:rsidR="00CA1608" w:rsidRPr="00BB2EFA">
        <w:rPr>
          <w:lang w:val="en-US"/>
        </w:rPr>
        <w:fldChar w:fldCharType="end"/>
      </w:r>
      <w:r w:rsidRPr="00BB2EFA">
        <w:rPr>
          <w:lang w:val="en-US"/>
        </w:rPr>
        <w:t xml:space="preserve"> to define the best model based on the Akaike information criterion (AIC). </w:t>
      </w:r>
      <w:r w:rsidRPr="00BB2EFA">
        <w:rPr>
          <w:color w:val="0E101A"/>
          <w:lang w:val="en-US"/>
        </w:rPr>
        <w:t>(Supplementary Figure 3 A&amp;B, Supplementary Table 1&amp;2)</w:t>
      </w:r>
    </w:p>
    <w:p w14:paraId="5A9B88A1" w14:textId="3FF39024" w:rsidR="00DB6D70" w:rsidRPr="00BB2EFA" w:rsidRDefault="00DB6D70" w:rsidP="00DB6D70">
      <w:pPr>
        <w:shd w:val="clear" w:color="auto" w:fill="FFFFFF"/>
        <w:jc w:val="both"/>
        <w:rPr>
          <w:lang w:val="en-US"/>
        </w:rPr>
      </w:pPr>
      <w:r w:rsidRPr="00BB2EFA">
        <w:rPr>
          <w:lang w:val="en-US"/>
        </w:rPr>
        <w:t>3) Considering alpha diversity metrics and 16S cop</w:t>
      </w:r>
      <w:r w:rsidR="00313687" w:rsidRPr="00BB2EFA">
        <w:rPr>
          <w:lang w:val="en-US"/>
        </w:rPr>
        <w:t xml:space="preserve">y number or </w:t>
      </w:r>
      <w:r w:rsidRPr="00BB2EFA">
        <w:rPr>
          <w:lang w:val="en-US"/>
        </w:rPr>
        <w:t>Bray-Curtis dissimilarity to assess the impact of antibiotic burden and recent antibiotic intake with patients and visits as random factors.</w:t>
      </w:r>
    </w:p>
    <w:p w14:paraId="1BD57669" w14:textId="3AEFB0A3" w:rsidR="00DB6D70" w:rsidRPr="00BB2EFA" w:rsidRDefault="00DB6D70" w:rsidP="00DB6D70">
      <w:pPr>
        <w:shd w:val="clear" w:color="auto" w:fill="FFFFFF"/>
        <w:jc w:val="both"/>
        <w:rPr>
          <w:b/>
          <w:lang w:val="en-US"/>
        </w:rPr>
      </w:pPr>
      <w:r w:rsidRPr="00BB2EFA">
        <w:rPr>
          <w:lang w:val="en-US"/>
        </w:rPr>
        <w:t xml:space="preserve">GLMMs were compared through a likelihood ratio test implemented with </w:t>
      </w:r>
      <w:proofErr w:type="spellStart"/>
      <w:r w:rsidRPr="00BB2EFA">
        <w:rPr>
          <w:lang w:val="en-US"/>
        </w:rPr>
        <w:t>lmtest</w:t>
      </w:r>
      <w:proofErr w:type="spellEnd"/>
      <w:r w:rsidRPr="00BB2EFA">
        <w:rPr>
          <w:lang w:val="en-US"/>
        </w:rPr>
        <w:t xml:space="preserve"> v0.9.38</w:t>
      </w:r>
      <w:r w:rsidR="00313687" w:rsidRPr="00BB2EFA">
        <w:rPr>
          <w:lang w:val="en-US"/>
        </w:rPr>
        <w:t xml:space="preserve"> </w:t>
      </w:r>
      <w:r w:rsidR="00CA1608" w:rsidRPr="00BB2EFA">
        <w:rPr>
          <w:lang w:val="en-US"/>
        </w:rPr>
        <w:fldChar w:fldCharType="begin" w:fldLock="1"/>
      </w:r>
      <w:r w:rsidR="00BE2F42" w:rsidRPr="00BB2EFA">
        <w:rPr>
          <w:lang w:val="en-US"/>
        </w:rPr>
        <w:instrText>ADDIN CSL_CITATION {"citationItems":[{"id":"ITEM-1","itemData":{"abstract":"R Package \"lmtest\"","author":[{"dropping-particle":"","family":"Zeileis","given":"Achim","non-dropping-particle":"","parse-names":false,"suffix":""},{"dropping-particle":"","family":"Hothorn","given":"Torsten","non-dropping-particle":"","parse-names":false,"suffix":""}],"container-title":"R News","id":"ITEM-1","issue":"3","issued":{"date-parts":[["2002"]]},"page":"7-10","title":"Diagnostic Checking in Regression Relationships","type":"article-journal","volume":"2"},"uris":["http://www.mendeley.com/documents/?uuid=595329eb-4470-4a60-b551-7cfcf9b2e9d4"]}],"mendeley":{"formattedCitation":"(17)","plainTextFormattedCitation":"(17)","previouslyFormattedCitation":"(17)"},"properties":{"noteIndex":0},"schema":"https://github.com/citation-style-language/schema/raw/master/csl-citation.json"}</w:instrText>
      </w:r>
      <w:r w:rsidR="00CA1608" w:rsidRPr="00BB2EFA">
        <w:rPr>
          <w:lang w:val="en-US"/>
        </w:rPr>
        <w:fldChar w:fldCharType="separate"/>
      </w:r>
      <w:r w:rsidR="00BE2F42" w:rsidRPr="00BB2EFA">
        <w:rPr>
          <w:noProof/>
          <w:lang w:val="en-US"/>
        </w:rPr>
        <w:t>(17)</w:t>
      </w:r>
      <w:r w:rsidR="00CA1608" w:rsidRPr="00BB2EFA">
        <w:rPr>
          <w:lang w:val="en-US"/>
        </w:rPr>
        <w:fldChar w:fldCharType="end"/>
      </w:r>
      <w:r w:rsidR="00CA1608" w:rsidRPr="00BB2EFA">
        <w:rPr>
          <w:lang w:val="en-US"/>
        </w:rPr>
        <w:t xml:space="preserve"> </w:t>
      </w:r>
      <w:r w:rsidR="00313687" w:rsidRPr="00BB2EFA">
        <w:rPr>
          <w:lang w:val="en-US"/>
        </w:rPr>
        <w:t>(</w:t>
      </w:r>
      <w:r w:rsidR="00313687" w:rsidRPr="00BB2EFA">
        <w:rPr>
          <w:color w:val="0E101A"/>
          <w:lang w:val="en-US"/>
        </w:rPr>
        <w:t>Supplementary Table 3&amp;4)</w:t>
      </w:r>
      <w:r w:rsidRPr="00BB2EFA">
        <w:rPr>
          <w:lang w:val="en-US"/>
        </w:rPr>
        <w:t>.</w:t>
      </w:r>
    </w:p>
    <w:p w14:paraId="1421122E" w14:textId="77777777" w:rsidR="00854FBA" w:rsidRPr="00BB2EFA" w:rsidRDefault="00854FBA">
      <w:pPr>
        <w:shd w:val="clear" w:color="auto" w:fill="FFFFFF"/>
        <w:jc w:val="both"/>
        <w:rPr>
          <w:lang w:val="en-US"/>
        </w:rPr>
      </w:pPr>
    </w:p>
    <w:p w14:paraId="53C33345" w14:textId="2CEFBF1A" w:rsidR="00854FBA" w:rsidRPr="00BB2EFA" w:rsidRDefault="0058393A">
      <w:pPr>
        <w:shd w:val="clear" w:color="auto" w:fill="FFFFFF"/>
        <w:jc w:val="both"/>
        <w:rPr>
          <w:b/>
          <w:lang w:val="en-US"/>
        </w:rPr>
      </w:pPr>
      <w:r w:rsidRPr="00BB2EFA">
        <w:rPr>
          <w:b/>
          <w:lang w:val="en-US"/>
        </w:rPr>
        <w:t xml:space="preserve">Multivariate correlation </w:t>
      </w:r>
      <w:r w:rsidR="003C48A2" w:rsidRPr="00BB2EFA">
        <w:rPr>
          <w:b/>
          <w:lang w:val="en-US"/>
        </w:rPr>
        <w:t>analysis</w:t>
      </w:r>
    </w:p>
    <w:p w14:paraId="0292BFA1" w14:textId="37A80763" w:rsidR="00854FBA" w:rsidRPr="00BB2EFA" w:rsidRDefault="00CA1608">
      <w:pPr>
        <w:shd w:val="clear" w:color="auto" w:fill="FFFFFF"/>
        <w:jc w:val="both"/>
        <w:rPr>
          <w:lang w:val="en-US"/>
        </w:rPr>
      </w:pPr>
      <w:r w:rsidRPr="00BB2EFA">
        <w:rPr>
          <w:lang w:val="en-US"/>
        </w:rPr>
        <w:t xml:space="preserve">To assess possible associations between ASV abundance and clinical characteristics, nutritional information, or medication we run a multivariate correlation analysis using </w:t>
      </w:r>
      <w:proofErr w:type="spellStart"/>
      <w:r w:rsidRPr="00BB2EFA">
        <w:rPr>
          <w:lang w:val="en-US"/>
        </w:rPr>
        <w:t>Metadeconfound</w:t>
      </w:r>
      <w:r w:rsidR="00FA45C4" w:rsidRPr="00BB2EFA">
        <w:rPr>
          <w:lang w:val="en-US"/>
        </w:rPr>
        <w:t>R</w:t>
      </w:r>
      <w:proofErr w:type="spellEnd"/>
      <w:r w:rsidRPr="00BB2EFA">
        <w:rPr>
          <w:lang w:val="en-US"/>
        </w:rPr>
        <w:t xml:space="preserve"> </w:t>
      </w:r>
      <w:r w:rsidR="0065215E" w:rsidRPr="00BB2EFA">
        <w:rPr>
          <w:lang w:val="en-US"/>
        </w:rPr>
        <w:fldChar w:fldCharType="begin" w:fldLock="1"/>
      </w:r>
      <w:r w:rsidR="00BE2F42" w:rsidRPr="00BB2EFA">
        <w:rPr>
          <w:lang w:val="en-US"/>
        </w:rPr>
        <w:instrText>ADDIN CSL_CITATION {"citationItems":[{"id":"ITEM-1","itemData":{"abstract":"metadeconfoundR was developed to perform a confounder-aware biomarker search of cross-sectional multi-omics medical datasets. It first detects significant associations between individual supplied features and available metadata, using simple nonparametric tests like mann whitney u test. In a second step, potential confounding effects between different metadata variables are detected, using nested linear model comparison post-hoc tests.","author":[{"dropping-particle":"","family":"Birkner","given":"Till","non-dropping-particle":"","parse-names":false,"suffix":""}],"id":"ITEM-1","issued":{"date-parts":[["2021"]]},"number":"0.2.8","title":"metadeconfoundR","type":"article"},"uris":["http://www.mendeley.com/documents/?uuid=53acbe71-5c3a-4a4e-bbcd-2107f9869c72"]}],"mendeley":{"formattedCitation":"(18)","plainTextFormattedCitation":"(18)","previouslyFormattedCitation":"(18)"},"properties":{"noteIndex":0},"schema":"https://github.com/citation-style-language/schema/raw/master/csl-citation.json"}</w:instrText>
      </w:r>
      <w:r w:rsidR="0065215E" w:rsidRPr="00BB2EFA">
        <w:rPr>
          <w:lang w:val="en-US"/>
        </w:rPr>
        <w:fldChar w:fldCharType="separate"/>
      </w:r>
      <w:r w:rsidR="00BE2F42" w:rsidRPr="00BB2EFA">
        <w:rPr>
          <w:noProof/>
          <w:lang w:val="en-US"/>
        </w:rPr>
        <w:t>(18)</w:t>
      </w:r>
      <w:r w:rsidR="0065215E" w:rsidRPr="00BB2EFA">
        <w:rPr>
          <w:lang w:val="en-US"/>
        </w:rPr>
        <w:fldChar w:fldCharType="end"/>
      </w:r>
      <w:r w:rsidRPr="00BB2EFA">
        <w:rPr>
          <w:lang w:val="en-US"/>
        </w:rPr>
        <w:t xml:space="preserve"> as described in </w:t>
      </w:r>
      <w:r w:rsidRPr="00BB2EFA">
        <w:rPr>
          <w:lang w:val="en-US"/>
        </w:rPr>
        <w:fldChar w:fldCharType="begin" w:fldLock="1"/>
      </w:r>
      <w:r w:rsidR="00BE2F42" w:rsidRPr="00BB2EFA">
        <w:rPr>
          <w:lang w:val="en-US"/>
        </w:rPr>
        <w:instrText>ADDIN CSL_CITATION {"citationItems":[{"id":"ITEM-1","itemData":{"DOI":"doi.org/10.1038/s41467-021-22097-0","ISSN":"20411723","PMID":"33785752","abstract":"Periods of fasting and refeeding may reduce cardiometabolic risk elevated by Western diet. We show that in hypertensive metabolic syndrome (MetS) patients (n=35), a 5-day fast followed by a modified DASH diet (Dietary Approach to Stop Hypertension) reduced systolic blood pressure (SBP), antihypertensive medication need, and body-mass index (BMI) at three months post intervention compared to a modified DASH diet alone (n=36). Fasting altered the gut microbiome, impacting bacterial taxa and gene modules associated with short-chain fatty acid production. Cross-system analyses revealed a positive correlation of circulating mucosa-associated invariant T (MAIT) cells, non-classical monocytes and CD4+ effector T cells with SBP. Furthermore, regulatory T cells (Tregs) positively correlated with BMI and weight. Machine learning could predict sustained SBP-responsiveness within the fasting group from baseline immunome data, identifying CD8+ effector T cells, Th17 cells and Tregs as important contributors to the model. The high-resolution multi-omics data highlights fasting as a promising non-pharmacological intervention in MetS. Keywords metabolic syndrome, hypertension, periodic fasting, microbiome, immunome Fasting can prolong survival and reduce disease burden in rodent models, and possibly in humans1. In contrast, today’s Western diet promotes cardiometabolic disease2. The relationship how diet affects the gut microbiota, immune system and subsequently host (patho)physiology is not fully understood, and information is lacking on how periodic fasting affects the gut microbiome in patients with metabolic syndrome (MetS). To reduce cardiometabolic disease (CMD) risk, exercise and a healthy diet are often prescribed. Shifting from a ‘Western diet’ to a healthier ‘Mediterranean-like’ DASH diet3 to achieve optimal nutrition and negative energy balance is recommended, although compliance is a major hurdle. Our study is the first of its kind to investigate the effects of a lifestyle modification in combination with fasting therapy in patients with MetS using a multi-omics approach. The ‘Western diet’ is known to induce metabolic inflammation, accelerating CMD4. The gut microbiota is a delicate ecosystem that plays a pivotal role in health and disease. Dysbiosis has been observed as a characteristic of several inflammatory, cardiovascular, and metabolic disorders (e.g. obesity)5, including hypertension6, 7. The ‘healthy’ gut microbiome is relatively stable, although v…","author":[{"dropping-particle":"","family":"Balogh","given":"András","non-dropping-particle":"","parse-names":false,"suffix":""},{"dropping-particle":"","family":"Bartolomaeus","given":"Hendrik","non-dropping-particle":"","parse-names":false,"suffix":""},{"dropping-particle":"","family":"Löber","given":"Ulrike","non-dropping-particle":"","parse-names":false,"suffix":""},{"dropping-particle":"","family":"Avery","given":"Ellen G.","non-dropping-particle":"","parse-names":false,"suffix":""},{"dropping-particle":"","family":"Steckhan","given":"Nico","non-dropping-particle":"","parse-names":false,"suffix":""},{"dropping-particle":"","family":"Markó","given":"Lajos","non-dropping-particle":"","parse-names":false,"suffix":""},{"dropping-particle":"","family":"Wilck","given":"Nicola","non-dropping-particle":"","parse-names":false,"suffix":""},{"dropping-particle":"","family":"Hamad","given":"Ibrahim","non-dropping-particle":"","parse-names":false,"suffix":""},{"dropping-particle":"","family":"Šušnjar","given":"Urša","non-dropping-particle":"","parse-names":false,"suffix":""},{"dropping-particle":"","family":"Mähler","given":"Anja","non-dropping-particle":"","parse-names":false,"suffix":""},{"dropping-particle":"","family":"Hohmann","given":"Christoph","non-dropping-particle":"","parse-names":false,"suffix":""},{"dropping-particle":"","family":"Cramer","given":"Holger","non-dropping-particle":"","parse-names":false,"suffix":""},{"dropping-particle":"","family":"Dobos","given":"Gustav","non-dropping-particle":"","parse-names":false,"suffix":""},{"dropping-particle":"","family":"Lesker","given":"Till Robin","non-dropping-particle":"","parse-names":false,"suffix":""},{"dropping-particle":"","family":"Strowig","given":"Till","non-dropping-particle":"","parse-names":false,"suffix":""},{"dropping-particle":"","family":"Dechend","given":"Ralf","non-dropping-particle":"","parse-names":false,"suffix":""},{"dropping-particle":"","family":"Bzdok","given":"Danilo","non-dropping-particle":"","parse-names":false,"suffix":""},{"dropping-particle":"","family":"Kleinewietfeld","given":"Markus","non-dropping-particle":"","parse-names":false,"suffix":""},{"dropping-particle":"","family":"Michalsen","given":"Andreas","non-dropping-particle":"","parse-names":false,"suffix":""},{"dropping-particle":"","family":"Müller","given":"Dominik N.","non-dropping-particle":"","parse-names":false,"suffix":""},{"dropping-particle":"","family":"Forslund","given":"Sofia K.","non-dropping-particle":"","parse-names":false,"suffix":""}],"container-title":"Nature Communications","id":"ITEM-1","issued":{"date-parts":[["2020"]]},"title":"Fasting alters the gut microbiome with sustained blood pressure and body weight reduction in metabolic syndrome patients","type":"article-journal"},"uris":["http://www.mendeley.com/documents/?uuid=213258bc-69ca-4672-884b-5264c73bdead"]}],"mendeley":{"formattedCitation":"(19)","plainTextFormattedCitation":"(19)","previouslyFormattedCitation":"(19)"},"properties":{"noteIndex":0},"schema":"https://github.com/citation-style-language/schema/raw/master/csl-citation.json"}</w:instrText>
      </w:r>
      <w:r w:rsidRPr="00BB2EFA">
        <w:rPr>
          <w:lang w:val="en-US"/>
        </w:rPr>
        <w:fldChar w:fldCharType="separate"/>
      </w:r>
      <w:r w:rsidR="00BE2F42" w:rsidRPr="00BB2EFA">
        <w:rPr>
          <w:noProof/>
          <w:lang w:val="en-US"/>
        </w:rPr>
        <w:t>(19)</w:t>
      </w:r>
      <w:r w:rsidRPr="00BB2EFA">
        <w:rPr>
          <w:lang w:val="en-US"/>
        </w:rPr>
        <w:fldChar w:fldCharType="end"/>
      </w:r>
      <w:r w:rsidRPr="00BB2EFA">
        <w:rPr>
          <w:lang w:val="en-US"/>
        </w:rPr>
        <w:t>.</w:t>
      </w:r>
      <w:r w:rsidRPr="00BB2EFA">
        <w:rPr>
          <w:noProof/>
          <w:lang w:val="en-US"/>
        </w:rPr>
        <w:t xml:space="preserve"> </w:t>
      </w:r>
      <w:r w:rsidR="003C48A2" w:rsidRPr="00BB2EFA">
        <w:rPr>
          <w:lang w:val="en-US"/>
        </w:rPr>
        <w:t xml:space="preserve">First, we tested for correlations for each microbial feature with each covariate and use Spearman’s rho as standardized signed effect estimate. </w:t>
      </w:r>
      <w:r w:rsidR="003C48A2" w:rsidRPr="00BB2EFA">
        <w:rPr>
          <w:i/>
          <w:lang w:val="en-US"/>
        </w:rPr>
        <w:t xml:space="preserve">P </w:t>
      </w:r>
      <w:r w:rsidR="003C48A2" w:rsidRPr="00BB2EFA">
        <w:rPr>
          <w:lang w:val="en-US"/>
        </w:rPr>
        <w:t xml:space="preserve">values were FDR-adjusted with the BH method for each comparison of two data spaces, requiring FDR &lt; 0.05 for significance. A post-hoc test was done to account for dependency between patient samples: for each of two correlated features, a mixed-effects model was fitted of the rank-transformed variable using the rank of the other as explanatory variable, with patient ID as a random effect. We report standardized non-parametric effect sizes (signed) Cliff’s delta metric. </w:t>
      </w:r>
    </w:p>
    <w:p w14:paraId="52CE23A2" w14:textId="77777777" w:rsidR="00854FBA" w:rsidRPr="00BB2EFA" w:rsidRDefault="00854FBA">
      <w:pPr>
        <w:rPr>
          <w:sz w:val="20"/>
          <w:szCs w:val="20"/>
          <w:lang w:val="en-US"/>
        </w:rPr>
      </w:pPr>
    </w:p>
    <w:p w14:paraId="3453067B" w14:textId="6455090C" w:rsidR="003672F7" w:rsidRPr="00BB2EFA" w:rsidRDefault="00313687" w:rsidP="00313687">
      <w:pPr>
        <w:rPr>
          <w:b/>
          <w:lang w:val="en-US"/>
        </w:rPr>
      </w:pPr>
      <w:r w:rsidRPr="00BB2EFA">
        <w:rPr>
          <w:b/>
          <w:lang w:val="en-US"/>
        </w:rPr>
        <w:t>ANOVA with repeated measures for clinical parameters</w:t>
      </w:r>
    </w:p>
    <w:p w14:paraId="702C70D3" w14:textId="5D117479" w:rsidR="003672F7" w:rsidRPr="00BB2EFA" w:rsidRDefault="003672F7" w:rsidP="00413A98">
      <w:pPr>
        <w:rPr>
          <w:b/>
          <w:bCs/>
          <w:lang w:val="en-US"/>
        </w:rPr>
      </w:pPr>
      <w:r w:rsidRPr="00BB2EFA">
        <w:rPr>
          <w:lang w:val="en-US"/>
        </w:rPr>
        <w:t>The evolution of clinical parameters was analyzed via</w:t>
      </w:r>
      <w:r w:rsidR="00313687" w:rsidRPr="00BB2EFA">
        <w:rPr>
          <w:lang w:val="en-US"/>
        </w:rPr>
        <w:t xml:space="preserve"> a one-way</w:t>
      </w:r>
      <w:r w:rsidRPr="00BB2EFA">
        <w:rPr>
          <w:lang w:val="en-US"/>
        </w:rPr>
        <w:t xml:space="preserve"> ANOVA with repeated measures</w:t>
      </w:r>
      <w:r w:rsidR="00313687" w:rsidRPr="00BB2EFA">
        <w:rPr>
          <w:lang w:val="en-US"/>
        </w:rPr>
        <w:t xml:space="preserve"> in </w:t>
      </w:r>
      <w:r w:rsidR="00413A98" w:rsidRPr="00BB2EFA">
        <w:rPr>
          <w:bCs/>
          <w:lang w:val="en-US"/>
        </w:rPr>
        <w:t>IBM® SPSS®-Software</w:t>
      </w:r>
      <w:r w:rsidR="00413A98" w:rsidRPr="00BB2EFA">
        <w:rPr>
          <w:b/>
          <w:bCs/>
          <w:lang w:val="en-US"/>
        </w:rPr>
        <w:t xml:space="preserve"> </w:t>
      </w:r>
      <w:r w:rsidR="00313687" w:rsidRPr="00BB2EFA">
        <w:rPr>
          <w:lang w:val="en-US"/>
        </w:rPr>
        <w:t>Version</w:t>
      </w:r>
      <w:r w:rsidR="00484995" w:rsidRPr="00BB2EFA">
        <w:rPr>
          <w:lang w:val="en-US"/>
        </w:rPr>
        <w:t xml:space="preserve"> 27</w:t>
      </w:r>
      <w:r w:rsidRPr="00BB2EFA">
        <w:rPr>
          <w:lang w:val="en-US"/>
        </w:rPr>
        <w:t>. If Mauchly's Test of Sphericity indicated that the assumption of sphericity had been violated, a Greenhouse-</w:t>
      </w:r>
      <w:proofErr w:type="spellStart"/>
      <w:r w:rsidRPr="00BB2EFA">
        <w:rPr>
          <w:lang w:val="en-US"/>
        </w:rPr>
        <w:t>Geisser</w:t>
      </w:r>
      <w:proofErr w:type="spellEnd"/>
      <w:r w:rsidRPr="00BB2EFA">
        <w:rPr>
          <w:lang w:val="en-US"/>
        </w:rPr>
        <w:t xml:space="preserve"> correction was used. </w:t>
      </w:r>
    </w:p>
    <w:p w14:paraId="1F5905C0" w14:textId="5825CEF4" w:rsidR="003672F7" w:rsidRPr="00BB2EFA" w:rsidRDefault="003672F7">
      <w:pPr>
        <w:rPr>
          <w:lang w:val="en-US"/>
        </w:rPr>
      </w:pPr>
    </w:p>
    <w:p w14:paraId="3D8140C8" w14:textId="229EFFD7" w:rsidR="004C2A8E" w:rsidRPr="00BB2EFA" w:rsidRDefault="004C2A8E">
      <w:pPr>
        <w:rPr>
          <w:lang w:val="en-US"/>
        </w:rPr>
      </w:pPr>
    </w:p>
    <w:p w14:paraId="48C9A403" w14:textId="26818F6E" w:rsidR="004C2A8E" w:rsidRPr="00BB2EFA" w:rsidRDefault="004C2A8E">
      <w:pPr>
        <w:rPr>
          <w:b/>
          <w:u w:val="single"/>
          <w:lang w:val="en-US"/>
        </w:rPr>
      </w:pPr>
      <w:r w:rsidRPr="00BB2EFA">
        <w:rPr>
          <w:b/>
          <w:u w:val="single"/>
          <w:lang w:val="en-US"/>
        </w:rPr>
        <w:t>References for Supplementary Methods:</w:t>
      </w:r>
    </w:p>
    <w:p w14:paraId="22DC8E66" w14:textId="75F621F6" w:rsidR="00BE2F42" w:rsidRPr="00BB2EFA" w:rsidRDefault="00BE2F42" w:rsidP="00BE2F42">
      <w:pPr>
        <w:widowControl w:val="0"/>
        <w:autoSpaceDE w:val="0"/>
        <w:autoSpaceDN w:val="0"/>
        <w:adjustRightInd w:val="0"/>
        <w:rPr>
          <w:rFonts w:cstheme="minorHAnsi"/>
          <w:lang w:val="en-US"/>
        </w:rPr>
      </w:pPr>
      <w:r w:rsidRPr="00BB2EFA">
        <w:rPr>
          <w:rFonts w:cstheme="minorHAnsi"/>
          <w:lang w:val="en-US"/>
        </w:rPr>
        <w:fldChar w:fldCharType="begin" w:fldLock="1"/>
      </w:r>
      <w:r w:rsidRPr="00BB2EFA">
        <w:rPr>
          <w:rFonts w:cstheme="minorHAnsi"/>
          <w:lang w:val="en-US"/>
        </w:rPr>
        <w:instrText xml:space="preserve">ADDIN Mendeley Bibliography CSL_BIBLIOGRAPHY </w:instrText>
      </w:r>
      <w:r w:rsidRPr="00BB2EFA">
        <w:rPr>
          <w:rFonts w:cstheme="minorHAnsi"/>
          <w:lang w:val="en-US"/>
        </w:rPr>
        <w:fldChar w:fldCharType="end"/>
      </w:r>
    </w:p>
    <w:p w14:paraId="024FA172"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 </w:t>
      </w:r>
      <w:r w:rsidRPr="00BB2EFA">
        <w:rPr>
          <w:rFonts w:cstheme="minorHAnsi"/>
          <w:lang w:val="en-US"/>
        </w:rPr>
        <w:tab/>
      </w:r>
      <w:proofErr w:type="spellStart"/>
      <w:r w:rsidRPr="00BB2EFA">
        <w:rPr>
          <w:rFonts w:cstheme="minorHAnsi"/>
          <w:lang w:val="en-US"/>
        </w:rPr>
        <w:t>Hillen</w:t>
      </w:r>
      <w:proofErr w:type="spellEnd"/>
      <w:r w:rsidRPr="00BB2EFA">
        <w:rPr>
          <w:rFonts w:cstheme="minorHAnsi"/>
          <w:lang w:val="en-US"/>
        </w:rPr>
        <w:t xml:space="preserve"> B, Simon P, </w:t>
      </w:r>
      <w:proofErr w:type="spellStart"/>
      <w:r w:rsidRPr="00BB2EFA">
        <w:rPr>
          <w:rFonts w:cstheme="minorHAnsi"/>
          <w:lang w:val="en-US"/>
        </w:rPr>
        <w:t>Schlotter</w:t>
      </w:r>
      <w:proofErr w:type="spellEnd"/>
      <w:r w:rsidRPr="00BB2EFA">
        <w:rPr>
          <w:rFonts w:cstheme="minorHAnsi"/>
          <w:lang w:val="en-US"/>
        </w:rPr>
        <w:t xml:space="preserve"> S, </w:t>
      </w:r>
      <w:proofErr w:type="spellStart"/>
      <w:r w:rsidRPr="00BB2EFA">
        <w:rPr>
          <w:rFonts w:cstheme="minorHAnsi"/>
          <w:lang w:val="en-US"/>
        </w:rPr>
        <w:t>Nitsche</w:t>
      </w:r>
      <w:proofErr w:type="spellEnd"/>
      <w:r w:rsidRPr="00BB2EFA">
        <w:rPr>
          <w:rFonts w:cstheme="minorHAnsi"/>
          <w:lang w:val="en-US"/>
        </w:rPr>
        <w:t xml:space="preserve"> O, </w:t>
      </w:r>
      <w:proofErr w:type="spellStart"/>
      <w:r w:rsidRPr="00BB2EFA">
        <w:rPr>
          <w:rFonts w:cstheme="minorHAnsi"/>
          <w:lang w:val="en-US"/>
        </w:rPr>
        <w:t>Bähner</w:t>
      </w:r>
      <w:proofErr w:type="spellEnd"/>
      <w:r w:rsidRPr="00BB2EFA">
        <w:rPr>
          <w:rFonts w:cstheme="minorHAnsi"/>
          <w:lang w:val="en-US"/>
        </w:rPr>
        <w:t xml:space="preserve"> V, </w:t>
      </w:r>
      <w:proofErr w:type="spellStart"/>
      <w:r w:rsidRPr="00BB2EFA">
        <w:rPr>
          <w:rFonts w:cstheme="minorHAnsi"/>
          <w:lang w:val="en-US"/>
        </w:rPr>
        <w:t>Poplawska</w:t>
      </w:r>
      <w:proofErr w:type="spellEnd"/>
      <w:r w:rsidRPr="00BB2EFA">
        <w:rPr>
          <w:rFonts w:cstheme="minorHAnsi"/>
          <w:lang w:val="en-US"/>
        </w:rPr>
        <w:t xml:space="preserve"> K, et al. Feasibility and implementation of a personalized, web-based exercise intervention for people with cystic fibrosis for 1 year. BMC Sports Sci Med </w:t>
      </w:r>
      <w:proofErr w:type="spellStart"/>
      <w:r w:rsidRPr="00BB2EFA">
        <w:rPr>
          <w:rFonts w:cstheme="minorHAnsi"/>
          <w:lang w:val="en-US"/>
        </w:rPr>
        <w:t>Rehabil</w:t>
      </w:r>
      <w:proofErr w:type="spellEnd"/>
      <w:r w:rsidRPr="00BB2EFA">
        <w:rPr>
          <w:rFonts w:cstheme="minorHAnsi"/>
          <w:lang w:val="en-US"/>
        </w:rPr>
        <w:t xml:space="preserve"> [Internet]. 2021;13(1):1–11. Available from: https://doi.org/10.1186/s13102-021-00323-y</w:t>
      </w:r>
    </w:p>
    <w:p w14:paraId="43F14358"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2. </w:t>
      </w:r>
      <w:r w:rsidRPr="00BB2EFA">
        <w:rPr>
          <w:rFonts w:cstheme="minorHAnsi"/>
          <w:lang w:val="en-US"/>
        </w:rPr>
        <w:tab/>
        <w:t xml:space="preserve">Nelson MT, Pope CE, Marsh RL, </w:t>
      </w:r>
      <w:proofErr w:type="spellStart"/>
      <w:r w:rsidRPr="00BB2EFA">
        <w:rPr>
          <w:rFonts w:cstheme="minorHAnsi"/>
          <w:lang w:val="en-US"/>
        </w:rPr>
        <w:t>Wolter</w:t>
      </w:r>
      <w:proofErr w:type="spellEnd"/>
      <w:r w:rsidRPr="00BB2EFA">
        <w:rPr>
          <w:rFonts w:cstheme="minorHAnsi"/>
          <w:lang w:val="en-US"/>
        </w:rPr>
        <w:t xml:space="preserve"> DJ, Weiss EJ, Hager KR, et al. Human and Extracellular DNA Depletion for Metagenomic Analysis of Complex Clinical Infection Samples Yields Optimized Viable Microbiome Profiles. Cell Rep [Internet]. 2019;26(8):2227-2240.e5. Available from: https://linkinghub.elsevier.com/retrieve/pii/S2211124719301287</w:t>
      </w:r>
    </w:p>
    <w:p w14:paraId="19B151E7"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3. </w:t>
      </w:r>
      <w:r w:rsidRPr="00BB2EFA">
        <w:rPr>
          <w:rFonts w:cstheme="minorHAnsi"/>
          <w:lang w:val="en-US"/>
        </w:rPr>
        <w:tab/>
        <w:t xml:space="preserve">Klopp J, Ferretti P, Meyer CU, Hilbert K, </w:t>
      </w:r>
      <w:proofErr w:type="spellStart"/>
      <w:r w:rsidRPr="00BB2EFA">
        <w:rPr>
          <w:rFonts w:cstheme="minorHAnsi"/>
          <w:lang w:val="en-US"/>
        </w:rPr>
        <w:t>Haiß</w:t>
      </w:r>
      <w:proofErr w:type="spellEnd"/>
      <w:r w:rsidRPr="00BB2EFA">
        <w:rPr>
          <w:rFonts w:cstheme="minorHAnsi"/>
          <w:lang w:val="en-US"/>
        </w:rPr>
        <w:t xml:space="preserve"> A, </w:t>
      </w:r>
      <w:proofErr w:type="spellStart"/>
      <w:r w:rsidRPr="00BB2EFA">
        <w:rPr>
          <w:rFonts w:cstheme="minorHAnsi"/>
          <w:lang w:val="en-US"/>
        </w:rPr>
        <w:t>Marißen</w:t>
      </w:r>
      <w:proofErr w:type="spellEnd"/>
      <w:r w:rsidRPr="00BB2EFA">
        <w:rPr>
          <w:rFonts w:cstheme="minorHAnsi"/>
          <w:lang w:val="en-US"/>
        </w:rPr>
        <w:t xml:space="preserve"> J, et al. Meconium Microbiome of Very Preterm Infants across Germany. </w:t>
      </w:r>
    </w:p>
    <w:p w14:paraId="429FC79C"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lastRenderedPageBreak/>
        <w:t xml:space="preserve">4. </w:t>
      </w:r>
      <w:r w:rsidRPr="00BB2EFA">
        <w:rPr>
          <w:rFonts w:cstheme="minorHAnsi"/>
          <w:lang w:val="en-US"/>
        </w:rPr>
        <w:tab/>
        <w:t xml:space="preserve">Callahan BJ, </w:t>
      </w:r>
      <w:proofErr w:type="spellStart"/>
      <w:r w:rsidRPr="00BB2EFA">
        <w:rPr>
          <w:rFonts w:cstheme="minorHAnsi"/>
          <w:lang w:val="en-US"/>
        </w:rPr>
        <w:t>McMurdie</w:t>
      </w:r>
      <w:proofErr w:type="spellEnd"/>
      <w:r w:rsidRPr="00BB2EFA">
        <w:rPr>
          <w:rFonts w:cstheme="minorHAnsi"/>
          <w:lang w:val="en-US"/>
        </w:rPr>
        <w:t xml:space="preserve"> PJ, Rosen MJ, Han AW, Johnson AJA, Holmes SP. DADA2: High-resolution sample inference from Illumina amplicon data. Nat Methods. 2016 Jun 29;13(7):581–3. </w:t>
      </w:r>
    </w:p>
    <w:p w14:paraId="06B98A76"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5. </w:t>
      </w:r>
      <w:r w:rsidRPr="00BB2EFA">
        <w:rPr>
          <w:rFonts w:cstheme="minorHAnsi"/>
          <w:lang w:val="en-US"/>
        </w:rPr>
        <w:tab/>
      </w:r>
      <w:proofErr w:type="spellStart"/>
      <w:r w:rsidRPr="00BB2EFA">
        <w:rPr>
          <w:rFonts w:cstheme="minorHAnsi"/>
          <w:lang w:val="en-US"/>
        </w:rPr>
        <w:t>Mcmurdie</w:t>
      </w:r>
      <w:proofErr w:type="spellEnd"/>
      <w:r w:rsidRPr="00BB2EFA">
        <w:rPr>
          <w:rFonts w:cstheme="minorHAnsi"/>
          <w:lang w:val="en-US"/>
        </w:rPr>
        <w:t xml:space="preserve"> PJ, Holmes S. </w:t>
      </w:r>
      <w:proofErr w:type="spellStart"/>
      <w:r w:rsidRPr="00BB2EFA">
        <w:rPr>
          <w:rFonts w:cstheme="minorHAnsi"/>
          <w:lang w:val="en-US"/>
        </w:rPr>
        <w:t>phyloseq</w:t>
      </w:r>
      <w:proofErr w:type="spellEnd"/>
      <w:r w:rsidRPr="00BB2EFA">
        <w:rPr>
          <w:rFonts w:cstheme="minorHAnsi"/>
          <w:lang w:val="en-US"/>
        </w:rPr>
        <w:t>: An R Package for Reproducible Interactive Analysis and Graphics of Microbiome Census Data. Available from: www.plosone.org</w:t>
      </w:r>
    </w:p>
    <w:p w14:paraId="17017BBB"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6. </w:t>
      </w:r>
      <w:r w:rsidRPr="00BB2EFA">
        <w:rPr>
          <w:rFonts w:cstheme="minorHAnsi"/>
          <w:lang w:val="en-US"/>
        </w:rPr>
        <w:tab/>
      </w:r>
      <w:proofErr w:type="spellStart"/>
      <w:r w:rsidRPr="00BB2EFA">
        <w:rPr>
          <w:rFonts w:cstheme="minorHAnsi"/>
          <w:lang w:val="en-US"/>
        </w:rPr>
        <w:t>Langille</w:t>
      </w:r>
      <w:proofErr w:type="spellEnd"/>
      <w:r w:rsidRPr="00BB2EFA">
        <w:rPr>
          <w:rFonts w:cstheme="minorHAnsi"/>
          <w:lang w:val="en-US"/>
        </w:rPr>
        <w:t xml:space="preserve"> MGI, </w:t>
      </w:r>
      <w:proofErr w:type="spellStart"/>
      <w:r w:rsidRPr="00BB2EFA">
        <w:rPr>
          <w:rFonts w:cstheme="minorHAnsi"/>
          <w:lang w:val="en-US"/>
        </w:rPr>
        <w:t>Zaneveld</w:t>
      </w:r>
      <w:proofErr w:type="spellEnd"/>
      <w:r w:rsidRPr="00BB2EFA">
        <w:rPr>
          <w:rFonts w:cstheme="minorHAnsi"/>
          <w:lang w:val="en-US"/>
        </w:rPr>
        <w:t xml:space="preserve"> J, </w:t>
      </w:r>
      <w:proofErr w:type="spellStart"/>
      <w:r w:rsidRPr="00BB2EFA">
        <w:rPr>
          <w:rFonts w:cstheme="minorHAnsi"/>
          <w:lang w:val="en-US"/>
        </w:rPr>
        <w:t>Caporaso</w:t>
      </w:r>
      <w:proofErr w:type="spellEnd"/>
      <w:r w:rsidRPr="00BB2EFA">
        <w:rPr>
          <w:rFonts w:cstheme="minorHAnsi"/>
          <w:lang w:val="en-US"/>
        </w:rPr>
        <w:t xml:space="preserve"> JG, McDonald D, Knights D, Reyes JA, et al. Predictive functional profiling of microbial communities using 16S rRNA marker gene sequences. Nat </w:t>
      </w:r>
      <w:proofErr w:type="spellStart"/>
      <w:r w:rsidRPr="00BB2EFA">
        <w:rPr>
          <w:rFonts w:cstheme="minorHAnsi"/>
          <w:lang w:val="en-US"/>
        </w:rPr>
        <w:t>Biotechnol</w:t>
      </w:r>
      <w:proofErr w:type="spellEnd"/>
      <w:r w:rsidRPr="00BB2EFA">
        <w:rPr>
          <w:rFonts w:cstheme="minorHAnsi"/>
          <w:lang w:val="en-US"/>
        </w:rPr>
        <w:t xml:space="preserve"> [Internet]. 2013;31(9):814–21. Available from: http://dx.doi.org/10.1038/nbt.2676</w:t>
      </w:r>
    </w:p>
    <w:p w14:paraId="2EF46484"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7. </w:t>
      </w:r>
      <w:r w:rsidRPr="00BB2EFA">
        <w:rPr>
          <w:rFonts w:cstheme="minorHAnsi"/>
          <w:lang w:val="en-US"/>
        </w:rPr>
        <w:tab/>
        <w:t xml:space="preserve">Eddy SR. Accelerated Profile HMM Searches. </w:t>
      </w:r>
      <w:proofErr w:type="spellStart"/>
      <w:r w:rsidRPr="00BB2EFA">
        <w:rPr>
          <w:rFonts w:cstheme="minorHAnsi"/>
          <w:lang w:val="en-US"/>
        </w:rPr>
        <w:t>Cit</w:t>
      </w:r>
      <w:proofErr w:type="spellEnd"/>
      <w:r w:rsidRPr="00BB2EFA">
        <w:rPr>
          <w:rFonts w:cstheme="minorHAnsi"/>
          <w:lang w:val="en-US"/>
        </w:rPr>
        <w:t xml:space="preserve"> Eddy SR [Internet]. 2011;7(10):1002195. Available from: www.ploscompbiol.org</w:t>
      </w:r>
    </w:p>
    <w:p w14:paraId="70C0DC8A"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8. </w:t>
      </w:r>
      <w:r w:rsidRPr="00BB2EFA">
        <w:rPr>
          <w:rFonts w:cstheme="minorHAnsi"/>
          <w:lang w:val="en-US"/>
        </w:rPr>
        <w:tab/>
      </w:r>
      <w:proofErr w:type="spellStart"/>
      <w:r w:rsidRPr="00BB2EFA">
        <w:rPr>
          <w:rFonts w:cstheme="minorHAnsi"/>
          <w:lang w:val="en-US"/>
        </w:rPr>
        <w:t>Barbera</w:t>
      </w:r>
      <w:proofErr w:type="spellEnd"/>
      <w:r w:rsidRPr="00BB2EFA">
        <w:rPr>
          <w:rFonts w:cstheme="minorHAnsi"/>
          <w:lang w:val="en-US"/>
        </w:rPr>
        <w:t xml:space="preserve"> P, Kozlov AM, Czech L, Morel B, </w:t>
      </w:r>
      <w:proofErr w:type="spellStart"/>
      <w:r w:rsidRPr="00BB2EFA">
        <w:rPr>
          <w:rFonts w:cstheme="minorHAnsi"/>
          <w:lang w:val="en-US"/>
        </w:rPr>
        <w:t>Darriba</w:t>
      </w:r>
      <w:proofErr w:type="spellEnd"/>
      <w:r w:rsidRPr="00BB2EFA">
        <w:rPr>
          <w:rFonts w:cstheme="minorHAnsi"/>
          <w:lang w:val="en-US"/>
        </w:rPr>
        <w:t xml:space="preserve"> D, </w:t>
      </w:r>
      <w:proofErr w:type="spellStart"/>
      <w:r w:rsidRPr="00BB2EFA">
        <w:rPr>
          <w:rFonts w:cstheme="minorHAnsi"/>
          <w:lang w:val="en-US"/>
        </w:rPr>
        <w:t>Flouri</w:t>
      </w:r>
      <w:proofErr w:type="spellEnd"/>
      <w:r w:rsidRPr="00BB2EFA">
        <w:rPr>
          <w:rFonts w:cstheme="minorHAnsi"/>
          <w:lang w:val="en-US"/>
        </w:rPr>
        <w:t xml:space="preserve"> T, et al. EPA-ng: Massively Parallel Evolutionary Placement of Genetic Sequences. </w:t>
      </w:r>
      <w:proofErr w:type="spellStart"/>
      <w:r w:rsidRPr="00BB2EFA">
        <w:rPr>
          <w:rFonts w:cstheme="minorHAnsi"/>
          <w:lang w:val="en-US"/>
        </w:rPr>
        <w:t>Syst</w:t>
      </w:r>
      <w:proofErr w:type="spellEnd"/>
      <w:r w:rsidRPr="00BB2EFA">
        <w:rPr>
          <w:rFonts w:cstheme="minorHAnsi"/>
          <w:lang w:val="en-US"/>
        </w:rPr>
        <w:t xml:space="preserve"> Biol. 2019;68(2):365–9. </w:t>
      </w:r>
    </w:p>
    <w:p w14:paraId="31D98A00"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9. </w:t>
      </w:r>
      <w:r w:rsidRPr="00BB2EFA">
        <w:rPr>
          <w:rFonts w:cstheme="minorHAnsi"/>
          <w:lang w:val="en-US"/>
        </w:rPr>
        <w:tab/>
        <w:t xml:space="preserve">Czech L, </w:t>
      </w:r>
      <w:proofErr w:type="spellStart"/>
      <w:r w:rsidRPr="00BB2EFA">
        <w:rPr>
          <w:rFonts w:cstheme="minorHAnsi"/>
          <w:lang w:val="en-US"/>
        </w:rPr>
        <w:t>Barbera</w:t>
      </w:r>
      <w:proofErr w:type="spellEnd"/>
      <w:r w:rsidRPr="00BB2EFA">
        <w:rPr>
          <w:rFonts w:cstheme="minorHAnsi"/>
          <w:lang w:val="en-US"/>
        </w:rPr>
        <w:t xml:space="preserve"> P, </w:t>
      </w:r>
      <w:proofErr w:type="spellStart"/>
      <w:r w:rsidRPr="00BB2EFA">
        <w:rPr>
          <w:rFonts w:cstheme="minorHAnsi"/>
          <w:lang w:val="en-US"/>
        </w:rPr>
        <w:t>Stamatakis</w:t>
      </w:r>
      <w:proofErr w:type="spellEnd"/>
      <w:r w:rsidRPr="00BB2EFA">
        <w:rPr>
          <w:rFonts w:cstheme="minorHAnsi"/>
          <w:lang w:val="en-US"/>
        </w:rPr>
        <w:t xml:space="preserve"> A. Genesis and </w:t>
      </w:r>
      <w:proofErr w:type="spellStart"/>
      <w:r w:rsidRPr="00BB2EFA">
        <w:rPr>
          <w:rFonts w:cstheme="minorHAnsi"/>
          <w:lang w:val="en-US"/>
        </w:rPr>
        <w:t>Gappa</w:t>
      </w:r>
      <w:proofErr w:type="spellEnd"/>
      <w:r w:rsidRPr="00BB2EFA">
        <w:rPr>
          <w:rFonts w:cstheme="minorHAnsi"/>
          <w:lang w:val="en-US"/>
        </w:rPr>
        <w:t xml:space="preserve">: Processing, analyzing and visualizing phylogenetic (placement) data. Bioinformatics. 2020;36(10):3263–5. </w:t>
      </w:r>
    </w:p>
    <w:p w14:paraId="01900330"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10. </w:t>
      </w:r>
      <w:r w:rsidRPr="00BB2EFA">
        <w:rPr>
          <w:rFonts w:cstheme="minorHAnsi"/>
          <w:lang w:val="en-US"/>
        </w:rPr>
        <w:tab/>
      </w:r>
      <w:proofErr w:type="spellStart"/>
      <w:r w:rsidRPr="00BB2EFA">
        <w:rPr>
          <w:rFonts w:cstheme="minorHAnsi"/>
          <w:lang w:val="en-US"/>
        </w:rPr>
        <w:t>Louca</w:t>
      </w:r>
      <w:proofErr w:type="spellEnd"/>
      <w:r w:rsidRPr="00BB2EFA">
        <w:rPr>
          <w:rFonts w:cstheme="minorHAnsi"/>
          <w:lang w:val="en-US"/>
        </w:rPr>
        <w:t xml:space="preserve"> S, </w:t>
      </w:r>
      <w:proofErr w:type="spellStart"/>
      <w:r w:rsidRPr="00BB2EFA">
        <w:rPr>
          <w:rFonts w:cstheme="minorHAnsi"/>
          <w:lang w:val="en-US"/>
        </w:rPr>
        <w:t>Doebeli</w:t>
      </w:r>
      <w:proofErr w:type="spellEnd"/>
      <w:r w:rsidRPr="00BB2EFA">
        <w:rPr>
          <w:rFonts w:cstheme="minorHAnsi"/>
          <w:lang w:val="en-US"/>
        </w:rPr>
        <w:t xml:space="preserve"> M. Efficient comparative phylogenetics on large trees. Bioinformatics. 2018;34(6):1053–5. </w:t>
      </w:r>
    </w:p>
    <w:p w14:paraId="3264497E" w14:textId="77777777" w:rsidR="00BB2EFA"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11. </w:t>
      </w:r>
      <w:r w:rsidRPr="00BB2EFA">
        <w:rPr>
          <w:rFonts w:cstheme="minorHAnsi"/>
          <w:lang w:val="en-US"/>
        </w:rPr>
        <w:tab/>
        <w:t xml:space="preserve">Ye Y, </w:t>
      </w:r>
      <w:proofErr w:type="spellStart"/>
      <w:r w:rsidRPr="00BB2EFA">
        <w:rPr>
          <w:rFonts w:cstheme="minorHAnsi"/>
          <w:lang w:val="en-US"/>
        </w:rPr>
        <w:t>Doak</w:t>
      </w:r>
      <w:proofErr w:type="spellEnd"/>
      <w:r w:rsidRPr="00BB2EFA">
        <w:rPr>
          <w:rFonts w:cstheme="minorHAnsi"/>
          <w:lang w:val="en-US"/>
        </w:rPr>
        <w:t xml:space="preserve"> TG. A Parsimony Approach to Biological Pathway Reconstruction/Inference </w:t>
      </w:r>
    </w:p>
    <w:p w14:paraId="0CD6EC1B" w14:textId="7FCE8F81"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for Genomes and Metagenomes. </w:t>
      </w:r>
      <w:proofErr w:type="spellStart"/>
      <w:r w:rsidRPr="00BB2EFA">
        <w:rPr>
          <w:rFonts w:cstheme="minorHAnsi"/>
          <w:lang w:val="en-US"/>
        </w:rPr>
        <w:t>PLoS</w:t>
      </w:r>
      <w:proofErr w:type="spellEnd"/>
      <w:r w:rsidRPr="00BB2EFA">
        <w:rPr>
          <w:rFonts w:cstheme="minorHAnsi"/>
          <w:lang w:val="en-US"/>
        </w:rPr>
        <w:t xml:space="preserve"> </w:t>
      </w:r>
      <w:proofErr w:type="spellStart"/>
      <w:r w:rsidRPr="00BB2EFA">
        <w:rPr>
          <w:rFonts w:cstheme="minorHAnsi"/>
          <w:lang w:val="en-US"/>
        </w:rPr>
        <w:t>Comput</w:t>
      </w:r>
      <w:proofErr w:type="spellEnd"/>
      <w:r w:rsidRPr="00BB2EFA">
        <w:rPr>
          <w:rFonts w:cstheme="minorHAnsi"/>
          <w:lang w:val="en-US"/>
        </w:rPr>
        <w:t xml:space="preserve"> </w:t>
      </w:r>
      <w:proofErr w:type="spellStart"/>
      <w:r w:rsidRPr="00BB2EFA">
        <w:rPr>
          <w:rFonts w:cstheme="minorHAnsi"/>
          <w:lang w:val="en-US"/>
        </w:rPr>
        <w:t>Biol</w:t>
      </w:r>
      <w:proofErr w:type="spellEnd"/>
      <w:r w:rsidRPr="00BB2EFA">
        <w:rPr>
          <w:rFonts w:cstheme="minorHAnsi"/>
          <w:lang w:val="en-US"/>
        </w:rPr>
        <w:t xml:space="preserve"> [Internet]. 2009;5(8):1000465. Available from: www.ploscompbiol.org</w:t>
      </w:r>
    </w:p>
    <w:p w14:paraId="2C2C8CF8"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12. </w:t>
      </w:r>
      <w:r w:rsidRPr="00BB2EFA">
        <w:rPr>
          <w:rFonts w:cstheme="minorHAnsi"/>
          <w:lang w:val="en-US"/>
        </w:rPr>
        <w:tab/>
        <w:t>Lahti L, Shetty S. microbiome R package [Internet]. Available from: http://microbiome.github.io</w:t>
      </w:r>
    </w:p>
    <w:p w14:paraId="4428DE2C"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13. </w:t>
      </w:r>
      <w:r w:rsidRPr="00BB2EFA">
        <w:rPr>
          <w:rFonts w:cstheme="minorHAnsi"/>
          <w:lang w:val="en-US"/>
        </w:rPr>
        <w:tab/>
      </w:r>
      <w:proofErr w:type="spellStart"/>
      <w:r w:rsidRPr="00BB2EFA">
        <w:rPr>
          <w:rFonts w:cstheme="minorHAnsi"/>
          <w:lang w:val="en-US"/>
        </w:rPr>
        <w:t>Kassambara</w:t>
      </w:r>
      <w:proofErr w:type="spellEnd"/>
      <w:r w:rsidRPr="00BB2EFA">
        <w:rPr>
          <w:rFonts w:cstheme="minorHAnsi"/>
          <w:lang w:val="en-US"/>
        </w:rPr>
        <w:t xml:space="preserve"> A. </w:t>
      </w:r>
      <w:proofErr w:type="spellStart"/>
      <w:r w:rsidRPr="00BB2EFA">
        <w:rPr>
          <w:rFonts w:cstheme="minorHAnsi"/>
          <w:lang w:val="en-US"/>
        </w:rPr>
        <w:t>rstatix</w:t>
      </w:r>
      <w:proofErr w:type="spellEnd"/>
      <w:r w:rsidRPr="00BB2EFA">
        <w:rPr>
          <w:rFonts w:cstheme="minorHAnsi"/>
          <w:lang w:val="en-US"/>
        </w:rPr>
        <w:t xml:space="preserve">. 2021. </w:t>
      </w:r>
    </w:p>
    <w:p w14:paraId="6EE01888"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14. </w:t>
      </w:r>
      <w:r w:rsidRPr="00BB2EFA">
        <w:rPr>
          <w:rFonts w:cstheme="minorHAnsi"/>
          <w:lang w:val="en-US"/>
        </w:rPr>
        <w:tab/>
      </w:r>
      <w:proofErr w:type="spellStart"/>
      <w:r w:rsidRPr="00BB2EFA">
        <w:rPr>
          <w:rFonts w:cstheme="minorHAnsi"/>
          <w:lang w:val="en-US"/>
        </w:rPr>
        <w:t>Oksanen</w:t>
      </w:r>
      <w:proofErr w:type="spellEnd"/>
      <w:r w:rsidRPr="00BB2EFA">
        <w:rPr>
          <w:rFonts w:cstheme="minorHAnsi"/>
          <w:lang w:val="en-US"/>
        </w:rPr>
        <w:t xml:space="preserve"> J, Blanchet FG, Friendly M, </w:t>
      </w:r>
      <w:proofErr w:type="spellStart"/>
      <w:r w:rsidRPr="00BB2EFA">
        <w:rPr>
          <w:rFonts w:cstheme="minorHAnsi"/>
          <w:lang w:val="en-US"/>
        </w:rPr>
        <w:t>Kindt</w:t>
      </w:r>
      <w:proofErr w:type="spellEnd"/>
      <w:r w:rsidRPr="00BB2EFA">
        <w:rPr>
          <w:rFonts w:cstheme="minorHAnsi"/>
          <w:lang w:val="en-US"/>
        </w:rPr>
        <w:t xml:space="preserve"> R, Legendre P, McGlinn D, et al. vegan: Community Ecology Package [Internet]. Available from: https://cran.r-project.org/package=vegan</w:t>
      </w:r>
    </w:p>
    <w:p w14:paraId="261A1A23"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15. </w:t>
      </w:r>
      <w:r w:rsidRPr="00BB2EFA">
        <w:rPr>
          <w:rFonts w:cstheme="minorHAnsi"/>
          <w:lang w:val="en-US"/>
        </w:rPr>
        <w:tab/>
      </w:r>
      <w:r w:rsidRPr="00164B64">
        <w:rPr>
          <w:rFonts w:cstheme="minorHAnsi"/>
          <w:lang w:val="en-US"/>
        </w:rPr>
        <w:t xml:space="preserve">Bates D, </w:t>
      </w:r>
      <w:proofErr w:type="spellStart"/>
      <w:r w:rsidRPr="00164B64">
        <w:rPr>
          <w:rFonts w:cstheme="minorHAnsi"/>
          <w:lang w:val="en-US"/>
        </w:rPr>
        <w:t>Mächler</w:t>
      </w:r>
      <w:proofErr w:type="spellEnd"/>
      <w:r w:rsidRPr="00164B64">
        <w:rPr>
          <w:rFonts w:cstheme="minorHAnsi"/>
          <w:lang w:val="en-US"/>
        </w:rPr>
        <w:t xml:space="preserve"> M, </w:t>
      </w:r>
      <w:proofErr w:type="spellStart"/>
      <w:r w:rsidRPr="00164B64">
        <w:rPr>
          <w:rFonts w:cstheme="minorHAnsi"/>
          <w:lang w:val="en-US"/>
        </w:rPr>
        <w:t>Bolker</w:t>
      </w:r>
      <w:proofErr w:type="spellEnd"/>
      <w:r w:rsidRPr="00164B64">
        <w:rPr>
          <w:rFonts w:cstheme="minorHAnsi"/>
          <w:lang w:val="en-US"/>
        </w:rPr>
        <w:t xml:space="preserve"> BM, Walker SC. </w:t>
      </w:r>
      <w:r w:rsidRPr="00BB2EFA">
        <w:rPr>
          <w:rFonts w:cstheme="minorHAnsi"/>
          <w:lang w:val="en-US"/>
        </w:rPr>
        <w:t xml:space="preserve">Fitting linear mixed-effects models using lme4. J Stat </w:t>
      </w:r>
      <w:proofErr w:type="spellStart"/>
      <w:r w:rsidRPr="00BB2EFA">
        <w:rPr>
          <w:rFonts w:cstheme="minorHAnsi"/>
          <w:lang w:val="en-US"/>
        </w:rPr>
        <w:t>Softw</w:t>
      </w:r>
      <w:proofErr w:type="spellEnd"/>
      <w:r w:rsidRPr="00BB2EFA">
        <w:rPr>
          <w:rFonts w:cstheme="minorHAnsi"/>
          <w:lang w:val="en-US"/>
        </w:rPr>
        <w:t xml:space="preserve">. 2015;67(1). </w:t>
      </w:r>
    </w:p>
    <w:p w14:paraId="52696696"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16. </w:t>
      </w:r>
      <w:r w:rsidRPr="00BB2EFA">
        <w:rPr>
          <w:rFonts w:cstheme="minorHAnsi"/>
          <w:lang w:val="en-US"/>
        </w:rPr>
        <w:tab/>
      </w:r>
      <w:proofErr w:type="spellStart"/>
      <w:r w:rsidRPr="00BB2EFA">
        <w:rPr>
          <w:rFonts w:cstheme="minorHAnsi"/>
          <w:lang w:val="en-US"/>
        </w:rPr>
        <w:t>Venables</w:t>
      </w:r>
      <w:proofErr w:type="spellEnd"/>
      <w:r w:rsidRPr="00BB2EFA">
        <w:rPr>
          <w:rFonts w:cstheme="minorHAnsi"/>
          <w:lang w:val="en-US"/>
        </w:rPr>
        <w:t xml:space="preserve"> W, Ripley B. Modern Applied Statistics with S [Internet]. Fourth. New York: Springer US; 2002. Available from: https://www.stats.ox.ac.uk/pub/MASS4/</w:t>
      </w:r>
    </w:p>
    <w:p w14:paraId="30917956"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17. </w:t>
      </w:r>
      <w:r w:rsidRPr="00BB2EFA">
        <w:rPr>
          <w:rFonts w:cstheme="minorHAnsi"/>
          <w:lang w:val="en-US"/>
        </w:rPr>
        <w:tab/>
      </w:r>
      <w:proofErr w:type="spellStart"/>
      <w:r w:rsidRPr="00BB2EFA">
        <w:rPr>
          <w:rFonts w:cstheme="minorHAnsi"/>
          <w:lang w:val="en-US"/>
        </w:rPr>
        <w:t>Zeileis</w:t>
      </w:r>
      <w:proofErr w:type="spellEnd"/>
      <w:r w:rsidRPr="00BB2EFA">
        <w:rPr>
          <w:rFonts w:cstheme="minorHAnsi"/>
          <w:lang w:val="en-US"/>
        </w:rPr>
        <w:t xml:space="preserve"> A, </w:t>
      </w:r>
      <w:proofErr w:type="spellStart"/>
      <w:r w:rsidRPr="00BB2EFA">
        <w:rPr>
          <w:rFonts w:cstheme="minorHAnsi"/>
          <w:lang w:val="en-US"/>
        </w:rPr>
        <w:t>Hothorn</w:t>
      </w:r>
      <w:proofErr w:type="spellEnd"/>
      <w:r w:rsidRPr="00BB2EFA">
        <w:rPr>
          <w:rFonts w:cstheme="minorHAnsi"/>
          <w:lang w:val="en-US"/>
        </w:rPr>
        <w:t xml:space="preserve"> T. Diagnostic Checking in Regression Relationships. R News [Internet]. 2002;2(3):7–10. Available from: http://cran.r-project.org/doc/Rnews/</w:t>
      </w:r>
    </w:p>
    <w:p w14:paraId="57E8A0D9" w14:textId="77777777" w:rsidR="00BE2F42" w:rsidRPr="00BB2EFA" w:rsidRDefault="00BE2F42">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t xml:space="preserve">18. </w:t>
      </w:r>
      <w:r w:rsidRPr="00BB2EFA">
        <w:rPr>
          <w:rFonts w:cstheme="minorHAnsi"/>
          <w:lang w:val="en-US"/>
        </w:rPr>
        <w:tab/>
      </w:r>
      <w:proofErr w:type="spellStart"/>
      <w:r w:rsidRPr="00BB2EFA">
        <w:rPr>
          <w:rFonts w:cstheme="minorHAnsi"/>
          <w:lang w:val="en-US"/>
        </w:rPr>
        <w:t>Birkner</w:t>
      </w:r>
      <w:proofErr w:type="spellEnd"/>
      <w:r w:rsidRPr="00BB2EFA">
        <w:rPr>
          <w:rFonts w:cstheme="minorHAnsi"/>
          <w:lang w:val="en-US"/>
        </w:rPr>
        <w:t xml:space="preserve"> T. </w:t>
      </w:r>
      <w:proofErr w:type="spellStart"/>
      <w:r w:rsidRPr="00BB2EFA">
        <w:rPr>
          <w:rFonts w:cstheme="minorHAnsi"/>
          <w:lang w:val="en-US"/>
        </w:rPr>
        <w:t>metadeconfoundR</w:t>
      </w:r>
      <w:proofErr w:type="spellEnd"/>
      <w:r w:rsidRPr="00BB2EFA">
        <w:rPr>
          <w:rFonts w:cstheme="minorHAnsi"/>
          <w:lang w:val="en-US"/>
        </w:rPr>
        <w:t xml:space="preserve"> [Internet]. 2021. Available from: https://github.com/TillBirkner/metadeconfoundR</w:t>
      </w:r>
    </w:p>
    <w:p w14:paraId="4D61311B" w14:textId="431E633E" w:rsidR="00BB2EFA" w:rsidRPr="00BB2EFA" w:rsidRDefault="00BE2F42" w:rsidP="00BB2EFA">
      <w:pPr>
        <w:widowControl w:val="0"/>
        <w:autoSpaceDE w:val="0"/>
        <w:autoSpaceDN w:val="0"/>
        <w:adjustRightInd w:val="0"/>
        <w:spacing w:after="140" w:line="288" w:lineRule="auto"/>
        <w:ind w:left="640" w:hanging="640"/>
        <w:rPr>
          <w:rFonts w:cstheme="minorHAnsi"/>
          <w:lang w:val="en-US"/>
        </w:rPr>
      </w:pPr>
      <w:r w:rsidRPr="00BB2EFA">
        <w:rPr>
          <w:rFonts w:cstheme="minorHAnsi"/>
          <w:lang w:val="en-US"/>
        </w:rPr>
        <w:lastRenderedPageBreak/>
        <w:t xml:space="preserve">19. </w:t>
      </w:r>
      <w:r w:rsidRPr="00BB2EFA">
        <w:rPr>
          <w:rFonts w:cstheme="minorHAnsi"/>
          <w:lang w:val="en-US"/>
        </w:rPr>
        <w:tab/>
        <w:t xml:space="preserve">Balogh A, </w:t>
      </w:r>
      <w:proofErr w:type="spellStart"/>
      <w:r w:rsidRPr="00BB2EFA">
        <w:rPr>
          <w:rFonts w:cstheme="minorHAnsi"/>
          <w:lang w:val="en-US"/>
        </w:rPr>
        <w:t>Bartolomaeus</w:t>
      </w:r>
      <w:proofErr w:type="spellEnd"/>
      <w:r w:rsidRPr="00BB2EFA">
        <w:rPr>
          <w:rFonts w:cstheme="minorHAnsi"/>
          <w:lang w:val="en-US"/>
        </w:rPr>
        <w:t xml:space="preserve"> H, </w:t>
      </w:r>
      <w:proofErr w:type="spellStart"/>
      <w:r w:rsidRPr="00BB2EFA">
        <w:rPr>
          <w:rFonts w:cstheme="minorHAnsi"/>
          <w:lang w:val="en-US"/>
        </w:rPr>
        <w:t>Löber</w:t>
      </w:r>
      <w:proofErr w:type="spellEnd"/>
      <w:r w:rsidRPr="00BB2EFA">
        <w:rPr>
          <w:rFonts w:cstheme="minorHAnsi"/>
          <w:lang w:val="en-US"/>
        </w:rPr>
        <w:t xml:space="preserve"> U, Avery EG, </w:t>
      </w:r>
      <w:proofErr w:type="spellStart"/>
      <w:r w:rsidRPr="00BB2EFA">
        <w:rPr>
          <w:rFonts w:cstheme="minorHAnsi"/>
          <w:lang w:val="en-US"/>
        </w:rPr>
        <w:t>Steckhan</w:t>
      </w:r>
      <w:proofErr w:type="spellEnd"/>
      <w:r w:rsidRPr="00BB2EFA">
        <w:rPr>
          <w:rFonts w:cstheme="minorHAnsi"/>
          <w:lang w:val="en-US"/>
        </w:rPr>
        <w:t xml:space="preserve"> N, </w:t>
      </w:r>
      <w:proofErr w:type="spellStart"/>
      <w:r w:rsidRPr="00BB2EFA">
        <w:rPr>
          <w:rFonts w:cstheme="minorHAnsi"/>
          <w:lang w:val="en-US"/>
        </w:rPr>
        <w:t>Markó</w:t>
      </w:r>
      <w:proofErr w:type="spellEnd"/>
      <w:r w:rsidRPr="00BB2EFA">
        <w:rPr>
          <w:rFonts w:cstheme="minorHAnsi"/>
          <w:lang w:val="en-US"/>
        </w:rPr>
        <w:t xml:space="preserve"> L, et al. Fasting alters the gut microbiome with sustained blood pressure and body weight reduction in metabolic syndrome patients. Nat </w:t>
      </w:r>
      <w:proofErr w:type="spellStart"/>
      <w:r w:rsidRPr="00BB2EFA">
        <w:rPr>
          <w:rFonts w:cstheme="minorHAnsi"/>
          <w:lang w:val="en-US"/>
        </w:rPr>
        <w:t>Commun</w:t>
      </w:r>
      <w:proofErr w:type="spellEnd"/>
      <w:r w:rsidRPr="00BB2EFA">
        <w:rPr>
          <w:rFonts w:cstheme="minorHAnsi"/>
          <w:lang w:val="en-US"/>
        </w:rPr>
        <w:t xml:space="preserve">. 2020; </w:t>
      </w:r>
    </w:p>
    <w:sectPr w:rsidR="00BB2EFA" w:rsidRPr="00BB2EFA">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Liberation Mono">
    <w:altName w:val="Courier New"/>
    <w:panose1 w:val="020B0604020202020204"/>
    <w:charset w:val="01"/>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B36D9"/>
    <w:multiLevelType w:val="hybridMultilevel"/>
    <w:tmpl w:val="F056BD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3C1D36"/>
    <w:multiLevelType w:val="multilevel"/>
    <w:tmpl w:val="991C6C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8497A94"/>
    <w:multiLevelType w:val="multilevel"/>
    <w:tmpl w:val="C05AE63C"/>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3" w15:restartNumberingAfterBreak="0">
    <w:nsid w:val="65860037"/>
    <w:multiLevelType w:val="multilevel"/>
    <w:tmpl w:val="BA1C6FFE"/>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5"/>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FBA"/>
    <w:rsid w:val="00011401"/>
    <w:rsid w:val="0004507B"/>
    <w:rsid w:val="00061CA8"/>
    <w:rsid w:val="00077C54"/>
    <w:rsid w:val="000940D0"/>
    <w:rsid w:val="000D05AF"/>
    <w:rsid w:val="00124671"/>
    <w:rsid w:val="00164B64"/>
    <w:rsid w:val="00282CE5"/>
    <w:rsid w:val="002B7653"/>
    <w:rsid w:val="00313687"/>
    <w:rsid w:val="003672F7"/>
    <w:rsid w:val="003C48A2"/>
    <w:rsid w:val="00413A98"/>
    <w:rsid w:val="0045109A"/>
    <w:rsid w:val="00484995"/>
    <w:rsid w:val="004C2A8E"/>
    <w:rsid w:val="005325B0"/>
    <w:rsid w:val="00543D5E"/>
    <w:rsid w:val="00553B09"/>
    <w:rsid w:val="0058393A"/>
    <w:rsid w:val="006028EC"/>
    <w:rsid w:val="006368F9"/>
    <w:rsid w:val="0065215E"/>
    <w:rsid w:val="00795B33"/>
    <w:rsid w:val="00824357"/>
    <w:rsid w:val="00854FBA"/>
    <w:rsid w:val="008C6E95"/>
    <w:rsid w:val="009C6C4C"/>
    <w:rsid w:val="009F38BA"/>
    <w:rsid w:val="009F678D"/>
    <w:rsid w:val="00A11082"/>
    <w:rsid w:val="00A52AF5"/>
    <w:rsid w:val="00A54B3A"/>
    <w:rsid w:val="00A81DDA"/>
    <w:rsid w:val="00A83306"/>
    <w:rsid w:val="00AC6128"/>
    <w:rsid w:val="00AE24F3"/>
    <w:rsid w:val="00BB2EFA"/>
    <w:rsid w:val="00BC2DA7"/>
    <w:rsid w:val="00BE2F42"/>
    <w:rsid w:val="00C24656"/>
    <w:rsid w:val="00C52074"/>
    <w:rsid w:val="00CA1608"/>
    <w:rsid w:val="00CC650E"/>
    <w:rsid w:val="00D05F00"/>
    <w:rsid w:val="00DB6D70"/>
    <w:rsid w:val="00E745BD"/>
    <w:rsid w:val="00E91704"/>
    <w:rsid w:val="00EC1D0E"/>
    <w:rsid w:val="00FA118C"/>
    <w:rsid w:val="00FA45C4"/>
    <w:rsid w:val="00FD46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B3A3"/>
  <w15:docId w15:val="{1F316395-14FF-FA4E-8DED-9785CA5FA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4"/>
        <w:lang w:val="de-D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rPr>
  </w:style>
  <w:style w:type="paragraph" w:styleId="berschrift1">
    <w:name w:val="heading 1"/>
    <w:basedOn w:val="Standard"/>
    <w:next w:val="Standard"/>
    <w:link w:val="berschrift1Zchn"/>
    <w:uiPriority w:val="9"/>
    <w:qFormat/>
    <w:rsid w:val="00164B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413A9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4449C0"/>
    <w:rPr>
      <w:rFonts w:ascii="Times New Roman" w:hAnsi="Times New Roman" w:cs="Times New Roman"/>
      <w:sz w:val="18"/>
      <w:szCs w:val="18"/>
    </w:rPr>
  </w:style>
  <w:style w:type="character" w:customStyle="1" w:styleId="KommentartextZchn">
    <w:name w:val="Kommentartext Zchn"/>
    <w:basedOn w:val="Absatz-Standardschriftart"/>
    <w:link w:val="Kommentartext"/>
    <w:uiPriority w:val="99"/>
    <w:semiHidden/>
    <w:qFormat/>
    <w:rsid w:val="00C07BAE"/>
    <w:rPr>
      <w:sz w:val="20"/>
      <w:szCs w:val="20"/>
    </w:rPr>
  </w:style>
  <w:style w:type="character" w:styleId="Kommentarzeichen">
    <w:name w:val="annotation reference"/>
    <w:basedOn w:val="Absatz-Standardschriftart"/>
    <w:uiPriority w:val="99"/>
    <w:semiHidden/>
    <w:unhideWhenUsed/>
    <w:qFormat/>
    <w:rsid w:val="00C07BAE"/>
    <w:rPr>
      <w:sz w:val="16"/>
      <w:szCs w:val="16"/>
    </w:rPr>
  </w:style>
  <w:style w:type="character" w:customStyle="1" w:styleId="KommentartextZchn1">
    <w:name w:val="Kommentartext Zchn1"/>
    <w:basedOn w:val="Absatz-Standardschriftart"/>
    <w:uiPriority w:val="99"/>
    <w:semiHidden/>
    <w:qFormat/>
    <w:rsid w:val="00C07BAE"/>
    <w:rPr>
      <w:sz w:val="20"/>
      <w:szCs w:val="20"/>
    </w:rPr>
  </w:style>
  <w:style w:type="character" w:customStyle="1" w:styleId="KommentarthemaZchn">
    <w:name w:val="Kommentarthema Zchn"/>
    <w:basedOn w:val="KommentartextZchn"/>
    <w:link w:val="Kommentarthema"/>
    <w:uiPriority w:val="99"/>
    <w:semiHidden/>
    <w:qFormat/>
    <w:rsid w:val="00536242"/>
    <w:rPr>
      <w:b/>
      <w:bCs/>
      <w:sz w:val="20"/>
      <w:szCs w:val="20"/>
    </w:rPr>
  </w:style>
  <w:style w:type="character" w:styleId="Hyperlink">
    <w:name w:val="Hyperlink"/>
    <w:rPr>
      <w:color w:val="000080"/>
      <w:u w:val="single"/>
    </w:rPr>
  </w:style>
  <w:style w:type="character" w:styleId="Hervorhebung">
    <w:name w:val="Emphasis"/>
    <w:qFormat/>
    <w:rPr>
      <w:i/>
      <w:iCs/>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rPr>
  </w:style>
  <w:style w:type="paragraph" w:customStyle="1" w:styleId="Index">
    <w:name w:val="Index"/>
    <w:basedOn w:val="Standard"/>
    <w:qFormat/>
    <w:pPr>
      <w:suppressLineNumbers/>
    </w:pPr>
    <w:rPr>
      <w:rFonts w:cs="Lohit Devanagari"/>
    </w:rPr>
  </w:style>
  <w:style w:type="paragraph" w:customStyle="1" w:styleId="TableContents">
    <w:name w:val="Table Contents"/>
    <w:basedOn w:val="Standard"/>
    <w:qFormat/>
    <w:rsid w:val="004449C0"/>
    <w:pPr>
      <w:suppressLineNumbers/>
    </w:pPr>
    <w:rPr>
      <w:rFonts w:ascii="Calibri" w:eastAsia="Calibri" w:hAnsi="Calibri" w:cs="Calibri"/>
      <w:lang w:val="en-US" w:eastAsia="de-DE"/>
    </w:rPr>
  </w:style>
  <w:style w:type="paragraph" w:styleId="Sprechblasentext">
    <w:name w:val="Balloon Text"/>
    <w:basedOn w:val="Standard"/>
    <w:link w:val="SprechblasentextZchn"/>
    <w:uiPriority w:val="99"/>
    <w:semiHidden/>
    <w:unhideWhenUsed/>
    <w:qFormat/>
    <w:rsid w:val="004449C0"/>
    <w:rPr>
      <w:rFonts w:ascii="Times New Roman" w:hAnsi="Times New Roman" w:cs="Times New Roman"/>
      <w:sz w:val="18"/>
      <w:szCs w:val="18"/>
    </w:rPr>
  </w:style>
  <w:style w:type="paragraph" w:styleId="Kommentartext">
    <w:name w:val="annotation text"/>
    <w:basedOn w:val="Standard"/>
    <w:link w:val="KommentartextZchn"/>
    <w:uiPriority w:val="99"/>
    <w:semiHidden/>
    <w:unhideWhenUsed/>
    <w:qFormat/>
    <w:rsid w:val="00C07BAE"/>
    <w:rPr>
      <w:sz w:val="20"/>
      <w:szCs w:val="20"/>
    </w:rPr>
  </w:style>
  <w:style w:type="paragraph" w:styleId="Kommentarthema">
    <w:name w:val="annotation subject"/>
    <w:basedOn w:val="Kommentartext"/>
    <w:next w:val="Kommentartext"/>
    <w:link w:val="KommentarthemaZchn"/>
    <w:uiPriority w:val="99"/>
    <w:semiHidden/>
    <w:unhideWhenUsed/>
    <w:qFormat/>
    <w:rsid w:val="00536242"/>
    <w:pPr>
      <w:suppressAutoHyphens w:val="0"/>
    </w:pPr>
    <w:rPr>
      <w:b/>
      <w:bCs/>
    </w:rPr>
  </w:style>
  <w:style w:type="paragraph" w:customStyle="1" w:styleId="TableHeading">
    <w:name w:val="Table Heading"/>
    <w:basedOn w:val="TableContents"/>
    <w:qFormat/>
    <w:pPr>
      <w:jc w:val="center"/>
    </w:pPr>
    <w:rPr>
      <w:b/>
      <w:bCs/>
    </w:rPr>
  </w:style>
  <w:style w:type="paragraph" w:customStyle="1" w:styleId="PreformattedText">
    <w:name w:val="Preformatted Text"/>
    <w:basedOn w:val="Standard"/>
    <w:qFormat/>
    <w:rPr>
      <w:rFonts w:ascii="Liberation Mono" w:eastAsia="Liberation Mono" w:hAnsi="Liberation Mono" w:cs="Liberation Mono"/>
      <w:sz w:val="20"/>
      <w:szCs w:val="20"/>
    </w:rPr>
  </w:style>
  <w:style w:type="table" w:styleId="Tabellenraster">
    <w:name w:val="Table Grid"/>
    <w:basedOn w:val="NormaleTabelle"/>
    <w:uiPriority w:val="39"/>
    <w:rsid w:val="00A84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413A98"/>
    <w:rPr>
      <w:rFonts w:asciiTheme="majorHAnsi" w:eastAsiaTheme="majorEastAsia" w:hAnsiTheme="majorHAnsi" w:cstheme="majorBidi"/>
      <w:color w:val="2F5496" w:themeColor="accent1" w:themeShade="BF"/>
      <w:sz w:val="26"/>
      <w:szCs w:val="26"/>
    </w:rPr>
  </w:style>
  <w:style w:type="paragraph" w:styleId="berarbeitung">
    <w:name w:val="Revision"/>
    <w:hidden/>
    <w:uiPriority w:val="99"/>
    <w:semiHidden/>
    <w:rsid w:val="00CA1608"/>
    <w:pPr>
      <w:suppressAutoHyphens w:val="0"/>
    </w:pPr>
    <w:rPr>
      <w:sz w:val="24"/>
    </w:rPr>
  </w:style>
  <w:style w:type="paragraph" w:styleId="Listenabsatz">
    <w:name w:val="List Paragraph"/>
    <w:basedOn w:val="Standard"/>
    <w:uiPriority w:val="34"/>
    <w:qFormat/>
    <w:rsid w:val="00BB2EFA"/>
    <w:pPr>
      <w:ind w:left="720"/>
      <w:contextualSpacing/>
    </w:pPr>
  </w:style>
  <w:style w:type="character" w:customStyle="1" w:styleId="berschrift1Zchn">
    <w:name w:val="Überschrift 1 Zchn"/>
    <w:basedOn w:val="Absatz-Standardschriftart"/>
    <w:link w:val="berschrift1"/>
    <w:uiPriority w:val="9"/>
    <w:rsid w:val="00164B6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507859">
      <w:bodyDiv w:val="1"/>
      <w:marLeft w:val="0"/>
      <w:marRight w:val="0"/>
      <w:marTop w:val="0"/>
      <w:marBottom w:val="0"/>
      <w:divBdr>
        <w:top w:val="none" w:sz="0" w:space="0" w:color="auto"/>
        <w:left w:val="none" w:sz="0" w:space="0" w:color="auto"/>
        <w:bottom w:val="none" w:sz="0" w:space="0" w:color="auto"/>
        <w:right w:val="none" w:sz="0" w:space="0" w:color="auto"/>
      </w:divBdr>
    </w:div>
    <w:div w:id="1259557314">
      <w:bodyDiv w:val="1"/>
      <w:marLeft w:val="0"/>
      <w:marRight w:val="0"/>
      <w:marTop w:val="0"/>
      <w:marBottom w:val="0"/>
      <w:divBdr>
        <w:top w:val="none" w:sz="0" w:space="0" w:color="auto"/>
        <w:left w:val="none" w:sz="0" w:space="0" w:color="auto"/>
        <w:bottom w:val="none" w:sz="0" w:space="0" w:color="auto"/>
        <w:right w:val="none" w:sz="0" w:space="0" w:color="auto"/>
      </w:divBdr>
    </w:div>
    <w:div w:id="1615748282">
      <w:bodyDiv w:val="1"/>
      <w:marLeft w:val="0"/>
      <w:marRight w:val="0"/>
      <w:marTop w:val="0"/>
      <w:marBottom w:val="0"/>
      <w:divBdr>
        <w:top w:val="none" w:sz="0" w:space="0" w:color="auto"/>
        <w:left w:val="none" w:sz="0" w:space="0" w:color="auto"/>
        <w:bottom w:val="none" w:sz="0" w:space="0" w:color="auto"/>
        <w:right w:val="none" w:sz="0" w:space="0" w:color="auto"/>
      </w:divBdr>
    </w:div>
    <w:div w:id="1893223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DD955-51EA-824F-A55E-4E2170884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9740</Words>
  <Characters>49581</Characters>
  <Application>Microsoft Office Word</Application>
  <DocSecurity>0</DocSecurity>
  <Lines>1377</Lines>
  <Paragraphs>403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Knoll</dc:creator>
  <dc:description/>
  <cp:lastModifiedBy>Rebecca Knoll</cp:lastModifiedBy>
  <cp:revision>10</cp:revision>
  <dcterms:created xsi:type="dcterms:W3CDTF">2022-03-08T19:13:00Z</dcterms:created>
  <dcterms:modified xsi:type="dcterms:W3CDTF">2022-07-06T13:26:00Z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http://www.zotero.org/styles/apa</vt:lpwstr>
  </property>
  <property fmtid="{D5CDD505-2E9C-101B-9397-08002B2CF9AE}" pid="11" name="Mendeley Recent Style Name 1_1">
    <vt:lpwstr>American Psychological Association 6th edition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vt:lpwstr>
  </property>
  <property fmtid="{D5CDD505-2E9C-101B-9397-08002B2CF9AE}" pid="14" name="Mendeley Recent Style Id 3_1">
    <vt:lpwstr>http://www.zotero.org/styles/harvard-cite-them-right</vt:lpwstr>
  </property>
  <property fmtid="{D5CDD505-2E9C-101B-9397-08002B2CF9AE}" pid="15" name="Mendeley Recent Style Name 3_1">
    <vt:lpwstr>Cite Them Right 10th edition - Harvard</vt:lpwstr>
  </property>
  <property fmtid="{D5CDD505-2E9C-101B-9397-08002B2CF9AE}" pid="16" name="Mendeley Recent Style Id 4_1">
    <vt:lpwstr>http://www.zotero.org/styles/ieee</vt:lpwstr>
  </property>
  <property fmtid="{D5CDD505-2E9C-101B-9397-08002B2CF9AE}" pid="17" name="Mendeley Recent Style Name 4_1">
    <vt:lpwstr>IEEE</vt:lpwstr>
  </property>
  <property fmtid="{D5CDD505-2E9C-101B-9397-08002B2CF9AE}" pid="18" name="Mendeley Recent Style Id 5_1">
    <vt:lpwstr>http://www.zotero.org/styles/modern-humanities-research-association</vt:lpwstr>
  </property>
  <property fmtid="{D5CDD505-2E9C-101B-9397-08002B2CF9AE}" pid="19" name="Mendeley Recent Style Name 5_1">
    <vt:lpwstr>Modern Humanities Research Association 3rd edition (note with bibliography)</vt:lpwstr>
  </property>
  <property fmtid="{D5CDD505-2E9C-101B-9397-08002B2CF9AE}" pid="20" name="Mendeley Recent Style Id 6_1">
    <vt:lpwstr>http://www.zotero.org/styles/modern-language-association</vt:lpwstr>
  </property>
  <property fmtid="{D5CDD505-2E9C-101B-9397-08002B2CF9AE}" pid="21" name="Mendeley Recent Style Name 6_1">
    <vt:lpwstr>Modern Language Association 8th edition</vt:lpwstr>
  </property>
  <property fmtid="{D5CDD505-2E9C-101B-9397-08002B2CF9AE}" pid="22" name="Mendeley Recent Style Id 7_1">
    <vt:lpwstr>http://www.zotero.org/styles/nature</vt:lpwstr>
  </property>
  <property fmtid="{D5CDD505-2E9C-101B-9397-08002B2CF9AE}" pid="23" name="Mendeley Recent Style Name 7_1">
    <vt:lpwstr>Nature</vt:lpwstr>
  </property>
  <property fmtid="{D5CDD505-2E9C-101B-9397-08002B2CF9AE}" pid="24" name="Mendeley Recent Style Id 8_1">
    <vt:lpwstr>http://www.zotero.org/styles/springer-basic-brackets-no-et-al-alphabetical</vt:lpwstr>
  </property>
  <property fmtid="{D5CDD505-2E9C-101B-9397-08002B2CF9AE}" pid="25" name="Mendeley Recent Style Name 8_1">
    <vt:lpwstr>Springer - Basic (numeric, brackets, no "et al.", alphabetical)</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y fmtid="{D5CDD505-2E9C-101B-9397-08002B2CF9AE}" pid="28" name="Mendeley Document_1">
    <vt:lpwstr>True</vt:lpwstr>
  </property>
  <property fmtid="{D5CDD505-2E9C-101B-9397-08002B2CF9AE}" pid="29" name="Mendeley Unique User Id_1">
    <vt:lpwstr>75ddcb33-cdc4-3bbb-8a5f-19e090a0af8d</vt:lpwstr>
  </property>
  <property fmtid="{D5CDD505-2E9C-101B-9397-08002B2CF9AE}" pid="30" name="Mendeley Citation Style_1">
    <vt:lpwstr>http://www.zotero.org/styles/vancouver</vt:lpwstr>
  </property>
</Properties>
</file>