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854BF" w14:textId="7D07EA38" w:rsidR="001D4E15" w:rsidRPr="00B858E6" w:rsidRDefault="001D4E15" w:rsidP="00CF0E93">
      <w:pPr>
        <w:widowControl/>
        <w:spacing w:line="480" w:lineRule="auto"/>
        <w:jc w:val="left"/>
        <w:rPr>
          <w:rFonts w:ascii="Century" w:eastAsia="ＭＳ Ｐゴシック" w:hAnsi="Century" w:cs="Times New Roman"/>
          <w:b/>
          <w:kern w:val="0"/>
          <w:szCs w:val="21"/>
        </w:rPr>
      </w:pPr>
      <w:r w:rsidRPr="00B858E6">
        <w:rPr>
          <w:rFonts w:ascii="Century" w:eastAsia="ＭＳ Ｐゴシック" w:hAnsi="Century" w:cs="Times New Roman"/>
          <w:b/>
          <w:kern w:val="0"/>
          <w:szCs w:val="21"/>
        </w:rPr>
        <w:t xml:space="preserve">Supplementary material </w:t>
      </w:r>
      <w:r w:rsidR="00CF0E93" w:rsidRPr="00B858E6">
        <w:rPr>
          <w:rFonts w:ascii="Century" w:eastAsia="ＭＳ Ｐゴシック" w:hAnsi="Century" w:cs="Times New Roman"/>
          <w:b/>
          <w:kern w:val="0"/>
          <w:szCs w:val="21"/>
        </w:rPr>
        <w:t>for</w:t>
      </w:r>
    </w:p>
    <w:p w14:paraId="7A3A1AE1" w14:textId="03EF95CA" w:rsidR="001D4E15" w:rsidRPr="0002201C" w:rsidRDefault="00CF0E93" w:rsidP="00CF0E93">
      <w:pPr>
        <w:widowControl/>
        <w:spacing w:line="480" w:lineRule="auto"/>
        <w:jc w:val="left"/>
        <w:rPr>
          <w:rFonts w:ascii="Century" w:eastAsia="ＭＳ Ｐゴシック" w:hAnsi="Century" w:cs="ＭＳ Ｐゴシック"/>
          <w:kern w:val="0"/>
          <w:szCs w:val="21"/>
        </w:rPr>
      </w:pPr>
      <w:r w:rsidRPr="0002201C">
        <w:rPr>
          <w:rFonts w:ascii="Century" w:hAnsi="Century" w:cs="Times New Roman"/>
          <w:szCs w:val="21"/>
        </w:rPr>
        <w:t>Title:</w:t>
      </w:r>
      <w:r w:rsidRPr="0002201C">
        <w:rPr>
          <w:rFonts w:ascii="Century" w:hAnsi="Century"/>
          <w:szCs w:val="21"/>
        </w:rPr>
        <w:t xml:space="preserve"> </w:t>
      </w:r>
      <w:r w:rsidR="001D4E15" w:rsidRPr="0002201C">
        <w:rPr>
          <w:rFonts w:ascii="Century" w:eastAsia="ＭＳ Ｐゴシック" w:hAnsi="Century" w:cs="ＭＳ Ｐゴシック"/>
          <w:kern w:val="0"/>
          <w:szCs w:val="21"/>
        </w:rPr>
        <w:t xml:space="preserve">Resting-state functional connectivity disruption between </w:t>
      </w:r>
      <w:r w:rsidR="00FD6751" w:rsidRPr="0002201C">
        <w:rPr>
          <w:rFonts w:ascii="Century" w:eastAsia="ＭＳ Ｐゴシック" w:hAnsi="Century" w:cs="ＭＳ Ｐゴシック"/>
          <w:kern w:val="0"/>
          <w:szCs w:val="21"/>
        </w:rPr>
        <w:t xml:space="preserve">the </w:t>
      </w:r>
      <w:r w:rsidR="001D4E15" w:rsidRPr="0002201C">
        <w:rPr>
          <w:rFonts w:ascii="Century" w:eastAsia="ＭＳ Ｐゴシック" w:hAnsi="Century" w:cs="ＭＳ Ｐゴシック"/>
          <w:kern w:val="0"/>
          <w:szCs w:val="21"/>
        </w:rPr>
        <w:t xml:space="preserve">left and right pallidum as a biomarker </w:t>
      </w:r>
      <w:r w:rsidR="00FD6751" w:rsidRPr="0002201C">
        <w:rPr>
          <w:rFonts w:ascii="Century" w:eastAsia="ＭＳ Ｐゴシック" w:hAnsi="Century" w:cs="ＭＳ Ｐゴシック"/>
          <w:kern w:val="0"/>
          <w:szCs w:val="21"/>
        </w:rPr>
        <w:t xml:space="preserve">for </w:t>
      </w:r>
      <w:r w:rsidR="001D4E15" w:rsidRPr="0002201C">
        <w:rPr>
          <w:rFonts w:ascii="Century" w:eastAsia="ＭＳ Ｐゴシック" w:hAnsi="Century" w:cs="ＭＳ Ｐゴシック"/>
          <w:kern w:val="0"/>
          <w:szCs w:val="21"/>
        </w:rPr>
        <w:t>subthreshold depression</w:t>
      </w:r>
      <w:bookmarkStart w:id="0" w:name="_GoBack"/>
      <w:bookmarkEnd w:id="0"/>
    </w:p>
    <w:p w14:paraId="4D09772E" w14:textId="77777777" w:rsidR="001D4E15" w:rsidRPr="00B858E6" w:rsidRDefault="001D4E15" w:rsidP="00CF0E93">
      <w:pPr>
        <w:widowControl/>
        <w:spacing w:line="480" w:lineRule="auto"/>
        <w:jc w:val="left"/>
        <w:rPr>
          <w:rFonts w:ascii="Century" w:eastAsia="ＭＳ Ｐゴシック" w:hAnsi="Century" w:cs="ＭＳ Ｐゴシック"/>
          <w:color w:val="A6A6A6" w:themeColor="background1" w:themeShade="A6"/>
          <w:kern w:val="0"/>
          <w:szCs w:val="21"/>
        </w:rPr>
      </w:pPr>
    </w:p>
    <w:p w14:paraId="00E2135C" w14:textId="77777777" w:rsidR="00503BF3" w:rsidRPr="0002201C" w:rsidRDefault="00503BF3" w:rsidP="00503BF3">
      <w:pPr>
        <w:widowControl/>
        <w:spacing w:line="480" w:lineRule="auto"/>
        <w:jc w:val="left"/>
        <w:rPr>
          <w:rFonts w:ascii="Century" w:eastAsiaTheme="minorHAnsi" w:hAnsi="Century" w:cstheme="majorHAnsi"/>
          <w:kern w:val="0"/>
          <w:szCs w:val="21"/>
        </w:rPr>
      </w:pPr>
      <w:r w:rsidRPr="0002201C">
        <w:rPr>
          <w:rFonts w:ascii="Century" w:eastAsiaTheme="minorHAnsi" w:hAnsi="Century" w:cstheme="majorHAnsi"/>
          <w:kern w:val="0"/>
          <w:szCs w:val="21"/>
        </w:rPr>
        <w:t>Yosuke Sato, Go Okada, Satoshi Yokoyama, Naho Ichikawa, Masahiro Takamura, Yuki Mitsuyama, Ayaka Shimizu, Eri Itai, Hotaka Shinzato, Mitsuo Kawato, Noriaki Yahata, Yasumasa Okamoto</w:t>
      </w:r>
    </w:p>
    <w:p w14:paraId="362F8E63" w14:textId="77777777" w:rsidR="005A31FC" w:rsidRPr="00B858E6" w:rsidRDefault="005A31FC" w:rsidP="00CF0E93">
      <w:pPr>
        <w:widowControl/>
        <w:spacing w:line="480" w:lineRule="auto"/>
        <w:jc w:val="left"/>
        <w:rPr>
          <w:rFonts w:ascii="Century" w:eastAsiaTheme="minorHAnsi" w:hAnsi="Century" w:cstheme="majorHAnsi"/>
          <w:kern w:val="0"/>
          <w:szCs w:val="21"/>
        </w:rPr>
      </w:pPr>
    </w:p>
    <w:p w14:paraId="4605BCED" w14:textId="7C2D104F" w:rsidR="001D4E15" w:rsidRPr="00B858E6" w:rsidRDefault="00A75547" w:rsidP="00CF0E93">
      <w:pPr>
        <w:widowControl/>
        <w:spacing w:line="480" w:lineRule="auto"/>
        <w:jc w:val="left"/>
        <w:rPr>
          <w:rFonts w:ascii="Century" w:eastAsiaTheme="minorHAnsi" w:hAnsi="Century" w:cstheme="majorHAnsi"/>
          <w:b/>
          <w:kern w:val="0"/>
          <w:szCs w:val="21"/>
        </w:rPr>
      </w:pPr>
      <w:r w:rsidRPr="00B858E6">
        <w:rPr>
          <w:rFonts w:ascii="Century" w:eastAsiaTheme="minorHAnsi" w:hAnsi="Century" w:cstheme="majorHAnsi"/>
          <w:b/>
          <w:kern w:val="0"/>
          <w:szCs w:val="21"/>
        </w:rPr>
        <w:t>C</w:t>
      </w:r>
      <w:r w:rsidR="00CF0E93" w:rsidRPr="00B858E6">
        <w:rPr>
          <w:rFonts w:ascii="Century" w:eastAsiaTheme="minorHAnsi" w:hAnsi="Century" w:cstheme="majorHAnsi"/>
          <w:b/>
          <w:kern w:val="0"/>
          <w:szCs w:val="21"/>
        </w:rPr>
        <w:t>ontents</w:t>
      </w:r>
    </w:p>
    <w:p w14:paraId="233C49E2" w14:textId="156B2D1B" w:rsidR="00CF0E93" w:rsidRPr="00B858E6" w:rsidRDefault="00CF0E93" w:rsidP="00CF0E93">
      <w:pPr>
        <w:widowControl/>
        <w:spacing w:line="480" w:lineRule="auto"/>
        <w:jc w:val="left"/>
        <w:rPr>
          <w:rFonts w:ascii="Century" w:eastAsiaTheme="minorHAnsi" w:hAnsi="Century" w:cstheme="majorHAnsi"/>
          <w:kern w:val="0"/>
          <w:szCs w:val="21"/>
        </w:rPr>
      </w:pPr>
      <w:r w:rsidRPr="00B858E6">
        <w:rPr>
          <w:rFonts w:ascii="Century" w:eastAsiaTheme="minorHAnsi" w:hAnsi="Century" w:cstheme="majorHAnsi"/>
          <w:kern w:val="0"/>
          <w:szCs w:val="21"/>
        </w:rPr>
        <w:t>Supplementary Figure S1</w:t>
      </w:r>
    </w:p>
    <w:p w14:paraId="4BAE2638" w14:textId="722E9606" w:rsidR="00CF0E93" w:rsidRPr="00B858E6" w:rsidRDefault="00CF0E93" w:rsidP="00CF0E93">
      <w:pPr>
        <w:widowControl/>
        <w:spacing w:line="480" w:lineRule="auto"/>
        <w:jc w:val="left"/>
        <w:rPr>
          <w:rFonts w:ascii="Century" w:eastAsiaTheme="minorHAnsi" w:hAnsi="Century" w:cstheme="majorHAnsi"/>
          <w:kern w:val="0"/>
          <w:szCs w:val="21"/>
        </w:rPr>
      </w:pPr>
      <w:r w:rsidRPr="00B858E6">
        <w:rPr>
          <w:rFonts w:ascii="Century" w:eastAsiaTheme="minorHAnsi" w:hAnsi="Century" w:cstheme="majorHAnsi"/>
          <w:kern w:val="0"/>
          <w:szCs w:val="21"/>
        </w:rPr>
        <w:t>Supplementary Table S1</w:t>
      </w:r>
    </w:p>
    <w:p w14:paraId="003E6B94" w14:textId="7AB4193B" w:rsidR="00CF0E93" w:rsidRPr="00B858E6" w:rsidRDefault="00CF0E93" w:rsidP="00CF0E93">
      <w:pPr>
        <w:widowControl/>
        <w:spacing w:line="480" w:lineRule="auto"/>
        <w:jc w:val="left"/>
        <w:rPr>
          <w:rFonts w:ascii="Century" w:eastAsiaTheme="minorHAnsi" w:hAnsi="Century" w:cstheme="majorHAnsi"/>
          <w:kern w:val="0"/>
          <w:szCs w:val="21"/>
        </w:rPr>
      </w:pPr>
      <w:r w:rsidRPr="00B858E6">
        <w:rPr>
          <w:rFonts w:ascii="Century" w:eastAsiaTheme="minorHAnsi" w:hAnsi="Century" w:cstheme="majorHAnsi"/>
          <w:kern w:val="0"/>
          <w:szCs w:val="21"/>
        </w:rPr>
        <w:t>Supplementary Table S2</w:t>
      </w:r>
    </w:p>
    <w:p w14:paraId="0F0E9706" w14:textId="5E7FDC6F" w:rsidR="004E1BE9" w:rsidRPr="00B858E6" w:rsidRDefault="001D4E15" w:rsidP="0079372B">
      <w:pPr>
        <w:widowControl/>
        <w:jc w:val="left"/>
        <w:rPr>
          <w:rFonts w:ascii="Century" w:eastAsiaTheme="minorHAnsi" w:hAnsi="Century" w:cstheme="majorHAnsi"/>
          <w:kern w:val="0"/>
          <w:szCs w:val="21"/>
        </w:rPr>
      </w:pPr>
      <w:r w:rsidRPr="00B858E6">
        <w:rPr>
          <w:rFonts w:ascii="Century" w:eastAsiaTheme="minorHAnsi" w:hAnsi="Century" w:cstheme="majorHAnsi"/>
          <w:kern w:val="0"/>
          <w:szCs w:val="21"/>
        </w:rPr>
        <w:br w:type="page"/>
      </w:r>
    </w:p>
    <w:p w14:paraId="151735DC" w14:textId="3679E80D" w:rsidR="00FF70F3" w:rsidRPr="00B858E6" w:rsidRDefault="00FF70F3" w:rsidP="0079372B">
      <w:pPr>
        <w:widowControl/>
        <w:jc w:val="left"/>
        <w:rPr>
          <w:rFonts w:ascii="Century" w:hAnsi="Century"/>
          <w:b/>
          <w:color w:val="000000" w:themeColor="text1"/>
          <w:szCs w:val="21"/>
        </w:rPr>
      </w:pPr>
      <w:r w:rsidRPr="00B858E6">
        <w:rPr>
          <w:rFonts w:ascii="Century" w:hAnsi="Century"/>
          <w:b/>
          <w:noProof/>
          <w:color w:val="000000" w:themeColor="text1"/>
          <w:szCs w:val="21"/>
        </w:rPr>
        <w:lastRenderedPageBreak/>
        <w:drawing>
          <wp:inline distT="0" distB="0" distL="0" distR="0" wp14:anchorId="58D8F13E" wp14:editId="58D9C6BE">
            <wp:extent cx="6184900" cy="4178300"/>
            <wp:effectExtent l="0" t="0" r="635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D1B7A" w14:textId="67D79B96" w:rsidR="00C12386" w:rsidRPr="00B858E6" w:rsidRDefault="001D4E15" w:rsidP="007124C4">
      <w:pPr>
        <w:spacing w:line="480" w:lineRule="auto"/>
        <w:rPr>
          <w:rFonts w:ascii="Century" w:hAnsi="Century"/>
          <w:szCs w:val="21"/>
        </w:rPr>
      </w:pPr>
      <w:r w:rsidRPr="00B858E6">
        <w:rPr>
          <w:rFonts w:ascii="Century" w:hAnsi="Century"/>
          <w:b/>
          <w:szCs w:val="21"/>
        </w:rPr>
        <w:t xml:space="preserve">Supplementary </w:t>
      </w:r>
      <w:r w:rsidR="00B75811" w:rsidRPr="00B858E6">
        <w:rPr>
          <w:rFonts w:ascii="Century" w:hAnsi="Century"/>
          <w:b/>
          <w:szCs w:val="21"/>
        </w:rPr>
        <w:t>Fig</w:t>
      </w:r>
      <w:r w:rsidR="00C12386" w:rsidRPr="00B858E6">
        <w:rPr>
          <w:rFonts w:ascii="Century" w:hAnsi="Century"/>
          <w:b/>
          <w:szCs w:val="21"/>
        </w:rPr>
        <w:t>ure</w:t>
      </w:r>
      <w:r w:rsidR="00B75811" w:rsidRPr="00B858E6">
        <w:rPr>
          <w:rFonts w:ascii="Century" w:hAnsi="Century"/>
          <w:b/>
          <w:szCs w:val="21"/>
        </w:rPr>
        <w:t xml:space="preserve"> S1. </w:t>
      </w:r>
      <w:r w:rsidR="00FD6751" w:rsidRPr="00B858E6">
        <w:rPr>
          <w:rFonts w:ascii="Century" w:hAnsi="Century"/>
          <w:b/>
          <w:szCs w:val="21"/>
        </w:rPr>
        <w:t>A</w:t>
      </w:r>
      <w:r w:rsidR="006F0735" w:rsidRPr="00B858E6">
        <w:rPr>
          <w:rFonts w:ascii="Century" w:hAnsi="Century"/>
          <w:b/>
          <w:szCs w:val="21"/>
        </w:rPr>
        <w:t xml:space="preserve">ccuracy of the </w:t>
      </w:r>
      <w:r w:rsidR="00A92462" w:rsidRPr="00B858E6">
        <w:rPr>
          <w:rFonts w:ascii="Century" w:hAnsi="Century"/>
          <w:b/>
          <w:szCs w:val="21"/>
        </w:rPr>
        <w:t>subthreshold depression (</w:t>
      </w:r>
      <w:r w:rsidR="006F0735" w:rsidRPr="00B858E6">
        <w:rPr>
          <w:rFonts w:ascii="Century" w:hAnsi="Century"/>
          <w:b/>
          <w:szCs w:val="21"/>
        </w:rPr>
        <w:t>StD</w:t>
      </w:r>
      <w:r w:rsidR="00A92462" w:rsidRPr="00B858E6">
        <w:rPr>
          <w:rFonts w:ascii="Century" w:hAnsi="Century"/>
          <w:b/>
          <w:szCs w:val="21"/>
        </w:rPr>
        <w:t>)</w:t>
      </w:r>
      <w:r w:rsidR="006F0735" w:rsidRPr="00B858E6">
        <w:rPr>
          <w:rFonts w:ascii="Century" w:hAnsi="Century"/>
          <w:b/>
          <w:szCs w:val="21"/>
        </w:rPr>
        <w:t xml:space="preserve"> classifier</w:t>
      </w:r>
      <w:r w:rsidR="00B75811" w:rsidRPr="00B858E6">
        <w:rPr>
          <w:rFonts w:ascii="Century" w:hAnsi="Century"/>
          <w:b/>
          <w:szCs w:val="21"/>
        </w:rPr>
        <w:t>.</w:t>
      </w:r>
      <w:r w:rsidR="00B75811" w:rsidRPr="00B858E6">
        <w:rPr>
          <w:rFonts w:ascii="Century" w:hAnsi="Century"/>
          <w:szCs w:val="21"/>
        </w:rPr>
        <w:t xml:space="preserve"> </w:t>
      </w:r>
    </w:p>
    <w:p w14:paraId="4D1D47D3" w14:textId="6D3A7387" w:rsidR="00C12386" w:rsidRPr="00B858E6" w:rsidRDefault="00B75811" w:rsidP="0079372B">
      <w:pPr>
        <w:spacing w:line="480" w:lineRule="auto"/>
        <w:rPr>
          <w:rFonts w:ascii="Century" w:hAnsi="Century"/>
          <w:iCs/>
          <w:szCs w:val="21"/>
        </w:rPr>
      </w:pPr>
      <w:r w:rsidRPr="00B858E6">
        <w:rPr>
          <w:rFonts w:ascii="Century" w:hAnsi="Century"/>
          <w:iCs/>
          <w:szCs w:val="21"/>
        </w:rPr>
        <w:t>Distribution of the weighted linear summations of functional connections based on the classification of StD and healthy control</w:t>
      </w:r>
      <w:r w:rsidR="00072A89" w:rsidRPr="00B858E6">
        <w:rPr>
          <w:rFonts w:ascii="Century" w:hAnsi="Century"/>
          <w:iCs/>
          <w:szCs w:val="21"/>
        </w:rPr>
        <w:t>s</w:t>
      </w:r>
      <w:r w:rsidRPr="00B858E6">
        <w:rPr>
          <w:rFonts w:ascii="Century" w:hAnsi="Century"/>
          <w:iCs/>
          <w:szCs w:val="21"/>
        </w:rPr>
        <w:t xml:space="preserve"> for (a) </w:t>
      </w:r>
      <w:r w:rsidR="00A92462" w:rsidRPr="00B858E6">
        <w:rPr>
          <w:rFonts w:ascii="Century" w:hAnsi="Century"/>
          <w:iCs/>
          <w:szCs w:val="21"/>
        </w:rPr>
        <w:t xml:space="preserve">the </w:t>
      </w:r>
      <w:r w:rsidRPr="00B858E6">
        <w:rPr>
          <w:rFonts w:ascii="Century" w:hAnsi="Century"/>
          <w:iCs/>
          <w:szCs w:val="21"/>
        </w:rPr>
        <w:t xml:space="preserve">training dataset (StD: </w:t>
      </w:r>
      <w:r w:rsidRPr="00B858E6">
        <w:rPr>
          <w:rFonts w:ascii="Century" w:hAnsi="Century"/>
          <w:i/>
          <w:szCs w:val="21"/>
        </w:rPr>
        <w:t>n</w:t>
      </w:r>
      <w:r w:rsidRPr="00B858E6">
        <w:rPr>
          <w:rFonts w:ascii="Century" w:hAnsi="Century"/>
          <w:iCs/>
          <w:szCs w:val="21"/>
        </w:rPr>
        <w:t xml:space="preserve"> = 30</w:t>
      </w:r>
      <w:r w:rsidR="00A92462" w:rsidRPr="00B858E6">
        <w:rPr>
          <w:rFonts w:ascii="Century" w:hAnsi="Century"/>
          <w:iCs/>
          <w:szCs w:val="21"/>
        </w:rPr>
        <w:t>;</w:t>
      </w:r>
      <w:r w:rsidRPr="00B858E6">
        <w:rPr>
          <w:rFonts w:ascii="Century" w:hAnsi="Century"/>
          <w:iCs/>
          <w:szCs w:val="21"/>
        </w:rPr>
        <w:t xml:space="preserve"> healthy control</w:t>
      </w:r>
      <w:r w:rsidR="00072A89" w:rsidRPr="00B858E6">
        <w:rPr>
          <w:rFonts w:ascii="Century" w:hAnsi="Century"/>
          <w:iCs/>
          <w:szCs w:val="21"/>
        </w:rPr>
        <w:t>s</w:t>
      </w:r>
      <w:r w:rsidRPr="00B858E6">
        <w:rPr>
          <w:rFonts w:ascii="Century" w:hAnsi="Century"/>
          <w:iCs/>
          <w:szCs w:val="21"/>
        </w:rPr>
        <w:t xml:space="preserve">: </w:t>
      </w:r>
      <w:r w:rsidRPr="00B858E6">
        <w:rPr>
          <w:rFonts w:ascii="Century" w:hAnsi="Century"/>
          <w:i/>
          <w:szCs w:val="21"/>
        </w:rPr>
        <w:t>n</w:t>
      </w:r>
      <w:r w:rsidRPr="00B858E6">
        <w:rPr>
          <w:rFonts w:ascii="Century" w:hAnsi="Century"/>
          <w:iCs/>
          <w:szCs w:val="21"/>
        </w:rPr>
        <w:t xml:space="preserve"> = 61) and (b) </w:t>
      </w:r>
      <w:r w:rsidR="00A92462" w:rsidRPr="00B858E6">
        <w:rPr>
          <w:rFonts w:ascii="Century" w:hAnsi="Century"/>
          <w:iCs/>
          <w:szCs w:val="21"/>
        </w:rPr>
        <w:t xml:space="preserve">the </w:t>
      </w:r>
      <w:r w:rsidRPr="00B858E6">
        <w:rPr>
          <w:rFonts w:ascii="Century" w:hAnsi="Century"/>
          <w:iCs/>
          <w:szCs w:val="21"/>
        </w:rPr>
        <w:t xml:space="preserve">test dataset from an independent cohort (StD: </w:t>
      </w:r>
      <w:r w:rsidRPr="00B858E6">
        <w:rPr>
          <w:rFonts w:ascii="Century" w:hAnsi="Century"/>
          <w:i/>
          <w:szCs w:val="21"/>
        </w:rPr>
        <w:t>n</w:t>
      </w:r>
      <w:r w:rsidRPr="00B858E6">
        <w:rPr>
          <w:rFonts w:ascii="Century" w:hAnsi="Century"/>
          <w:iCs/>
          <w:szCs w:val="21"/>
        </w:rPr>
        <w:t xml:space="preserve"> = 16</w:t>
      </w:r>
      <w:r w:rsidR="00A92462" w:rsidRPr="00B858E6">
        <w:rPr>
          <w:rFonts w:ascii="Century" w:hAnsi="Century"/>
          <w:iCs/>
          <w:szCs w:val="21"/>
        </w:rPr>
        <w:t>;</w:t>
      </w:r>
      <w:r w:rsidRPr="00B858E6">
        <w:rPr>
          <w:rFonts w:ascii="Century" w:hAnsi="Century"/>
          <w:iCs/>
          <w:szCs w:val="21"/>
        </w:rPr>
        <w:t xml:space="preserve"> healthy control</w:t>
      </w:r>
      <w:r w:rsidR="00072A89" w:rsidRPr="00B858E6">
        <w:rPr>
          <w:rFonts w:ascii="Century" w:hAnsi="Century"/>
          <w:iCs/>
          <w:szCs w:val="21"/>
        </w:rPr>
        <w:t>s</w:t>
      </w:r>
      <w:r w:rsidRPr="00B858E6">
        <w:rPr>
          <w:rFonts w:ascii="Century" w:hAnsi="Century"/>
          <w:iCs/>
          <w:szCs w:val="21"/>
        </w:rPr>
        <w:t xml:space="preserve">: </w:t>
      </w:r>
      <w:r w:rsidRPr="00B858E6">
        <w:rPr>
          <w:rFonts w:ascii="Century" w:hAnsi="Century"/>
          <w:i/>
          <w:szCs w:val="21"/>
        </w:rPr>
        <w:t>n</w:t>
      </w:r>
      <w:r w:rsidRPr="00B858E6">
        <w:rPr>
          <w:rFonts w:ascii="Century" w:hAnsi="Century"/>
          <w:iCs/>
          <w:szCs w:val="21"/>
        </w:rPr>
        <w:t xml:space="preserve"> = 27). (c) </w:t>
      </w:r>
      <w:r w:rsidR="00A92462" w:rsidRPr="00B858E6">
        <w:rPr>
          <w:rFonts w:ascii="Century" w:hAnsi="Century"/>
          <w:iCs/>
          <w:szCs w:val="21"/>
        </w:rPr>
        <w:t>H</w:t>
      </w:r>
      <w:r w:rsidRPr="00B858E6">
        <w:rPr>
          <w:rFonts w:ascii="Century" w:hAnsi="Century"/>
          <w:iCs/>
          <w:szCs w:val="21"/>
        </w:rPr>
        <w:t xml:space="preserve">istogram of the permutation test (1,000 repetitions) </w:t>
      </w:r>
      <w:r w:rsidR="00A92462" w:rsidRPr="00B858E6">
        <w:rPr>
          <w:rFonts w:ascii="Century" w:hAnsi="Century"/>
          <w:iCs/>
          <w:szCs w:val="21"/>
        </w:rPr>
        <w:t xml:space="preserve">for leave-one-out cross validation (LOOCV) </w:t>
      </w:r>
      <w:r w:rsidRPr="00B858E6">
        <w:rPr>
          <w:rFonts w:ascii="Century" w:hAnsi="Century"/>
          <w:iCs/>
          <w:szCs w:val="21"/>
        </w:rPr>
        <w:t xml:space="preserve">for the training dataset. (d) </w:t>
      </w:r>
      <w:r w:rsidR="00A92462" w:rsidRPr="00B858E6">
        <w:rPr>
          <w:rFonts w:ascii="Century" w:hAnsi="Century"/>
          <w:iCs/>
          <w:szCs w:val="21"/>
        </w:rPr>
        <w:t>H</w:t>
      </w:r>
      <w:r w:rsidRPr="00B858E6">
        <w:rPr>
          <w:rFonts w:ascii="Century" w:hAnsi="Century"/>
          <w:iCs/>
          <w:szCs w:val="21"/>
        </w:rPr>
        <w:t xml:space="preserve">istogram of the permutation test (1,000 repetitions) for </w:t>
      </w:r>
      <w:r w:rsidR="00A92462" w:rsidRPr="00B858E6">
        <w:rPr>
          <w:rFonts w:ascii="Century" w:hAnsi="Century"/>
          <w:iCs/>
          <w:szCs w:val="21"/>
        </w:rPr>
        <w:t xml:space="preserve">accuracy in the </w:t>
      </w:r>
      <w:r w:rsidRPr="00B858E6">
        <w:rPr>
          <w:rFonts w:ascii="Century" w:hAnsi="Century"/>
          <w:iCs/>
          <w:szCs w:val="21"/>
        </w:rPr>
        <w:t>independent test dataset. The binomial distribution is presented as an orange curve in (d). The accurac</w:t>
      </w:r>
      <w:r w:rsidR="00A92462" w:rsidRPr="00B858E6">
        <w:rPr>
          <w:rFonts w:ascii="Century" w:hAnsi="Century"/>
          <w:iCs/>
          <w:szCs w:val="21"/>
        </w:rPr>
        <w:t>y</w:t>
      </w:r>
      <w:r w:rsidRPr="00B858E6">
        <w:rPr>
          <w:rFonts w:ascii="Century" w:hAnsi="Century"/>
          <w:iCs/>
          <w:szCs w:val="21"/>
        </w:rPr>
        <w:t xml:space="preserve"> of the StD classifier trained and tested without permutation</w:t>
      </w:r>
      <w:r w:rsidR="00A92462" w:rsidRPr="00B858E6">
        <w:rPr>
          <w:rFonts w:ascii="Century" w:hAnsi="Century"/>
          <w:iCs/>
          <w:szCs w:val="21"/>
        </w:rPr>
        <w:t>s</w:t>
      </w:r>
      <w:r w:rsidRPr="00B858E6">
        <w:rPr>
          <w:rFonts w:ascii="Century" w:hAnsi="Century"/>
          <w:iCs/>
          <w:szCs w:val="21"/>
        </w:rPr>
        <w:t xml:space="preserve"> is presented as vertical red lines in (c</w:t>
      </w:r>
      <w:r w:rsidR="00A92462" w:rsidRPr="00B858E6">
        <w:rPr>
          <w:rFonts w:ascii="Century" w:hAnsi="Century"/>
          <w:iCs/>
          <w:szCs w:val="21"/>
        </w:rPr>
        <w:t>–</w:t>
      </w:r>
      <w:r w:rsidRPr="00B858E6">
        <w:rPr>
          <w:rFonts w:ascii="Century" w:hAnsi="Century"/>
          <w:iCs/>
          <w:szCs w:val="21"/>
        </w:rPr>
        <w:t xml:space="preserve">d). </w:t>
      </w:r>
      <w:r w:rsidR="00A92462" w:rsidRPr="00B858E6">
        <w:rPr>
          <w:rFonts w:ascii="Century" w:hAnsi="Century"/>
          <w:iCs/>
          <w:szCs w:val="21"/>
        </w:rPr>
        <w:t xml:space="preserve">LOOCV of the </w:t>
      </w:r>
      <w:r w:rsidRPr="00B858E6">
        <w:rPr>
          <w:rFonts w:ascii="Century" w:hAnsi="Century"/>
          <w:iCs/>
          <w:szCs w:val="21"/>
        </w:rPr>
        <w:t xml:space="preserve">training dataset and independent test dataset </w:t>
      </w:r>
      <w:r w:rsidR="00A92462" w:rsidRPr="00B858E6">
        <w:rPr>
          <w:rFonts w:ascii="Century" w:hAnsi="Century"/>
          <w:iCs/>
          <w:szCs w:val="21"/>
        </w:rPr>
        <w:t xml:space="preserve">was </w:t>
      </w:r>
      <w:r w:rsidRPr="00B858E6">
        <w:rPr>
          <w:rFonts w:ascii="Century" w:hAnsi="Century"/>
          <w:iCs/>
          <w:szCs w:val="21"/>
        </w:rPr>
        <w:t xml:space="preserve">significant at </w:t>
      </w:r>
      <w:r w:rsidRPr="00B858E6">
        <w:rPr>
          <w:rFonts w:ascii="Century" w:hAnsi="Century"/>
          <w:i/>
          <w:szCs w:val="21"/>
        </w:rPr>
        <w:t>p</w:t>
      </w:r>
      <w:r w:rsidRPr="00B858E6">
        <w:rPr>
          <w:rFonts w:ascii="Century" w:hAnsi="Century"/>
          <w:iCs/>
          <w:szCs w:val="21"/>
        </w:rPr>
        <w:t xml:space="preserve"> = 0.001, as shown by the results of </w:t>
      </w:r>
      <w:r w:rsidR="00A92462" w:rsidRPr="00B858E6">
        <w:rPr>
          <w:rFonts w:ascii="Century" w:hAnsi="Century"/>
          <w:iCs/>
          <w:szCs w:val="21"/>
        </w:rPr>
        <w:t xml:space="preserve">the </w:t>
      </w:r>
      <w:r w:rsidRPr="00B858E6">
        <w:rPr>
          <w:rFonts w:ascii="Century" w:hAnsi="Century"/>
          <w:iCs/>
          <w:szCs w:val="21"/>
        </w:rPr>
        <w:t>permutation test.</w:t>
      </w:r>
    </w:p>
    <w:p w14:paraId="7D724C05" w14:textId="766EE65E" w:rsidR="00C12386" w:rsidRPr="00B858E6" w:rsidRDefault="001D4E15" w:rsidP="007124C4">
      <w:pPr>
        <w:spacing w:line="480" w:lineRule="auto"/>
        <w:rPr>
          <w:rFonts w:ascii="Century" w:hAnsi="Century"/>
          <w:b/>
          <w:color w:val="000000" w:themeColor="text1"/>
          <w:szCs w:val="21"/>
        </w:rPr>
      </w:pPr>
      <w:r w:rsidRPr="00B858E6">
        <w:rPr>
          <w:rFonts w:ascii="Century" w:hAnsi="Century"/>
          <w:b/>
          <w:szCs w:val="21"/>
        </w:rPr>
        <w:lastRenderedPageBreak/>
        <w:t xml:space="preserve">Supplementary </w:t>
      </w:r>
      <w:r w:rsidR="00B75811" w:rsidRPr="00B858E6">
        <w:rPr>
          <w:rFonts w:ascii="Century" w:hAnsi="Century"/>
          <w:b/>
          <w:szCs w:val="21"/>
        </w:rPr>
        <w:t>Table</w:t>
      </w:r>
      <w:r w:rsidR="00C12386" w:rsidRPr="00B858E6">
        <w:rPr>
          <w:rFonts w:ascii="Century" w:hAnsi="Century"/>
          <w:b/>
          <w:szCs w:val="21"/>
        </w:rPr>
        <w:t xml:space="preserve"> S1. </w:t>
      </w:r>
      <w:r w:rsidR="00C12386" w:rsidRPr="00B858E6">
        <w:rPr>
          <w:rFonts w:ascii="Century" w:hAnsi="Century"/>
          <w:b/>
          <w:color w:val="000000" w:themeColor="text1"/>
          <w:szCs w:val="21"/>
        </w:rPr>
        <w:t xml:space="preserve">Scanner information and resting-state </w:t>
      </w:r>
      <w:r w:rsidR="00744297" w:rsidRPr="00B858E6">
        <w:rPr>
          <w:rFonts w:ascii="Century" w:hAnsi="Century"/>
          <w:b/>
          <w:color w:val="000000" w:themeColor="text1"/>
          <w:szCs w:val="21"/>
        </w:rPr>
        <w:t>functional magnetic imaging</w:t>
      </w:r>
      <w:r w:rsidR="00C12386" w:rsidRPr="00B858E6">
        <w:rPr>
          <w:rFonts w:ascii="Century" w:hAnsi="Century"/>
          <w:b/>
          <w:color w:val="000000" w:themeColor="text1"/>
          <w:szCs w:val="21"/>
        </w:rPr>
        <w:t xml:space="preserve"> protocols.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02"/>
        <w:gridCol w:w="3261"/>
        <w:gridCol w:w="3089"/>
      </w:tblGrid>
      <w:tr w:rsidR="007477CE" w:rsidRPr="00B858E6" w14:paraId="08162A85" w14:textId="77777777" w:rsidTr="00232294">
        <w:trPr>
          <w:trHeight w:val="530"/>
        </w:trPr>
        <w:tc>
          <w:tcPr>
            <w:tcW w:w="17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1CBB8D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bookmarkStart w:id="1" w:name="_Hlk97719796"/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Parameter</w:t>
            </w:r>
          </w:p>
        </w:tc>
        <w:tc>
          <w:tcPr>
            <w:tcW w:w="167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53CC8B" w14:textId="4DDDB0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Training data</w:t>
            </w:r>
            <w:r w:rsidR="000A6C7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set</w:t>
            </w:r>
          </w:p>
        </w:tc>
        <w:tc>
          <w:tcPr>
            <w:tcW w:w="158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DAAC70" w14:textId="5409C0A2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Test data</w:t>
            </w:r>
            <w:r w:rsidR="000A6C7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set</w:t>
            </w:r>
          </w:p>
        </w:tc>
      </w:tr>
      <w:tr w:rsidR="007477CE" w:rsidRPr="00B858E6" w14:paraId="019226F5" w14:textId="77777777" w:rsidTr="00232294">
        <w:trPr>
          <w:trHeight w:val="530"/>
        </w:trPr>
        <w:tc>
          <w:tcPr>
            <w:tcW w:w="17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569DE06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MRI scanner</w:t>
            </w:r>
          </w:p>
        </w:tc>
        <w:tc>
          <w:tcPr>
            <w:tcW w:w="167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775E60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Siemens Verio</w:t>
            </w:r>
          </w:p>
        </w:tc>
        <w:tc>
          <w:tcPr>
            <w:tcW w:w="158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6C6CAE" w14:textId="49AF0BA3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Si</w:t>
            </w:r>
            <w:r w:rsidR="000B7A9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e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mens Skyra-fit</w:t>
            </w:r>
          </w:p>
        </w:tc>
      </w:tr>
      <w:tr w:rsidR="007477CE" w:rsidRPr="00B858E6" w14:paraId="588D79EE" w14:textId="77777777" w:rsidTr="00232294">
        <w:trPr>
          <w:trHeight w:val="400"/>
        </w:trPr>
        <w:tc>
          <w:tcPr>
            <w:tcW w:w="17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E4CC25" w14:textId="1788ACBF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Participants</w:t>
            </w:r>
            <w:r w:rsidR="00232294" w:rsidRPr="00B858E6"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  <w:t xml:space="preserve"> 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(StD/</w:t>
            </w:r>
            <w:r w:rsidR="000A6C7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h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ealthy controls)</w:t>
            </w:r>
          </w:p>
        </w:tc>
        <w:tc>
          <w:tcPr>
            <w:tcW w:w="167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7876A5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30/61</w:t>
            </w:r>
          </w:p>
        </w:tc>
        <w:tc>
          <w:tcPr>
            <w:tcW w:w="158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6C4B31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16/27</w:t>
            </w:r>
          </w:p>
        </w:tc>
      </w:tr>
      <w:tr w:rsidR="007477CE" w:rsidRPr="00B858E6" w14:paraId="50879258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8B8537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Magnetic field (T)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825C14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1367F3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</w:t>
            </w:r>
          </w:p>
        </w:tc>
      </w:tr>
      <w:tr w:rsidR="007477CE" w:rsidRPr="00B858E6" w14:paraId="480F2A5E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06153A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Field of view (mm)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695B6B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212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E4C966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206</w:t>
            </w:r>
          </w:p>
        </w:tc>
      </w:tr>
      <w:tr w:rsidR="007477CE" w:rsidRPr="00B858E6" w14:paraId="4F9CC6D5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D92999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Matrix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1D9712" w14:textId="3C16240B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64</w:t>
            </w:r>
            <w:r w:rsidR="00454B8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×</w:t>
            </w:r>
            <w:r w:rsidR="00454B8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64 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3941C4" w14:textId="77E54E8D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86</w:t>
            </w:r>
            <w:r w:rsidR="00454B8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×</w:t>
            </w:r>
            <w:r w:rsidR="00454B8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86</w:t>
            </w:r>
          </w:p>
        </w:tc>
      </w:tr>
      <w:tr w:rsidR="007477CE" w:rsidRPr="00B858E6" w14:paraId="46D2B2C6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84AFEC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Number of slices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5DC2B5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40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0368A7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60</w:t>
            </w:r>
          </w:p>
        </w:tc>
      </w:tr>
      <w:tr w:rsidR="007477CE" w:rsidRPr="00B858E6" w14:paraId="416F7062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21232F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Number of volumes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4F7FF7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244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ED01EC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375</w:t>
            </w:r>
          </w:p>
        </w:tc>
      </w:tr>
      <w:tr w:rsidR="007477CE" w:rsidRPr="00B858E6" w14:paraId="13A3283B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373B89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In-plane resolution (mm)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F3F21A" w14:textId="2CAC0239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3.3</w:t>
            </w:r>
            <w:r w:rsidR="00744297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×</w:t>
            </w:r>
            <w:r w:rsidR="00744297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3.3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9BA8AF" w14:textId="295E5F8A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2.4</w:t>
            </w:r>
            <w:r w:rsidR="00744297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×</w:t>
            </w:r>
            <w:r w:rsidR="00744297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2.4</w:t>
            </w:r>
          </w:p>
        </w:tc>
      </w:tr>
      <w:tr w:rsidR="007477CE" w:rsidRPr="00B858E6" w14:paraId="48353256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4B0D10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Slice thickness (mm)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411067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3.2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1F2757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2.4</w:t>
            </w:r>
          </w:p>
        </w:tc>
      </w:tr>
      <w:tr w:rsidR="007477CE" w:rsidRPr="00B858E6" w14:paraId="0AA7F185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D8DF24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Slice gap (mm)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F53003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0.8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3FA4F4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</w:t>
            </w:r>
          </w:p>
        </w:tc>
      </w:tr>
      <w:tr w:rsidR="007477CE" w:rsidRPr="00B858E6" w14:paraId="050D035C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E93CBA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TR (ms)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CB9B5C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2,500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1418ED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800</w:t>
            </w:r>
          </w:p>
        </w:tc>
      </w:tr>
      <w:tr w:rsidR="007477CE" w:rsidRPr="00B858E6" w14:paraId="4E062420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4689EE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TE (ms)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26616E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30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747700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34.4</w:t>
            </w:r>
          </w:p>
        </w:tc>
      </w:tr>
      <w:tr w:rsidR="007477CE" w:rsidRPr="00B858E6" w14:paraId="3C397280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A4B365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Total scan time (mm:ss)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830661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10:10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988529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5:08</w:t>
            </w:r>
          </w:p>
        </w:tc>
      </w:tr>
      <w:tr w:rsidR="007477CE" w:rsidRPr="00B858E6" w14:paraId="5685CD9A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EA750A" w14:textId="3A050702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Flip angle (deg</w:t>
            </w:r>
            <w:r w:rsidR="00454B8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rees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98C09E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80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227240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52</w:t>
            </w:r>
          </w:p>
        </w:tc>
      </w:tr>
      <w:tr w:rsidR="007477CE" w:rsidRPr="00B858E6" w14:paraId="0C0AFF0F" w14:textId="77777777" w:rsidTr="00232294">
        <w:trPr>
          <w:trHeight w:val="265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2D6A4E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Slice acquisition order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54189C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Ascending</w:t>
            </w:r>
          </w:p>
        </w:tc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41168C" w14:textId="7157D3F4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Ascending (</w:t>
            </w:r>
            <w:r w:rsidR="00744297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i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nterleaved)</w:t>
            </w:r>
          </w:p>
        </w:tc>
      </w:tr>
      <w:tr w:rsidR="007477CE" w:rsidRPr="00B858E6" w14:paraId="11E4E893" w14:textId="77777777" w:rsidTr="00232294">
        <w:trPr>
          <w:trHeight w:val="1679"/>
        </w:trPr>
        <w:tc>
          <w:tcPr>
            <w:tcW w:w="174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E7A237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Instructions to participants </w:t>
            </w:r>
          </w:p>
          <w:p w14:paraId="7D46E18E" w14:textId="77777777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and other imaging conditions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481307" w14:textId="1A16421C" w:rsidR="007477CE" w:rsidRPr="00B858E6" w:rsidRDefault="00454B8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P</w:t>
            </w:r>
            <w:r w:rsidR="007477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lease relax. Do not think of </w:t>
            </w:r>
            <w:r w:rsidR="007477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br/>
              <w:t xml:space="preserve">anything in particular, do not </w:t>
            </w:r>
            <w:r w:rsidR="007477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br/>
              <w:t>sleep, but keep looking at the</w:t>
            </w:r>
            <w:r w:rsidR="007477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br/>
              <w:t xml:space="preserve">crosshair mark. The </w:t>
            </w:r>
            <w:r w:rsidR="007477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br/>
              <w:t>lights in the scan</w:t>
            </w:r>
            <w:r w:rsidR="00744297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ning</w:t>
            </w:r>
            <w:r w:rsidR="007477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room were </w:t>
            </w:r>
            <w:r w:rsidR="007477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br/>
              <w:t>dimmed.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0EB28F" w14:textId="6F33624F" w:rsidR="007477CE" w:rsidRPr="00B858E6" w:rsidRDefault="007477CE" w:rsidP="00E425CE">
            <w:pPr>
              <w:widowControl/>
              <w:jc w:val="left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Same as </w:t>
            </w:r>
            <w:r w:rsidR="000A6C7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for </w:t>
            </w:r>
            <w:r w:rsidR="00744297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the 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Training data</w:t>
            </w:r>
            <w:r w:rsidR="000A6C7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set</w:t>
            </w:r>
          </w:p>
        </w:tc>
      </w:tr>
    </w:tbl>
    <w:bookmarkEnd w:id="1"/>
    <w:p w14:paraId="387E803A" w14:textId="68343360" w:rsidR="00E425CE" w:rsidRPr="00B858E6" w:rsidRDefault="00744297" w:rsidP="007124C4">
      <w:pPr>
        <w:spacing w:line="480" w:lineRule="auto"/>
        <w:rPr>
          <w:rFonts w:ascii="Century" w:hAnsi="Century"/>
          <w:bCs/>
          <w:szCs w:val="21"/>
        </w:rPr>
      </w:pPr>
      <w:r w:rsidRPr="00B858E6">
        <w:rPr>
          <w:rFonts w:ascii="Century" w:hAnsi="Century"/>
          <w:bCs/>
          <w:szCs w:val="21"/>
        </w:rPr>
        <w:t xml:space="preserve">MRI, magnetic resonance imaging; </w:t>
      </w:r>
      <w:r w:rsidR="00A92462" w:rsidRPr="00B858E6">
        <w:rPr>
          <w:rFonts w:ascii="Century" w:hAnsi="Century"/>
          <w:bCs/>
          <w:szCs w:val="21"/>
        </w:rPr>
        <w:t>St</w:t>
      </w:r>
      <w:r w:rsidR="00503BF3" w:rsidRPr="00B858E6">
        <w:rPr>
          <w:rFonts w:ascii="Century" w:hAnsi="Century"/>
          <w:bCs/>
          <w:szCs w:val="21"/>
        </w:rPr>
        <w:t>D</w:t>
      </w:r>
      <w:r w:rsidR="00A92462" w:rsidRPr="00B858E6">
        <w:rPr>
          <w:rFonts w:ascii="Century" w:hAnsi="Century"/>
          <w:bCs/>
          <w:szCs w:val="21"/>
        </w:rPr>
        <w:t>, subthreshold depression.</w:t>
      </w:r>
    </w:p>
    <w:p w14:paraId="2B370066" w14:textId="3570CE41" w:rsidR="007477CE" w:rsidRPr="00B858E6" w:rsidRDefault="00E425CE" w:rsidP="00E425CE">
      <w:pPr>
        <w:widowControl/>
        <w:jc w:val="left"/>
        <w:rPr>
          <w:rFonts w:ascii="Century" w:hAnsi="Century"/>
          <w:b/>
          <w:szCs w:val="21"/>
        </w:rPr>
      </w:pPr>
      <w:r w:rsidRPr="00B858E6">
        <w:rPr>
          <w:rFonts w:ascii="Century" w:hAnsi="Century"/>
          <w:b/>
          <w:szCs w:val="21"/>
        </w:rPr>
        <w:br w:type="page"/>
      </w:r>
    </w:p>
    <w:p w14:paraId="5D84562A" w14:textId="408929A5" w:rsidR="00B75811" w:rsidRPr="00B858E6" w:rsidRDefault="001D4E15" w:rsidP="007124C4">
      <w:pPr>
        <w:spacing w:line="480" w:lineRule="auto"/>
        <w:rPr>
          <w:rFonts w:ascii="Century" w:hAnsi="Century"/>
          <w:b/>
          <w:szCs w:val="21"/>
        </w:rPr>
      </w:pPr>
      <w:r w:rsidRPr="00B858E6">
        <w:rPr>
          <w:rFonts w:ascii="Century" w:hAnsi="Century"/>
          <w:b/>
          <w:szCs w:val="21"/>
        </w:rPr>
        <w:lastRenderedPageBreak/>
        <w:t xml:space="preserve">Supplementary </w:t>
      </w:r>
      <w:r w:rsidR="00C12386" w:rsidRPr="00B858E6">
        <w:rPr>
          <w:rFonts w:ascii="Century" w:hAnsi="Century"/>
          <w:b/>
          <w:szCs w:val="21"/>
        </w:rPr>
        <w:t xml:space="preserve">Table S2. </w:t>
      </w:r>
      <w:r w:rsidR="00A00575" w:rsidRPr="00B858E6">
        <w:rPr>
          <w:rFonts w:ascii="Century" w:hAnsi="Century"/>
          <w:b/>
          <w:szCs w:val="21"/>
        </w:rPr>
        <w:t>He</w:t>
      </w:r>
      <w:r w:rsidR="00C12386" w:rsidRPr="00B858E6">
        <w:rPr>
          <w:rFonts w:ascii="Century" w:hAnsi="Century"/>
          <w:b/>
          <w:szCs w:val="21"/>
        </w:rPr>
        <w:t xml:space="preserve">ad motion of </w:t>
      </w:r>
      <w:r w:rsidR="00454B8E" w:rsidRPr="00B858E6">
        <w:rPr>
          <w:rFonts w:ascii="Century" w:hAnsi="Century"/>
          <w:b/>
          <w:szCs w:val="21"/>
        </w:rPr>
        <w:t>subjects with subthreshold depression (</w:t>
      </w:r>
      <w:r w:rsidR="00C12386" w:rsidRPr="00B858E6">
        <w:rPr>
          <w:rFonts w:ascii="Century" w:hAnsi="Century"/>
          <w:b/>
          <w:szCs w:val="21"/>
        </w:rPr>
        <w:t>StD</w:t>
      </w:r>
      <w:r w:rsidR="00454B8E" w:rsidRPr="00B858E6">
        <w:rPr>
          <w:rFonts w:ascii="Century" w:hAnsi="Century"/>
          <w:b/>
          <w:szCs w:val="21"/>
        </w:rPr>
        <w:t>)</w:t>
      </w:r>
      <w:r w:rsidR="00C12386" w:rsidRPr="00B858E6">
        <w:rPr>
          <w:rFonts w:ascii="Century" w:hAnsi="Century"/>
          <w:b/>
          <w:szCs w:val="21"/>
        </w:rPr>
        <w:t xml:space="preserve"> and healthy controls in the training and test dataset</w:t>
      </w:r>
      <w:r w:rsidR="00454B8E" w:rsidRPr="00B858E6">
        <w:rPr>
          <w:rFonts w:ascii="Century" w:hAnsi="Century"/>
          <w:b/>
          <w:szCs w:val="21"/>
        </w:rPr>
        <w:t>s</w:t>
      </w:r>
      <w:r w:rsidR="00C12386" w:rsidRPr="00B858E6">
        <w:rPr>
          <w:rFonts w:ascii="Century" w:hAnsi="Century"/>
          <w:b/>
          <w:szCs w:val="21"/>
        </w:rPr>
        <w:t>.</w:t>
      </w:r>
    </w:p>
    <w:tbl>
      <w:tblPr>
        <w:tblW w:w="4866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0"/>
        <w:gridCol w:w="361"/>
        <w:gridCol w:w="1659"/>
        <w:gridCol w:w="1405"/>
        <w:gridCol w:w="681"/>
        <w:gridCol w:w="1773"/>
        <w:gridCol w:w="1401"/>
        <w:gridCol w:w="681"/>
      </w:tblGrid>
      <w:tr w:rsidR="00A6772D" w:rsidRPr="00B858E6" w14:paraId="398EA16A" w14:textId="77777777" w:rsidTr="00A6772D">
        <w:trPr>
          <w:trHeight w:val="360"/>
        </w:trPr>
        <w:tc>
          <w:tcPr>
            <w:tcW w:w="80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BDBD3" w14:textId="77777777" w:rsidR="00CA42F0" w:rsidRPr="00B858E6" w:rsidRDefault="00CA42F0" w:rsidP="00E425CE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0"/>
                <w:szCs w:val="20"/>
              </w:rPr>
            </w:pPr>
            <w:bookmarkStart w:id="2" w:name="_Hlk97719990"/>
          </w:p>
        </w:tc>
        <w:tc>
          <w:tcPr>
            <w:tcW w:w="19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D1D39" w14:textId="77777777" w:rsidR="00CA42F0" w:rsidRPr="00B858E6" w:rsidRDefault="00CA42F0" w:rsidP="00E425CE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61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6D8F0" w14:textId="0F96C420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Training data</w:t>
            </w:r>
            <w:r w:rsidR="00454B8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set</w:t>
            </w:r>
          </w:p>
        </w:tc>
        <w:tc>
          <w:tcPr>
            <w:tcW w:w="3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D6918" w14:textId="77777777" w:rsidR="00CA42F0" w:rsidRPr="00B858E6" w:rsidRDefault="00CA42F0" w:rsidP="00E425CE">
            <w:pPr>
              <w:widowControl/>
              <w:jc w:val="left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</w:p>
        </w:tc>
        <w:tc>
          <w:tcPr>
            <w:tcW w:w="167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5ABF0" w14:textId="6EBB5743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Test data</w:t>
            </w:r>
            <w:r w:rsidR="00454B8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set</w:t>
            </w:r>
          </w:p>
        </w:tc>
        <w:tc>
          <w:tcPr>
            <w:tcW w:w="3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1F772" w14:textId="77777777" w:rsidR="00CA42F0" w:rsidRPr="00B858E6" w:rsidRDefault="00CA42F0" w:rsidP="00E425CE">
            <w:pPr>
              <w:widowControl/>
              <w:jc w:val="left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</w:p>
        </w:tc>
      </w:tr>
      <w:tr w:rsidR="00A6772D" w:rsidRPr="00B858E6" w14:paraId="7118CE50" w14:textId="77777777" w:rsidTr="00A6772D">
        <w:trPr>
          <w:trHeight w:val="360"/>
        </w:trPr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3208C" w14:textId="77777777" w:rsidR="00CA42F0" w:rsidRPr="00B858E6" w:rsidRDefault="00CA42F0" w:rsidP="00E425CE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467CF" w14:textId="77777777" w:rsidR="00CA42F0" w:rsidRPr="00B858E6" w:rsidRDefault="00CA42F0" w:rsidP="00E425CE">
            <w:pPr>
              <w:widowControl/>
              <w:jc w:val="left"/>
              <w:rPr>
                <w:rFonts w:ascii="Century" w:eastAsia="Times New Roman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F5EF1" w14:textId="690F8511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Healthy </w:t>
            </w:r>
            <w:r w:rsidR="00C33703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c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ontrols</w:t>
            </w:r>
          </w:p>
        </w:tc>
        <w:tc>
          <w:tcPr>
            <w:tcW w:w="7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A2F38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StD</w:t>
            </w:r>
          </w:p>
        </w:tc>
        <w:tc>
          <w:tcPr>
            <w:tcW w:w="3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27838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i/>
                <w:iCs/>
                <w:color w:val="000000"/>
                <w:kern w:val="24"/>
                <w:sz w:val="20"/>
                <w:szCs w:val="20"/>
              </w:rPr>
              <w:t>p</w:t>
            </w:r>
          </w:p>
        </w:tc>
        <w:tc>
          <w:tcPr>
            <w:tcW w:w="93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AE65E" w14:textId="1370CD1F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Healthy </w:t>
            </w:r>
            <w:r w:rsidR="00C33703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c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ontrols</w:t>
            </w:r>
          </w:p>
        </w:tc>
        <w:tc>
          <w:tcPr>
            <w:tcW w:w="7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47ED1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StD</w:t>
            </w:r>
          </w:p>
        </w:tc>
        <w:tc>
          <w:tcPr>
            <w:tcW w:w="3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1C329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i/>
                <w:iCs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i/>
                <w:iCs/>
                <w:color w:val="000000"/>
                <w:kern w:val="24"/>
                <w:sz w:val="20"/>
                <w:szCs w:val="20"/>
              </w:rPr>
              <w:t>p</w:t>
            </w:r>
          </w:p>
        </w:tc>
      </w:tr>
      <w:tr w:rsidR="00A6772D" w:rsidRPr="00B858E6" w14:paraId="7C167124" w14:textId="77777777" w:rsidTr="00A6772D">
        <w:trPr>
          <w:trHeight w:val="360"/>
        </w:trPr>
        <w:tc>
          <w:tcPr>
            <w:tcW w:w="80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FCBC5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Translation</w:t>
            </w:r>
          </w:p>
        </w:tc>
        <w:tc>
          <w:tcPr>
            <w:tcW w:w="19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93661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x</w:t>
            </w: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82412" w14:textId="00B41F5C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0.01</w:t>
            </w:r>
            <w:r w:rsidR="00E425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7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</w:t>
            </w:r>
            <w:r w:rsidR="00E425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7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C91B2" w14:textId="1E5F49D6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0.023 ± 0.018</w:t>
            </w:r>
          </w:p>
        </w:tc>
        <w:tc>
          <w:tcPr>
            <w:tcW w:w="35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E1442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0.054</w:t>
            </w:r>
          </w:p>
        </w:tc>
        <w:tc>
          <w:tcPr>
            <w:tcW w:w="9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C0378" w14:textId="3F4AC823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0.007 ± 0.00</w:t>
            </w:r>
            <w:r w:rsidR="00E425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7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DBDC2" w14:textId="197FCEBB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0.007 ± 0.00</w:t>
            </w:r>
            <w:r w:rsidR="00E425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35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56091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0.910</w:t>
            </w:r>
          </w:p>
        </w:tc>
      </w:tr>
      <w:tr w:rsidR="00A6772D" w:rsidRPr="00B858E6" w14:paraId="6A497C3A" w14:textId="77777777" w:rsidTr="00A6772D">
        <w:trPr>
          <w:trHeight w:val="360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F6373" w14:textId="454A8FB0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(m</w:t>
            </w:r>
            <w:r w:rsidR="00C004A7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m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6DF82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y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968EC" w14:textId="66FFD1C6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0.04</w:t>
            </w:r>
            <w:r w:rsidR="00E425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6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0.015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B18BF" w14:textId="4C09607A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0.03</w:t>
            </w:r>
            <w:r w:rsidR="00E425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8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0.01</w:t>
            </w:r>
            <w:r w:rsidR="00E425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150B2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0.023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19981" w14:textId="3485EEA6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0.03</w:t>
            </w:r>
            <w:r w:rsidR="00E425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9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0.01</w:t>
            </w:r>
            <w:r w:rsidR="00E425CE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A9F5C" w14:textId="267CA12E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0.042 ± 0.01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080CA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0.413</w:t>
            </w:r>
          </w:p>
        </w:tc>
      </w:tr>
      <w:tr w:rsidR="00A6772D" w:rsidRPr="00B858E6" w14:paraId="30679D25" w14:textId="77777777" w:rsidTr="00A6772D">
        <w:trPr>
          <w:trHeight w:val="360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FBBC7" w14:textId="77777777" w:rsidR="00CA42F0" w:rsidRPr="00B858E6" w:rsidRDefault="00CA42F0" w:rsidP="00E425CE">
            <w:pPr>
              <w:widowControl/>
              <w:jc w:val="left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37AB0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69105" w14:textId="5165593B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0.06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2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0.03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4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659E9" w14:textId="03F3A7DB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0.06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4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50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42B77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0.798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45CAD" w14:textId="4FADCF58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0.038 ± 0.015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46125" w14:textId="68A9170C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0.051 ± 0.0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F8B81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0.065</w:t>
            </w:r>
          </w:p>
        </w:tc>
      </w:tr>
      <w:tr w:rsidR="00A6772D" w:rsidRPr="00B858E6" w14:paraId="3CDD8080" w14:textId="77777777" w:rsidTr="00A6772D">
        <w:trPr>
          <w:trHeight w:val="360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460A6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Rotation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C695D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x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3034F" w14:textId="77DD1A3D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0.03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6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0.014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29E1B" w14:textId="626AAC3E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0.03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8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0.025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83253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0.565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F5CB1" w14:textId="621280F6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0.025 ± 0.00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7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3B12B" w14:textId="737D4C03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0.02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7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0.008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08150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0.594</w:t>
            </w:r>
          </w:p>
        </w:tc>
      </w:tr>
      <w:tr w:rsidR="00A6772D" w:rsidRPr="00B858E6" w14:paraId="488B3795" w14:textId="77777777" w:rsidTr="00A6772D">
        <w:trPr>
          <w:trHeight w:val="360"/>
        </w:trPr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78F50" w14:textId="209C33E4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(m</w:t>
            </w:r>
            <w:r w:rsidR="00C004A7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m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1A2B8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y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C183B" w14:textId="2E57976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0.012 ± 0.00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7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A496E" w14:textId="0FCA339C" w:rsidR="00CA42F0" w:rsidRPr="00B858E6" w:rsidRDefault="00CA42F0" w:rsidP="00F95055">
            <w:pPr>
              <w:widowControl/>
              <w:jc w:val="center"/>
              <w:textAlignment w:val="center"/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0.015 ± 0.01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FCB11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0.165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E2E4E" w14:textId="44AF84C0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0.00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8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0.00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34C2A" w14:textId="5E6117D5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0.00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8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0.002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DBB67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0.797</w:t>
            </w:r>
          </w:p>
        </w:tc>
      </w:tr>
      <w:tr w:rsidR="00A6772D" w:rsidRPr="00B858E6" w14:paraId="1E1AAFF0" w14:textId="77777777" w:rsidTr="00A6772D">
        <w:trPr>
          <w:trHeight w:val="360"/>
        </w:trPr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02ED1" w14:textId="77777777" w:rsidR="00CA42F0" w:rsidRPr="00B858E6" w:rsidRDefault="00CA42F0" w:rsidP="00E425CE">
            <w:pPr>
              <w:widowControl/>
              <w:jc w:val="left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0B9AD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01310" w14:textId="0FF85016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0.01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1</w:t>
            </w: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 xml:space="preserve"> ± 0.006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83855" w14:textId="35CB54CF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0.014 ± 0.01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607D2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0.076</w:t>
            </w:r>
          </w:p>
        </w:tc>
        <w:tc>
          <w:tcPr>
            <w:tcW w:w="93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6CF57" w14:textId="29C4227A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0.006 ± 0.002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D2474" w14:textId="7E05BDC6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0.006 ± 0.00</w:t>
            </w:r>
            <w:r w:rsidR="00F95055"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C6CE8" w14:textId="77777777" w:rsidR="00CA42F0" w:rsidRPr="00B858E6" w:rsidRDefault="00CA42F0" w:rsidP="00E425CE">
            <w:pPr>
              <w:widowControl/>
              <w:jc w:val="center"/>
              <w:textAlignment w:val="center"/>
              <w:rPr>
                <w:rFonts w:ascii="Century" w:eastAsia="ＭＳ Ｐゴシック" w:hAnsi="Century" w:cs="Arial"/>
                <w:kern w:val="0"/>
                <w:sz w:val="20"/>
                <w:szCs w:val="20"/>
              </w:rPr>
            </w:pPr>
            <w:r w:rsidRPr="00B858E6">
              <w:rPr>
                <w:rFonts w:ascii="Century" w:eastAsia="游ゴシック" w:hAnsi="Century" w:cs="Arial"/>
                <w:color w:val="000000"/>
                <w:kern w:val="24"/>
                <w:sz w:val="20"/>
                <w:szCs w:val="20"/>
              </w:rPr>
              <w:t>0.976</w:t>
            </w:r>
          </w:p>
        </w:tc>
      </w:tr>
    </w:tbl>
    <w:bookmarkEnd w:id="2"/>
    <w:p w14:paraId="4AAECF4C" w14:textId="3ED482D1" w:rsidR="00311605" w:rsidRPr="00B858E6" w:rsidRDefault="00A00575" w:rsidP="00A00575">
      <w:pPr>
        <w:spacing w:line="480" w:lineRule="auto"/>
        <w:rPr>
          <w:rFonts w:ascii="Century" w:hAnsi="Century"/>
          <w:color w:val="000000" w:themeColor="text1"/>
          <w:szCs w:val="21"/>
        </w:rPr>
      </w:pPr>
      <w:r w:rsidRPr="00B858E6">
        <w:rPr>
          <w:rFonts w:ascii="Century" w:hAnsi="Century"/>
          <w:color w:val="000000" w:themeColor="text1"/>
          <w:szCs w:val="21"/>
        </w:rPr>
        <w:t xml:space="preserve">Note: </w:t>
      </w:r>
      <w:r w:rsidR="00E31566" w:rsidRPr="00B858E6">
        <w:rPr>
          <w:rFonts w:ascii="Century" w:hAnsi="Century"/>
          <w:color w:val="000000" w:themeColor="text1"/>
          <w:szCs w:val="21"/>
        </w:rPr>
        <w:t>h</w:t>
      </w:r>
      <w:r w:rsidRPr="00B858E6">
        <w:rPr>
          <w:rFonts w:ascii="Century" w:hAnsi="Century"/>
          <w:color w:val="000000" w:themeColor="text1"/>
          <w:szCs w:val="21"/>
        </w:rPr>
        <w:t xml:space="preserve">ead radius </w:t>
      </w:r>
      <w:r w:rsidR="00454B8E" w:rsidRPr="00B858E6">
        <w:rPr>
          <w:rFonts w:ascii="Century" w:hAnsi="Century"/>
          <w:color w:val="000000" w:themeColor="text1"/>
          <w:szCs w:val="21"/>
        </w:rPr>
        <w:t xml:space="preserve">was </w:t>
      </w:r>
      <w:r w:rsidRPr="00B858E6">
        <w:rPr>
          <w:rFonts w:ascii="Century" w:hAnsi="Century"/>
          <w:color w:val="000000" w:themeColor="text1"/>
          <w:szCs w:val="21"/>
        </w:rPr>
        <w:t xml:space="preserve">assumed </w:t>
      </w:r>
      <w:r w:rsidR="00E31566" w:rsidRPr="00B858E6">
        <w:rPr>
          <w:rFonts w:ascii="Century" w:hAnsi="Century"/>
          <w:color w:val="000000" w:themeColor="text1"/>
          <w:szCs w:val="21"/>
        </w:rPr>
        <w:t>to be</w:t>
      </w:r>
      <w:r w:rsidRPr="00B858E6">
        <w:rPr>
          <w:rFonts w:ascii="Century" w:hAnsi="Century"/>
          <w:color w:val="000000" w:themeColor="text1"/>
          <w:szCs w:val="21"/>
        </w:rPr>
        <w:t xml:space="preserve"> 50</w:t>
      </w:r>
      <w:r w:rsidR="00454B8E" w:rsidRPr="00B858E6">
        <w:rPr>
          <w:rFonts w:ascii="Century" w:hAnsi="Century"/>
          <w:color w:val="000000" w:themeColor="text1"/>
          <w:szCs w:val="21"/>
        </w:rPr>
        <w:t xml:space="preserve"> </w:t>
      </w:r>
      <w:r w:rsidRPr="00B858E6">
        <w:rPr>
          <w:rFonts w:ascii="Century" w:hAnsi="Century"/>
          <w:color w:val="000000" w:themeColor="text1"/>
          <w:szCs w:val="21"/>
        </w:rPr>
        <w:t>mm.</w:t>
      </w:r>
    </w:p>
    <w:p w14:paraId="563A5B05" w14:textId="78656753" w:rsidR="00A00575" w:rsidRPr="00B858E6" w:rsidRDefault="00A00575" w:rsidP="00FF70F3">
      <w:pPr>
        <w:widowControl/>
        <w:jc w:val="left"/>
        <w:rPr>
          <w:rFonts w:ascii="Century" w:hAnsi="Century"/>
          <w:color w:val="000000" w:themeColor="text1"/>
          <w:szCs w:val="21"/>
        </w:rPr>
      </w:pPr>
    </w:p>
    <w:sectPr w:rsidR="00A00575" w:rsidRPr="00B858E6" w:rsidSect="00C11344"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AC5E3" w14:textId="77777777" w:rsidR="00B57006" w:rsidRDefault="00B57006" w:rsidP="003B45B0">
      <w:r>
        <w:separator/>
      </w:r>
    </w:p>
  </w:endnote>
  <w:endnote w:type="continuationSeparator" w:id="0">
    <w:p w14:paraId="7B4AAB90" w14:textId="77777777" w:rsidR="00B57006" w:rsidRDefault="00B57006" w:rsidP="003B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8174557"/>
      <w:docPartObj>
        <w:docPartGallery w:val="Page Numbers (Bottom of Page)"/>
        <w:docPartUnique/>
      </w:docPartObj>
    </w:sdtPr>
    <w:sdtEndPr>
      <w:rPr>
        <w:rFonts w:ascii="Century" w:hAnsi="Century"/>
        <w:noProof/>
      </w:rPr>
    </w:sdtEndPr>
    <w:sdtContent>
      <w:p w14:paraId="3499D69F" w14:textId="6F84CBCD" w:rsidR="00FF6D25" w:rsidRPr="00FF6D25" w:rsidRDefault="00FF6D25">
        <w:pPr>
          <w:pStyle w:val="af4"/>
          <w:jc w:val="center"/>
          <w:rPr>
            <w:rFonts w:ascii="Century" w:hAnsi="Century"/>
          </w:rPr>
        </w:pPr>
        <w:r w:rsidRPr="00FF6D25">
          <w:rPr>
            <w:rFonts w:ascii="Century" w:hAnsi="Century"/>
          </w:rPr>
          <w:fldChar w:fldCharType="begin"/>
        </w:r>
        <w:r w:rsidRPr="00FF6D25">
          <w:rPr>
            <w:rFonts w:ascii="Century" w:hAnsi="Century"/>
          </w:rPr>
          <w:instrText xml:space="preserve"> PAGE   \* MERGEFORMAT </w:instrText>
        </w:r>
        <w:r w:rsidRPr="00FF6D25">
          <w:rPr>
            <w:rFonts w:ascii="Century" w:hAnsi="Century"/>
          </w:rPr>
          <w:fldChar w:fldCharType="separate"/>
        </w:r>
        <w:r w:rsidRPr="00FF6D25">
          <w:rPr>
            <w:rFonts w:ascii="Century" w:hAnsi="Century"/>
            <w:noProof/>
          </w:rPr>
          <w:t>2</w:t>
        </w:r>
        <w:r w:rsidRPr="00FF6D25">
          <w:rPr>
            <w:rFonts w:ascii="Century" w:hAnsi="Century"/>
            <w:noProof/>
          </w:rPr>
          <w:fldChar w:fldCharType="end"/>
        </w:r>
      </w:p>
    </w:sdtContent>
  </w:sdt>
  <w:p w14:paraId="56B5F161" w14:textId="77777777" w:rsidR="00FF6D25" w:rsidRPr="00FF6D25" w:rsidRDefault="00FF6D25">
    <w:pPr>
      <w:pStyle w:val="af4"/>
      <w:rPr>
        <w:rFonts w:ascii="Century" w:hAnsi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BBB2A" w14:textId="77777777" w:rsidR="00B57006" w:rsidRDefault="00B57006" w:rsidP="003B45B0">
      <w:r>
        <w:separator/>
      </w:r>
    </w:p>
  </w:footnote>
  <w:footnote w:type="continuationSeparator" w:id="0">
    <w:p w14:paraId="03A7B3BA" w14:textId="77777777" w:rsidR="00B57006" w:rsidRDefault="00B57006" w:rsidP="003B4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4723"/>
    <w:multiLevelType w:val="hybridMultilevel"/>
    <w:tmpl w:val="FF5AD81C"/>
    <w:lvl w:ilvl="0" w:tplc="2FDA33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F0AF4"/>
    <w:multiLevelType w:val="hybridMultilevel"/>
    <w:tmpl w:val="963CEB02"/>
    <w:lvl w:ilvl="0" w:tplc="6CD6A6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79383E"/>
    <w:multiLevelType w:val="multilevel"/>
    <w:tmpl w:val="DAE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47CC9"/>
    <w:multiLevelType w:val="hybridMultilevel"/>
    <w:tmpl w:val="021412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0B1AC1"/>
    <w:multiLevelType w:val="hybridMultilevel"/>
    <w:tmpl w:val="0DAE0C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FD2505"/>
    <w:multiLevelType w:val="hybridMultilevel"/>
    <w:tmpl w:val="7002A05A"/>
    <w:lvl w:ilvl="0" w:tplc="DF6E3E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57150E"/>
    <w:multiLevelType w:val="hybridMultilevel"/>
    <w:tmpl w:val="F55C5EDE"/>
    <w:lvl w:ilvl="0" w:tplc="27B813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927AE7"/>
    <w:multiLevelType w:val="hybridMultilevel"/>
    <w:tmpl w:val="75B077D6"/>
    <w:lvl w:ilvl="0" w:tplc="6E3A22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274D05"/>
    <w:multiLevelType w:val="hybridMultilevel"/>
    <w:tmpl w:val="6C5C978C"/>
    <w:lvl w:ilvl="0" w:tplc="33A215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742AA4"/>
    <w:multiLevelType w:val="hybridMultilevel"/>
    <w:tmpl w:val="444ED9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42A3AA7"/>
    <w:multiLevelType w:val="hybridMultilevel"/>
    <w:tmpl w:val="D8CA7180"/>
    <w:lvl w:ilvl="0" w:tplc="17C08B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3C7222"/>
    <w:multiLevelType w:val="multilevel"/>
    <w:tmpl w:val="C3CCE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0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9"/>
  </w:num>
  <w:num w:numId="10">
    <w:abstractNumId w:val="8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5B"/>
    <w:rsid w:val="0001242E"/>
    <w:rsid w:val="0002201C"/>
    <w:rsid w:val="00022510"/>
    <w:rsid w:val="0002731B"/>
    <w:rsid w:val="000311ED"/>
    <w:rsid w:val="00034F21"/>
    <w:rsid w:val="0004070D"/>
    <w:rsid w:val="00051C70"/>
    <w:rsid w:val="00056CBB"/>
    <w:rsid w:val="00057CE1"/>
    <w:rsid w:val="00072A89"/>
    <w:rsid w:val="00096E1D"/>
    <w:rsid w:val="000A6C75"/>
    <w:rsid w:val="000B2166"/>
    <w:rsid w:val="000B7A9E"/>
    <w:rsid w:val="000D52BC"/>
    <w:rsid w:val="000E2F58"/>
    <w:rsid w:val="000E5F3F"/>
    <w:rsid w:val="00115A61"/>
    <w:rsid w:val="001279AE"/>
    <w:rsid w:val="00130A74"/>
    <w:rsid w:val="00132023"/>
    <w:rsid w:val="001324E1"/>
    <w:rsid w:val="00144257"/>
    <w:rsid w:val="0015014D"/>
    <w:rsid w:val="00152832"/>
    <w:rsid w:val="00164C8E"/>
    <w:rsid w:val="00166F59"/>
    <w:rsid w:val="0017052F"/>
    <w:rsid w:val="00187778"/>
    <w:rsid w:val="001931F1"/>
    <w:rsid w:val="00193CFD"/>
    <w:rsid w:val="001A12AA"/>
    <w:rsid w:val="001A331F"/>
    <w:rsid w:val="001B599D"/>
    <w:rsid w:val="001C488F"/>
    <w:rsid w:val="001C5B7E"/>
    <w:rsid w:val="001D4E15"/>
    <w:rsid w:val="001F5196"/>
    <w:rsid w:val="00202A21"/>
    <w:rsid w:val="0021619D"/>
    <w:rsid w:val="00216F8F"/>
    <w:rsid w:val="00224E87"/>
    <w:rsid w:val="00226170"/>
    <w:rsid w:val="00232294"/>
    <w:rsid w:val="00233876"/>
    <w:rsid w:val="00235E56"/>
    <w:rsid w:val="00236E86"/>
    <w:rsid w:val="00247FE1"/>
    <w:rsid w:val="0025458C"/>
    <w:rsid w:val="0028732C"/>
    <w:rsid w:val="002A7B5B"/>
    <w:rsid w:val="002B7900"/>
    <w:rsid w:val="002C0DF5"/>
    <w:rsid w:val="002C6284"/>
    <w:rsid w:val="002C76F3"/>
    <w:rsid w:val="002D60F1"/>
    <w:rsid w:val="002E2421"/>
    <w:rsid w:val="002E403A"/>
    <w:rsid w:val="002E521D"/>
    <w:rsid w:val="002F1648"/>
    <w:rsid w:val="002F5D0C"/>
    <w:rsid w:val="002F62D7"/>
    <w:rsid w:val="00311605"/>
    <w:rsid w:val="00311B8E"/>
    <w:rsid w:val="00315913"/>
    <w:rsid w:val="003559FD"/>
    <w:rsid w:val="0036032A"/>
    <w:rsid w:val="00364952"/>
    <w:rsid w:val="003B08FA"/>
    <w:rsid w:val="003B45B0"/>
    <w:rsid w:val="003C4E80"/>
    <w:rsid w:val="003D5D60"/>
    <w:rsid w:val="0041455A"/>
    <w:rsid w:val="00415A67"/>
    <w:rsid w:val="00424DB4"/>
    <w:rsid w:val="00434CC3"/>
    <w:rsid w:val="00442978"/>
    <w:rsid w:val="00452281"/>
    <w:rsid w:val="00454B8E"/>
    <w:rsid w:val="004562A2"/>
    <w:rsid w:val="004647E0"/>
    <w:rsid w:val="00472813"/>
    <w:rsid w:val="00481783"/>
    <w:rsid w:val="00483DC0"/>
    <w:rsid w:val="004844F4"/>
    <w:rsid w:val="00493DC0"/>
    <w:rsid w:val="004A2A17"/>
    <w:rsid w:val="004B001A"/>
    <w:rsid w:val="004B121C"/>
    <w:rsid w:val="004B1E54"/>
    <w:rsid w:val="004C2B35"/>
    <w:rsid w:val="004C4516"/>
    <w:rsid w:val="004E16C3"/>
    <w:rsid w:val="004E1BE9"/>
    <w:rsid w:val="004F4CA7"/>
    <w:rsid w:val="00503BF3"/>
    <w:rsid w:val="00521F48"/>
    <w:rsid w:val="00537C1B"/>
    <w:rsid w:val="00541981"/>
    <w:rsid w:val="0057670A"/>
    <w:rsid w:val="005A31FC"/>
    <w:rsid w:val="005A4705"/>
    <w:rsid w:val="005C4DE4"/>
    <w:rsid w:val="006017F7"/>
    <w:rsid w:val="00610953"/>
    <w:rsid w:val="00613475"/>
    <w:rsid w:val="00623565"/>
    <w:rsid w:val="00635882"/>
    <w:rsid w:val="00642C8E"/>
    <w:rsid w:val="0067089A"/>
    <w:rsid w:val="00674C4E"/>
    <w:rsid w:val="006821D7"/>
    <w:rsid w:val="00684808"/>
    <w:rsid w:val="00686882"/>
    <w:rsid w:val="006A0485"/>
    <w:rsid w:val="006B3107"/>
    <w:rsid w:val="006B61FA"/>
    <w:rsid w:val="006B7B5A"/>
    <w:rsid w:val="006C25DC"/>
    <w:rsid w:val="006D1D09"/>
    <w:rsid w:val="006F0735"/>
    <w:rsid w:val="007124C4"/>
    <w:rsid w:val="00712C19"/>
    <w:rsid w:val="00724BA0"/>
    <w:rsid w:val="00744297"/>
    <w:rsid w:val="007477CE"/>
    <w:rsid w:val="007479D2"/>
    <w:rsid w:val="00750153"/>
    <w:rsid w:val="007613EF"/>
    <w:rsid w:val="007621AB"/>
    <w:rsid w:val="00766381"/>
    <w:rsid w:val="007847FC"/>
    <w:rsid w:val="0078632C"/>
    <w:rsid w:val="0079372B"/>
    <w:rsid w:val="00796BBC"/>
    <w:rsid w:val="007A1FE8"/>
    <w:rsid w:val="007A30D4"/>
    <w:rsid w:val="007B5853"/>
    <w:rsid w:val="007C6E92"/>
    <w:rsid w:val="007D39C9"/>
    <w:rsid w:val="007E60F2"/>
    <w:rsid w:val="007E7A8F"/>
    <w:rsid w:val="007F3722"/>
    <w:rsid w:val="00807E69"/>
    <w:rsid w:val="008120EF"/>
    <w:rsid w:val="00841244"/>
    <w:rsid w:val="00850250"/>
    <w:rsid w:val="0085598D"/>
    <w:rsid w:val="00864BE9"/>
    <w:rsid w:val="008A0022"/>
    <w:rsid w:val="008A4194"/>
    <w:rsid w:val="008B7988"/>
    <w:rsid w:val="008C579D"/>
    <w:rsid w:val="008D2FE5"/>
    <w:rsid w:val="008D6D45"/>
    <w:rsid w:val="008E429A"/>
    <w:rsid w:val="008E641D"/>
    <w:rsid w:val="008E7463"/>
    <w:rsid w:val="008F2AA0"/>
    <w:rsid w:val="009112DA"/>
    <w:rsid w:val="00914CB9"/>
    <w:rsid w:val="00916B78"/>
    <w:rsid w:val="009232CA"/>
    <w:rsid w:val="009316DF"/>
    <w:rsid w:val="00937314"/>
    <w:rsid w:val="00942573"/>
    <w:rsid w:val="00943DEA"/>
    <w:rsid w:val="00981B72"/>
    <w:rsid w:val="00993ABF"/>
    <w:rsid w:val="009A28A6"/>
    <w:rsid w:val="009A4583"/>
    <w:rsid w:val="009D1A35"/>
    <w:rsid w:val="00A00575"/>
    <w:rsid w:val="00A00EA5"/>
    <w:rsid w:val="00A20948"/>
    <w:rsid w:val="00A244DD"/>
    <w:rsid w:val="00A30142"/>
    <w:rsid w:val="00A326BE"/>
    <w:rsid w:val="00A46978"/>
    <w:rsid w:val="00A6772D"/>
    <w:rsid w:val="00A6787A"/>
    <w:rsid w:val="00A71D9A"/>
    <w:rsid w:val="00A72150"/>
    <w:rsid w:val="00A7436F"/>
    <w:rsid w:val="00A75547"/>
    <w:rsid w:val="00A77FB5"/>
    <w:rsid w:val="00A91BAD"/>
    <w:rsid w:val="00A92462"/>
    <w:rsid w:val="00A97119"/>
    <w:rsid w:val="00A97D58"/>
    <w:rsid w:val="00AA1585"/>
    <w:rsid w:val="00AA18F4"/>
    <w:rsid w:val="00AA293A"/>
    <w:rsid w:val="00AB6BF4"/>
    <w:rsid w:val="00AC0C61"/>
    <w:rsid w:val="00AC4BB4"/>
    <w:rsid w:val="00AD045E"/>
    <w:rsid w:val="00AD6EEF"/>
    <w:rsid w:val="00B141A0"/>
    <w:rsid w:val="00B14B03"/>
    <w:rsid w:val="00B208C4"/>
    <w:rsid w:val="00B208E7"/>
    <w:rsid w:val="00B22D88"/>
    <w:rsid w:val="00B244A3"/>
    <w:rsid w:val="00B25041"/>
    <w:rsid w:val="00B36FB0"/>
    <w:rsid w:val="00B57006"/>
    <w:rsid w:val="00B575D2"/>
    <w:rsid w:val="00B62DAF"/>
    <w:rsid w:val="00B6555D"/>
    <w:rsid w:val="00B7157A"/>
    <w:rsid w:val="00B72C4A"/>
    <w:rsid w:val="00B75811"/>
    <w:rsid w:val="00B82F27"/>
    <w:rsid w:val="00B84EB3"/>
    <w:rsid w:val="00B858E6"/>
    <w:rsid w:val="00B95A5F"/>
    <w:rsid w:val="00BA4E2E"/>
    <w:rsid w:val="00BB1916"/>
    <w:rsid w:val="00BE7780"/>
    <w:rsid w:val="00BF0D47"/>
    <w:rsid w:val="00BF1A7A"/>
    <w:rsid w:val="00C004A7"/>
    <w:rsid w:val="00C11344"/>
    <w:rsid w:val="00C12386"/>
    <w:rsid w:val="00C204E7"/>
    <w:rsid w:val="00C265CC"/>
    <w:rsid w:val="00C301A8"/>
    <w:rsid w:val="00C33703"/>
    <w:rsid w:val="00C34DEC"/>
    <w:rsid w:val="00C3601F"/>
    <w:rsid w:val="00C4001C"/>
    <w:rsid w:val="00C4235B"/>
    <w:rsid w:val="00C449DD"/>
    <w:rsid w:val="00C5099D"/>
    <w:rsid w:val="00C53EBE"/>
    <w:rsid w:val="00C607BA"/>
    <w:rsid w:val="00C62D2E"/>
    <w:rsid w:val="00C67353"/>
    <w:rsid w:val="00C72210"/>
    <w:rsid w:val="00C7464A"/>
    <w:rsid w:val="00C76808"/>
    <w:rsid w:val="00C76BBE"/>
    <w:rsid w:val="00C86879"/>
    <w:rsid w:val="00CA42F0"/>
    <w:rsid w:val="00CA6F8B"/>
    <w:rsid w:val="00CC1E7F"/>
    <w:rsid w:val="00CC3642"/>
    <w:rsid w:val="00CD0E99"/>
    <w:rsid w:val="00CD625E"/>
    <w:rsid w:val="00CE5EF3"/>
    <w:rsid w:val="00CF0E93"/>
    <w:rsid w:val="00CF32CF"/>
    <w:rsid w:val="00CF6F31"/>
    <w:rsid w:val="00D16F42"/>
    <w:rsid w:val="00D35C2E"/>
    <w:rsid w:val="00D43797"/>
    <w:rsid w:val="00D56AAC"/>
    <w:rsid w:val="00D64867"/>
    <w:rsid w:val="00D760B5"/>
    <w:rsid w:val="00D83089"/>
    <w:rsid w:val="00D852A7"/>
    <w:rsid w:val="00D91FB6"/>
    <w:rsid w:val="00D94307"/>
    <w:rsid w:val="00D96FC4"/>
    <w:rsid w:val="00DB7990"/>
    <w:rsid w:val="00DC0261"/>
    <w:rsid w:val="00DD3989"/>
    <w:rsid w:val="00DD4E60"/>
    <w:rsid w:val="00DD543F"/>
    <w:rsid w:val="00DE245D"/>
    <w:rsid w:val="00DE2805"/>
    <w:rsid w:val="00DF05CE"/>
    <w:rsid w:val="00DF7068"/>
    <w:rsid w:val="00E31566"/>
    <w:rsid w:val="00E425CE"/>
    <w:rsid w:val="00E5563C"/>
    <w:rsid w:val="00E57243"/>
    <w:rsid w:val="00E603C3"/>
    <w:rsid w:val="00E64501"/>
    <w:rsid w:val="00E7102F"/>
    <w:rsid w:val="00E8328B"/>
    <w:rsid w:val="00E9153D"/>
    <w:rsid w:val="00EA394B"/>
    <w:rsid w:val="00EE7111"/>
    <w:rsid w:val="00EF7B48"/>
    <w:rsid w:val="00F049EE"/>
    <w:rsid w:val="00F2082C"/>
    <w:rsid w:val="00F23B9C"/>
    <w:rsid w:val="00F24385"/>
    <w:rsid w:val="00F30002"/>
    <w:rsid w:val="00F34108"/>
    <w:rsid w:val="00F44B3E"/>
    <w:rsid w:val="00F536DE"/>
    <w:rsid w:val="00F64F94"/>
    <w:rsid w:val="00F757B6"/>
    <w:rsid w:val="00F7713F"/>
    <w:rsid w:val="00F86E94"/>
    <w:rsid w:val="00F95055"/>
    <w:rsid w:val="00FA7086"/>
    <w:rsid w:val="00FB1E55"/>
    <w:rsid w:val="00FD6751"/>
    <w:rsid w:val="00FD7DCE"/>
    <w:rsid w:val="00FF6D25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58B2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0953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36032A"/>
    <w:pPr>
      <w:keepNext/>
      <w:widowControl/>
      <w:jc w:val="left"/>
      <w:outlineLvl w:val="0"/>
    </w:pPr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32A"/>
    <w:pPr>
      <w:keepNext/>
      <w:widowControl/>
      <w:jc w:val="left"/>
      <w:outlineLvl w:val="1"/>
    </w:pPr>
    <w:rPr>
      <w:rFonts w:asciiTheme="majorHAnsi" w:eastAsiaTheme="majorEastAsia" w:hAnsiTheme="majorHAnsi" w:cstheme="majorBidi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032A"/>
    <w:rPr>
      <w:rFonts w:asciiTheme="majorHAnsi" w:eastAsiaTheme="majorEastAsia" w:hAnsiTheme="majorHAnsi" w:cstheme="majorBidi"/>
      <w:kern w:val="0"/>
      <w:sz w:val="24"/>
    </w:rPr>
  </w:style>
  <w:style w:type="character" w:customStyle="1" w:styleId="20">
    <w:name w:val="見出し 2 (文字)"/>
    <w:basedOn w:val="a0"/>
    <w:link w:val="2"/>
    <w:uiPriority w:val="9"/>
    <w:semiHidden/>
    <w:rsid w:val="0036032A"/>
    <w:rPr>
      <w:rFonts w:asciiTheme="majorHAnsi" w:eastAsiaTheme="majorEastAsia" w:hAnsiTheme="majorHAnsi" w:cstheme="majorBidi"/>
      <w:kern w:val="0"/>
      <w:sz w:val="24"/>
    </w:rPr>
  </w:style>
  <w:style w:type="paragraph" w:styleId="a3">
    <w:name w:val="List Paragraph"/>
    <w:basedOn w:val="a"/>
    <w:uiPriority w:val="34"/>
    <w:qFormat/>
    <w:rsid w:val="00610953"/>
    <w:pPr>
      <w:ind w:leftChars="400" w:left="840"/>
    </w:pPr>
  </w:style>
  <w:style w:type="character" w:styleId="a4">
    <w:name w:val="line number"/>
    <w:basedOn w:val="a0"/>
    <w:uiPriority w:val="99"/>
    <w:semiHidden/>
    <w:unhideWhenUsed/>
    <w:rsid w:val="00610953"/>
  </w:style>
  <w:style w:type="character" w:customStyle="1" w:styleId="docsum-authors">
    <w:name w:val="docsum-authors"/>
    <w:basedOn w:val="a0"/>
    <w:rsid w:val="00DD543F"/>
  </w:style>
  <w:style w:type="character" w:styleId="a5">
    <w:name w:val="Hyperlink"/>
    <w:basedOn w:val="a0"/>
    <w:uiPriority w:val="99"/>
    <w:unhideWhenUsed/>
    <w:rsid w:val="0036032A"/>
    <w:rPr>
      <w:color w:val="0000FF"/>
      <w:u w:val="single"/>
    </w:rPr>
  </w:style>
  <w:style w:type="character" w:customStyle="1" w:styleId="docsum-journal-citation">
    <w:name w:val="docsum-journal-citation"/>
    <w:basedOn w:val="a0"/>
    <w:rsid w:val="0036032A"/>
  </w:style>
  <w:style w:type="paragraph" w:styleId="a6">
    <w:name w:val="No Spacing"/>
    <w:uiPriority w:val="1"/>
    <w:qFormat/>
    <w:rsid w:val="0036032A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Title"/>
    <w:basedOn w:val="a"/>
    <w:next w:val="a"/>
    <w:link w:val="a8"/>
    <w:uiPriority w:val="10"/>
    <w:qFormat/>
    <w:rsid w:val="0036032A"/>
    <w:pPr>
      <w:widowControl/>
      <w:spacing w:before="240" w:after="120"/>
      <w:jc w:val="center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36032A"/>
    <w:rPr>
      <w:rFonts w:asciiTheme="majorHAnsi" w:eastAsiaTheme="majorEastAsia" w:hAnsiTheme="majorHAnsi" w:cstheme="majorBidi"/>
      <w:kern w:val="0"/>
      <w:sz w:val="32"/>
      <w:szCs w:val="32"/>
    </w:rPr>
  </w:style>
  <w:style w:type="character" w:customStyle="1" w:styleId="authors-list-item">
    <w:name w:val="authors-list-item"/>
    <w:basedOn w:val="a0"/>
    <w:rsid w:val="0036032A"/>
  </w:style>
  <w:style w:type="character" w:customStyle="1" w:styleId="author-sup-separator">
    <w:name w:val="author-sup-separator"/>
    <w:basedOn w:val="a0"/>
    <w:rsid w:val="0036032A"/>
  </w:style>
  <w:style w:type="character" w:customStyle="1" w:styleId="comma">
    <w:name w:val="comma"/>
    <w:basedOn w:val="a0"/>
    <w:rsid w:val="0036032A"/>
  </w:style>
  <w:style w:type="character" w:customStyle="1" w:styleId="period">
    <w:name w:val="period"/>
    <w:basedOn w:val="a0"/>
    <w:rsid w:val="0036032A"/>
  </w:style>
  <w:style w:type="character" w:customStyle="1" w:styleId="cit">
    <w:name w:val="cit"/>
    <w:basedOn w:val="a0"/>
    <w:rsid w:val="0036032A"/>
  </w:style>
  <w:style w:type="character" w:customStyle="1" w:styleId="11">
    <w:name w:val="図表番号1"/>
    <w:basedOn w:val="a0"/>
    <w:rsid w:val="0036032A"/>
  </w:style>
  <w:style w:type="character" w:customStyle="1" w:styleId="symbolic">
    <w:name w:val="symbolic"/>
    <w:basedOn w:val="a0"/>
    <w:rsid w:val="0036032A"/>
  </w:style>
  <w:style w:type="character" w:styleId="a9">
    <w:name w:val="Emphasis"/>
    <w:basedOn w:val="a0"/>
    <w:uiPriority w:val="20"/>
    <w:qFormat/>
    <w:rsid w:val="0036032A"/>
    <w:rPr>
      <w:i/>
      <w:iCs/>
    </w:rPr>
  </w:style>
  <w:style w:type="character" w:customStyle="1" w:styleId="text">
    <w:name w:val="text"/>
    <w:basedOn w:val="a0"/>
    <w:rsid w:val="0036032A"/>
  </w:style>
  <w:style w:type="paragraph" w:styleId="aa">
    <w:name w:val="Revision"/>
    <w:hidden/>
    <w:uiPriority w:val="99"/>
    <w:semiHidden/>
    <w:rsid w:val="006D1D09"/>
    <w:rPr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6D1D09"/>
    <w:rPr>
      <w:rFonts w:ascii="ＭＳ 明朝" w:eastAsia="ＭＳ 明朝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D1D09"/>
    <w:rPr>
      <w:rFonts w:ascii="ＭＳ 明朝" w:eastAsia="ＭＳ 明朝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6B61FA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6B61FA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6B61FA"/>
    <w:rPr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B61F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6B61FA"/>
    <w:rPr>
      <w:b/>
      <w:bCs/>
      <w:szCs w:val="22"/>
    </w:rPr>
  </w:style>
  <w:style w:type="character" w:customStyle="1" w:styleId="shorttext">
    <w:name w:val="short_text"/>
    <w:basedOn w:val="a0"/>
    <w:rsid w:val="00F7713F"/>
  </w:style>
  <w:style w:type="paragraph" w:styleId="Web">
    <w:name w:val="Normal (Web)"/>
    <w:basedOn w:val="a"/>
    <w:uiPriority w:val="99"/>
    <w:semiHidden/>
    <w:unhideWhenUsed/>
    <w:rsid w:val="009232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3B45B0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3B45B0"/>
    <w:rPr>
      <w:szCs w:val="22"/>
    </w:rPr>
  </w:style>
  <w:style w:type="paragraph" w:styleId="af4">
    <w:name w:val="footer"/>
    <w:basedOn w:val="a"/>
    <w:link w:val="af5"/>
    <w:uiPriority w:val="99"/>
    <w:unhideWhenUsed/>
    <w:rsid w:val="003B45B0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3B45B0"/>
    <w:rPr>
      <w:szCs w:val="22"/>
    </w:rPr>
  </w:style>
  <w:style w:type="character" w:styleId="af6">
    <w:name w:val="Unresolved Mention"/>
    <w:basedOn w:val="a0"/>
    <w:uiPriority w:val="99"/>
    <w:semiHidden/>
    <w:unhideWhenUsed/>
    <w:rsid w:val="00F34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20F94-1AB4-5444-85D3-EF64EA205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2022-06-30T05:39:00Z</dcterms:created>
  <dcterms:modified xsi:type="dcterms:W3CDTF">2022-06-30T05:40:00Z</dcterms:modified>
</cp:coreProperties>
</file>