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278" w:rsidRPr="00573BE7" w:rsidRDefault="00811278" w:rsidP="00811278">
      <w:pPr>
        <w:spacing w:line="360" w:lineRule="auto"/>
        <w:jc w:val="center"/>
        <w:rPr>
          <w:rFonts w:ascii="Times New Roman" w:hAnsi="Times New Roman" w:cs="Times New Roman"/>
          <w:bCs/>
          <w:sz w:val="36"/>
          <w:szCs w:val="36"/>
        </w:rPr>
      </w:pPr>
      <w:bookmarkStart w:id="0" w:name="_GoBack"/>
      <w:bookmarkEnd w:id="0"/>
      <w:r w:rsidRPr="00573BE7">
        <w:rPr>
          <w:rFonts w:ascii="Times New Roman" w:hAnsi="Times New Roman" w:cs="Times New Roman"/>
          <w:bCs/>
          <w:sz w:val="36"/>
          <w:szCs w:val="36"/>
        </w:rPr>
        <w:t>Supporting information</w:t>
      </w:r>
    </w:p>
    <w:p w:rsidR="0063053E" w:rsidRPr="00573BE7" w:rsidRDefault="0063053E"/>
    <w:p w:rsidR="00811278" w:rsidRPr="00573BE7" w:rsidRDefault="00811278"/>
    <w:p w:rsidR="00E86C85" w:rsidRPr="008763CF" w:rsidRDefault="00E86C85" w:rsidP="00E86C85">
      <w:pPr>
        <w:rPr>
          <w:rFonts w:ascii="Times New Roman" w:hAnsi="Times New Roman" w:cs="Times New Roman"/>
          <w:sz w:val="44"/>
          <w:szCs w:val="44"/>
        </w:rPr>
      </w:pPr>
      <w:bookmarkStart w:id="1" w:name="_heading=h.gjdgxs" w:colFirst="0" w:colLast="0"/>
      <w:bookmarkEnd w:id="1"/>
      <w:r w:rsidRPr="008763CF">
        <w:rPr>
          <w:rFonts w:ascii="Times New Roman" w:hAnsi="Times New Roman" w:cs="Times New Roman"/>
          <w:sz w:val="44"/>
          <w:szCs w:val="44"/>
        </w:rPr>
        <w:t>Fabrication of Au-doped Cu/</w:t>
      </w:r>
      <w:proofErr w:type="spellStart"/>
      <w:r w:rsidRPr="008763CF">
        <w:rPr>
          <w:rFonts w:ascii="Times New Roman" w:hAnsi="Times New Roman" w:cs="Times New Roman"/>
          <w:sz w:val="44"/>
          <w:szCs w:val="44"/>
        </w:rPr>
        <w:t>Fe@polymer</w:t>
      </w:r>
      <w:proofErr w:type="spellEnd"/>
      <w:r w:rsidRPr="008763CF">
        <w:rPr>
          <w:rFonts w:ascii="Times New Roman" w:hAnsi="Times New Roman" w:cs="Times New Roman"/>
          <w:sz w:val="44"/>
          <w:szCs w:val="44"/>
        </w:rPr>
        <w:t xml:space="preserve"> </w:t>
      </w:r>
      <w:proofErr w:type="spellStart"/>
      <w:r w:rsidRPr="008763CF">
        <w:rPr>
          <w:rFonts w:ascii="Times New Roman" w:hAnsi="Times New Roman" w:cs="Times New Roman"/>
          <w:sz w:val="44"/>
          <w:szCs w:val="44"/>
        </w:rPr>
        <w:t>Nanoreactor</w:t>
      </w:r>
      <w:proofErr w:type="spellEnd"/>
      <w:r w:rsidRPr="008763CF">
        <w:rPr>
          <w:rFonts w:ascii="Times New Roman" w:hAnsi="Times New Roman" w:cs="Times New Roman"/>
          <w:sz w:val="44"/>
          <w:szCs w:val="44"/>
        </w:rPr>
        <w:t xml:space="preserve"> with </w:t>
      </w:r>
      <w:proofErr w:type="spellStart"/>
      <w:r w:rsidRPr="008763CF">
        <w:rPr>
          <w:rFonts w:ascii="Times New Roman" w:hAnsi="Times New Roman" w:cs="Times New Roman"/>
          <w:sz w:val="44"/>
          <w:szCs w:val="44"/>
        </w:rPr>
        <w:t>Chemodynamic</w:t>
      </w:r>
      <w:proofErr w:type="spellEnd"/>
      <w:r w:rsidRPr="008763CF">
        <w:rPr>
          <w:rFonts w:ascii="Times New Roman" w:hAnsi="Times New Roman" w:cs="Times New Roman"/>
          <w:sz w:val="44"/>
          <w:szCs w:val="44"/>
        </w:rPr>
        <w:t xml:space="preserve"> and Photodynamic Dual Effects as Potential Cancer Therapeutics Agents</w:t>
      </w:r>
    </w:p>
    <w:p w:rsidR="00E86C85" w:rsidRPr="008763CF" w:rsidRDefault="00E86C85" w:rsidP="00E86C85">
      <w:pPr>
        <w:rPr>
          <w:rFonts w:ascii="Times New Roman" w:hAnsi="Times New Roman" w:cs="Times New Roman"/>
          <w:b/>
          <w:sz w:val="28"/>
          <w:szCs w:val="28"/>
        </w:rPr>
      </w:pPr>
    </w:p>
    <w:p w:rsidR="00E86C85" w:rsidRPr="008763CF" w:rsidRDefault="00E86C85" w:rsidP="00E86C85">
      <w:pPr>
        <w:rPr>
          <w:rFonts w:ascii="Times New Roman" w:hAnsi="Times New Roman" w:cs="Times New Roman"/>
        </w:rPr>
      </w:pPr>
      <w:r w:rsidRPr="008763CF">
        <w:rPr>
          <w:rFonts w:ascii="Times New Roman" w:hAnsi="Times New Roman" w:cs="Times New Roman"/>
        </w:rPr>
        <w:t>Chun-Kai Sun</w:t>
      </w:r>
      <w:r w:rsidRPr="008763CF">
        <w:rPr>
          <w:rFonts w:ascii="Times New Roman" w:hAnsi="Times New Roman" w:cs="Times New Roman"/>
          <w:vertAlign w:val="superscript"/>
        </w:rPr>
        <w:t>1</w:t>
      </w:r>
      <w:r w:rsidRPr="008763CF">
        <w:rPr>
          <w:rFonts w:ascii="Times New Roman" w:hAnsi="Times New Roman" w:cs="Times New Roman"/>
        </w:rPr>
        <w:t>, Yin-Hsu Wang</w:t>
      </w:r>
      <w:proofErr w:type="gramStart"/>
      <w:r w:rsidRPr="008763CF">
        <w:rPr>
          <w:rFonts w:ascii="Times New Roman" w:hAnsi="Times New Roman" w:cs="Times New Roman"/>
          <w:vertAlign w:val="superscript"/>
        </w:rPr>
        <w:t>1</w:t>
      </w:r>
      <w:r w:rsidRPr="008763CF">
        <w:rPr>
          <w:rFonts w:ascii="Times New Roman" w:hAnsi="Times New Roman" w:cs="Times New Roman"/>
          <w:vertAlign w:val="subscript"/>
        </w:rPr>
        <w:t>,</w:t>
      </w:r>
      <w:r w:rsidRPr="008763CF">
        <w:rPr>
          <w:rFonts w:ascii="Times New Roman" w:hAnsi="Times New Roman" w:cs="Times New Roman"/>
        </w:rPr>
        <w:t>Yu</w:t>
      </w:r>
      <w:proofErr w:type="gramEnd"/>
      <w:r w:rsidRPr="008763CF">
        <w:rPr>
          <w:rFonts w:ascii="Times New Roman" w:hAnsi="Times New Roman" w:cs="Times New Roman"/>
        </w:rPr>
        <w:t>-Liang Chen</w:t>
      </w:r>
      <w:r w:rsidRPr="008763CF">
        <w:rPr>
          <w:rFonts w:ascii="Times New Roman" w:hAnsi="Times New Roman" w:cs="Times New Roman"/>
          <w:vertAlign w:val="superscript"/>
        </w:rPr>
        <w:t>1</w:t>
      </w:r>
      <w:r w:rsidRPr="008763CF">
        <w:rPr>
          <w:rFonts w:ascii="Times New Roman" w:hAnsi="Times New Roman" w:cs="Times New Roman"/>
        </w:rPr>
        <w:t>, Ting-Yu Lu</w:t>
      </w:r>
      <w:r w:rsidRPr="008763CF">
        <w:rPr>
          <w:rFonts w:ascii="Times New Roman" w:hAnsi="Times New Roman" w:cs="Times New Roman"/>
          <w:vertAlign w:val="superscript"/>
        </w:rPr>
        <w:t>2</w:t>
      </w:r>
      <w:r w:rsidRPr="008763CF">
        <w:rPr>
          <w:rFonts w:ascii="Times New Roman" w:hAnsi="Times New Roman" w:cs="Times New Roman"/>
        </w:rPr>
        <w:t xml:space="preserve">, </w:t>
      </w:r>
      <w:proofErr w:type="spellStart"/>
      <w:r w:rsidRPr="008763CF">
        <w:rPr>
          <w:rFonts w:ascii="Times New Roman" w:hAnsi="Times New Roman" w:cs="Times New Roman"/>
        </w:rPr>
        <w:t>Hsi</w:t>
      </w:r>
      <w:proofErr w:type="spellEnd"/>
      <w:r w:rsidRPr="008763CF">
        <w:rPr>
          <w:rFonts w:ascii="Times New Roman" w:hAnsi="Times New Roman" w:cs="Times New Roman"/>
        </w:rPr>
        <w:t>-Ying Chen</w:t>
      </w:r>
      <w:r w:rsidRPr="008763CF">
        <w:rPr>
          <w:rFonts w:ascii="Times New Roman" w:hAnsi="Times New Roman" w:cs="Times New Roman"/>
          <w:vertAlign w:val="superscript"/>
        </w:rPr>
        <w:t>4</w:t>
      </w:r>
      <w:r w:rsidRPr="008763CF">
        <w:rPr>
          <w:rFonts w:ascii="Times New Roman" w:hAnsi="Times New Roman" w:cs="Times New Roman"/>
        </w:rPr>
        <w:t>, Shih-Chin Pan</w:t>
      </w:r>
      <w:r w:rsidRPr="008763CF">
        <w:rPr>
          <w:rFonts w:ascii="Times New Roman" w:hAnsi="Times New Roman" w:cs="Times New Roman"/>
          <w:vertAlign w:val="superscript"/>
        </w:rPr>
        <w:t>3</w:t>
      </w:r>
      <w:r w:rsidRPr="008763CF">
        <w:rPr>
          <w:rFonts w:ascii="Times New Roman" w:hAnsi="Times New Roman" w:cs="Times New Roman"/>
        </w:rPr>
        <w:t>,Po-Chun Chen</w:t>
      </w:r>
      <w:r w:rsidRPr="008763CF">
        <w:rPr>
          <w:rFonts w:ascii="Times New Roman" w:hAnsi="Times New Roman" w:cs="Times New Roman"/>
          <w:vertAlign w:val="superscript"/>
        </w:rPr>
        <w:t>3</w:t>
      </w:r>
      <w:r w:rsidRPr="008763CF">
        <w:rPr>
          <w:rFonts w:ascii="Times New Roman" w:hAnsi="Times New Roman" w:cs="Times New Roman"/>
        </w:rPr>
        <w:t>, Mei-Yi Liao</w:t>
      </w:r>
      <w:r w:rsidRPr="008763CF">
        <w:rPr>
          <w:rFonts w:ascii="Times New Roman" w:hAnsi="Times New Roman" w:cs="Times New Roman"/>
          <w:vertAlign w:val="superscript"/>
        </w:rPr>
        <w:t>4</w:t>
      </w:r>
      <w:r w:rsidRPr="008763CF">
        <w:rPr>
          <w:rFonts w:ascii="Times New Roman" w:hAnsi="Times New Roman" w:cs="Times New Roman"/>
        </w:rPr>
        <w:t xml:space="preserve">* and </w:t>
      </w:r>
      <w:proofErr w:type="spellStart"/>
      <w:r w:rsidRPr="008763CF">
        <w:rPr>
          <w:rFonts w:ascii="Times New Roman" w:hAnsi="Times New Roman" w:cs="Times New Roman"/>
        </w:rPr>
        <w:t>Jiashing</w:t>
      </w:r>
      <w:proofErr w:type="spellEnd"/>
      <w:r w:rsidRPr="008763CF">
        <w:rPr>
          <w:rFonts w:ascii="Times New Roman" w:hAnsi="Times New Roman" w:cs="Times New Roman"/>
        </w:rPr>
        <w:t xml:space="preserve"> Yu</w:t>
      </w:r>
      <w:r w:rsidRPr="008763CF">
        <w:rPr>
          <w:rFonts w:ascii="Times New Roman" w:hAnsi="Times New Roman" w:cs="Times New Roman"/>
          <w:vertAlign w:val="superscript"/>
        </w:rPr>
        <w:t>1</w:t>
      </w:r>
      <w:r w:rsidRPr="008763CF">
        <w:rPr>
          <w:rFonts w:ascii="Times New Roman" w:hAnsi="Times New Roman" w:cs="Times New Roman"/>
        </w:rPr>
        <w:t>*</w:t>
      </w:r>
    </w:p>
    <w:p w:rsidR="00E86C85" w:rsidRPr="008763CF" w:rsidRDefault="00E86C85" w:rsidP="00E86C85">
      <w:pPr>
        <w:rPr>
          <w:rFonts w:ascii="Times New Roman" w:hAnsi="Times New Roman" w:cs="Times New Roman"/>
        </w:rPr>
      </w:pPr>
    </w:p>
    <w:p w:rsidR="00E86C85" w:rsidRPr="008763CF" w:rsidRDefault="00E86C85" w:rsidP="00E86C85">
      <w:pPr>
        <w:rPr>
          <w:rFonts w:ascii="Times New Roman" w:hAnsi="Times New Roman" w:cs="Times New Roman"/>
          <w:i/>
        </w:rPr>
      </w:pPr>
      <w:bookmarkStart w:id="2" w:name="_heading=h.37m2jsg" w:colFirst="0" w:colLast="0"/>
      <w:bookmarkEnd w:id="2"/>
      <w:r w:rsidRPr="008763CF">
        <w:rPr>
          <w:rFonts w:ascii="Times New Roman" w:hAnsi="Times New Roman" w:cs="Times New Roman"/>
          <w:i/>
          <w:vertAlign w:val="superscript"/>
        </w:rPr>
        <w:t xml:space="preserve">1 </w:t>
      </w:r>
      <w:r w:rsidRPr="008763CF">
        <w:rPr>
          <w:rFonts w:ascii="Times New Roman" w:hAnsi="Times New Roman" w:cs="Times New Roman"/>
          <w:i/>
        </w:rPr>
        <w:t>Department of Chemical Engineering, National Taiwan University, Taipei 10617, Taiwan</w:t>
      </w:r>
    </w:p>
    <w:p w:rsidR="00E86C85" w:rsidRPr="008763CF" w:rsidRDefault="00E86C85" w:rsidP="00E86C85">
      <w:pPr>
        <w:rPr>
          <w:rFonts w:ascii="Times New Roman" w:hAnsi="Times New Roman" w:cs="Times New Roman"/>
          <w:i/>
        </w:rPr>
      </w:pPr>
      <w:r w:rsidRPr="008763CF">
        <w:rPr>
          <w:rFonts w:ascii="Times New Roman" w:hAnsi="Times New Roman" w:cs="Times New Roman"/>
          <w:i/>
          <w:vertAlign w:val="superscript"/>
        </w:rPr>
        <w:t>2</w:t>
      </w:r>
      <w:r w:rsidRPr="008763CF">
        <w:rPr>
          <w:rFonts w:ascii="Times New Roman" w:hAnsi="Times New Roman" w:cs="Times New Roman"/>
          <w:i/>
        </w:rPr>
        <w:t xml:space="preserve"> Materials Science and Engineering Program, University of California San Diego, La Jolla, CA, 92093, USA</w:t>
      </w:r>
    </w:p>
    <w:p w:rsidR="00E86C85" w:rsidRPr="008763CF" w:rsidRDefault="00E86C85" w:rsidP="00E86C85">
      <w:pPr>
        <w:rPr>
          <w:rFonts w:ascii="Times New Roman" w:hAnsi="Times New Roman" w:cs="Times New Roman"/>
          <w:i/>
        </w:rPr>
      </w:pPr>
      <w:r w:rsidRPr="008763CF">
        <w:rPr>
          <w:rFonts w:ascii="Times New Roman" w:hAnsi="Times New Roman" w:cs="Times New Roman"/>
          <w:i/>
          <w:vertAlign w:val="superscript"/>
        </w:rPr>
        <w:t>3</w:t>
      </w:r>
      <w:r w:rsidRPr="008763CF">
        <w:rPr>
          <w:rFonts w:ascii="Times New Roman" w:hAnsi="Times New Roman" w:cs="Times New Roman"/>
          <w:i/>
        </w:rPr>
        <w:t xml:space="preserve"> Department of Materials and Mineral Resources Engineering, Institute of Materials Science and Engineering, National Taipei University of Technology, Taipei 10608, Taiwan</w:t>
      </w:r>
    </w:p>
    <w:p w:rsidR="00E86C85" w:rsidRPr="008763CF" w:rsidRDefault="00E86C85" w:rsidP="00E86C85">
      <w:pPr>
        <w:rPr>
          <w:rFonts w:ascii="Times New Roman" w:hAnsi="Times New Roman" w:cs="Times New Roman"/>
          <w:i/>
        </w:rPr>
      </w:pPr>
      <w:r w:rsidRPr="008763CF">
        <w:rPr>
          <w:rFonts w:ascii="Times New Roman" w:hAnsi="Times New Roman" w:cs="Times New Roman"/>
          <w:i/>
          <w:vertAlign w:val="superscript"/>
        </w:rPr>
        <w:t>4</w:t>
      </w:r>
      <w:r w:rsidRPr="008763CF">
        <w:rPr>
          <w:rFonts w:ascii="Times New Roman" w:hAnsi="Times New Roman" w:cs="Times New Roman"/>
          <w:i/>
        </w:rPr>
        <w:t xml:space="preserve"> Department of Applied Chemistry, National Pingtung University, Pingtung 90003, Taiwan</w:t>
      </w:r>
    </w:p>
    <w:p w:rsidR="00E86C85" w:rsidRPr="008763CF" w:rsidRDefault="00E86C85" w:rsidP="00E86C85">
      <w:pPr>
        <w:rPr>
          <w:rFonts w:ascii="Times New Roman" w:hAnsi="Times New Roman" w:cs="Times New Roman"/>
        </w:rPr>
      </w:pPr>
    </w:p>
    <w:p w:rsidR="00E86C85" w:rsidRPr="008763CF" w:rsidRDefault="00E86C85" w:rsidP="00E86C85">
      <w:pPr>
        <w:rPr>
          <w:rFonts w:ascii="Times New Roman" w:hAnsi="Times New Roman" w:cs="Times New Roman"/>
        </w:rPr>
      </w:pPr>
      <w:r w:rsidRPr="008763CF">
        <w:rPr>
          <w:rFonts w:ascii="Times New Roman" w:hAnsi="Times New Roman" w:cs="Times New Roman"/>
        </w:rPr>
        <w:t>*Corresponding authors:</w:t>
      </w:r>
    </w:p>
    <w:p w:rsidR="00E86C85" w:rsidRPr="008763CF" w:rsidRDefault="00E86C85" w:rsidP="00E86C85">
      <w:pPr>
        <w:rPr>
          <w:rFonts w:ascii="Times New Roman" w:hAnsi="Times New Roman" w:cs="Times New Roman"/>
        </w:rPr>
      </w:pPr>
      <w:r w:rsidRPr="008763CF">
        <w:rPr>
          <w:rFonts w:ascii="Times New Roman" w:hAnsi="Times New Roman" w:cs="Times New Roman"/>
        </w:rPr>
        <w:t>Mei-Yi Liao, Department of Applied Chemistry, National Pingtung University, Pingtung 90003, Taiwan, E-mail: myliao@mail.nptu.edu.tw</w:t>
      </w:r>
    </w:p>
    <w:p w:rsidR="00E86C85" w:rsidRPr="008763CF" w:rsidRDefault="00E86C85" w:rsidP="00E86C85">
      <w:pPr>
        <w:rPr>
          <w:rFonts w:ascii="Times New Roman" w:hAnsi="Times New Roman" w:cs="Times New Roman"/>
        </w:rPr>
        <w:sectPr w:rsidR="00E86C85" w:rsidRPr="008763CF">
          <w:footerReference w:type="default" r:id="rId7"/>
          <w:pgSz w:w="11906" w:h="16838"/>
          <w:pgMar w:top="1701" w:right="1134" w:bottom="1134" w:left="283" w:header="851" w:footer="992" w:gutter="0"/>
          <w:pgNumType w:start="1"/>
          <w:cols w:space="720"/>
          <w:titlePg/>
        </w:sectPr>
      </w:pPr>
      <w:proofErr w:type="spellStart"/>
      <w:r w:rsidRPr="008763CF">
        <w:rPr>
          <w:rFonts w:ascii="Times New Roman" w:hAnsi="Times New Roman" w:cs="Times New Roman"/>
        </w:rPr>
        <w:t>Jiashing</w:t>
      </w:r>
      <w:proofErr w:type="spellEnd"/>
      <w:r w:rsidRPr="008763CF">
        <w:rPr>
          <w:rFonts w:ascii="Times New Roman" w:hAnsi="Times New Roman" w:cs="Times New Roman"/>
        </w:rPr>
        <w:t xml:space="preserve"> Yu, Department of Chemical Engineering, National Taiwan University, Taipei 10617, Taiwan, E-mail: </w:t>
      </w:r>
      <w:hyperlink r:id="rId8">
        <w:r w:rsidRPr="008763CF">
          <w:rPr>
            <w:rFonts w:ascii="Times New Roman" w:hAnsi="Times New Roman" w:cs="Times New Roman"/>
          </w:rPr>
          <w:t>jiayu@ntu.edu.tw</w:t>
        </w:r>
      </w:hyperlink>
      <w:r w:rsidRPr="008763CF">
        <w:rPr>
          <w:rFonts w:ascii="Times New Roman" w:hAnsi="Times New Roman" w:cs="Times New Roman"/>
        </w:rPr>
        <w:t xml:space="preserve"> </w:t>
      </w:r>
    </w:p>
    <w:p w:rsidR="00811278" w:rsidRPr="00573BE7" w:rsidRDefault="00811278"/>
    <w:p w:rsidR="004E7CE6" w:rsidRPr="00573BE7" w:rsidRDefault="004E7CE6"/>
    <w:p w:rsidR="000001C0" w:rsidRPr="00573BE7" w:rsidRDefault="000001C0">
      <w:pPr>
        <w:rPr>
          <w:rFonts w:ascii="Times New Roman" w:hAnsi="Times New Roman" w:cs="Times New Roman"/>
          <w:bCs/>
          <w:szCs w:val="24"/>
        </w:rPr>
      </w:pPr>
      <w:r w:rsidRPr="00573BE7">
        <w:rPr>
          <w:rFonts w:ascii="Times New Roman" w:hAnsi="Times New Roman" w:cs="Times New Roman"/>
          <w:bCs/>
          <w:noProof/>
          <w:szCs w:val="24"/>
        </w:rPr>
        <w:drawing>
          <wp:inline distT="0" distB="0" distL="0" distR="0" wp14:anchorId="23F807C6" wp14:editId="452A69E2">
            <wp:extent cx="5274310" cy="5247640"/>
            <wp:effectExtent l="0" t="0" r="2540" b="0"/>
            <wp:docPr id="32" name="圖片 31">
              <a:extLst xmlns:a="http://schemas.openxmlformats.org/drawingml/2006/main">
                <a:ext uri="{FF2B5EF4-FFF2-40B4-BE49-F238E27FC236}">
                  <a16:creationId xmlns:a16="http://schemas.microsoft.com/office/drawing/2014/main" id="{E06461ED-7C7E-451B-9E27-0F11BCBB1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1">
                      <a:extLst>
                        <a:ext uri="{FF2B5EF4-FFF2-40B4-BE49-F238E27FC236}">
                          <a16:creationId xmlns:a16="http://schemas.microsoft.com/office/drawing/2014/main" id="{E06461ED-7C7E-451B-9E27-0F11BCBB1D93}"/>
                        </a:ext>
                      </a:extLst>
                    </pic:cNvPr>
                    <pic:cNvPicPr>
                      <a:picLocks noChangeAspect="1"/>
                    </pic:cNvPicPr>
                  </pic:nvPicPr>
                  <pic:blipFill>
                    <a:blip r:embed="rId9"/>
                    <a:stretch>
                      <a:fillRect/>
                    </a:stretch>
                  </pic:blipFill>
                  <pic:spPr>
                    <a:xfrm>
                      <a:off x="0" y="0"/>
                      <a:ext cx="5274310" cy="5247640"/>
                    </a:xfrm>
                    <a:prstGeom prst="rect">
                      <a:avLst/>
                    </a:prstGeom>
                  </pic:spPr>
                </pic:pic>
              </a:graphicData>
            </a:graphic>
          </wp:inline>
        </w:drawing>
      </w:r>
    </w:p>
    <w:p w:rsidR="000001C0" w:rsidRPr="008763CF" w:rsidRDefault="00773FB8" w:rsidP="000001C0">
      <w:pPr>
        <w:pBdr>
          <w:top w:val="nil"/>
          <w:left w:val="nil"/>
          <w:bottom w:val="nil"/>
          <w:right w:val="nil"/>
          <w:between w:val="nil"/>
        </w:pBdr>
        <w:rPr>
          <w:rFonts w:ascii="Times New Roman" w:hAnsi="Times New Roman" w:cs="Times New Roman"/>
          <w:color w:val="000000"/>
        </w:rPr>
      </w:pPr>
      <w:r w:rsidRPr="008763CF">
        <w:rPr>
          <w:rFonts w:ascii="Times New Roman" w:hAnsi="Times New Roman" w:cs="Times New Roman"/>
          <w:b/>
          <w:bCs/>
          <w:szCs w:val="24"/>
        </w:rPr>
        <w:t xml:space="preserve">Figure </w:t>
      </w:r>
      <w:r w:rsidR="00811278" w:rsidRPr="008763CF">
        <w:rPr>
          <w:rFonts w:ascii="Times New Roman" w:hAnsi="Times New Roman" w:cs="Times New Roman"/>
          <w:b/>
          <w:bCs/>
          <w:szCs w:val="24"/>
        </w:rPr>
        <w:t>S1</w:t>
      </w:r>
      <w:r w:rsidR="000001C0" w:rsidRPr="008763CF">
        <w:rPr>
          <w:rFonts w:ascii="Times New Roman" w:hAnsi="Times New Roman" w:cs="Times New Roman"/>
          <w:bCs/>
          <w:szCs w:val="24"/>
        </w:rPr>
        <w:t>.</w:t>
      </w:r>
      <w:r w:rsidR="000001C0" w:rsidRPr="008763CF">
        <w:rPr>
          <w:rFonts w:ascii="Times New Roman" w:hAnsi="Times New Roman" w:cs="Times New Roman"/>
          <w:b/>
          <w:color w:val="000000"/>
        </w:rPr>
        <w:t xml:space="preserve"> </w:t>
      </w:r>
      <w:r w:rsidR="000001C0" w:rsidRPr="008763CF">
        <w:rPr>
          <w:rFonts w:ascii="Times New Roman" w:hAnsi="Times New Roman" w:cs="Times New Roman"/>
          <w:color w:val="000000"/>
        </w:rPr>
        <w:t>TEM images (a-d) after HCl corrosion. (a) Au(f)/</w:t>
      </w:r>
      <w:proofErr w:type="spellStart"/>
      <w:proofErr w:type="gramStart"/>
      <w:r w:rsidR="000001C0" w:rsidRPr="008763CF">
        <w:rPr>
          <w:rFonts w:ascii="Times New Roman" w:hAnsi="Times New Roman" w:cs="Times New Roman"/>
          <w:color w:val="000000"/>
        </w:rPr>
        <w:t>CuFe</w:t>
      </w:r>
      <w:proofErr w:type="spellEnd"/>
      <w:r w:rsidR="000001C0" w:rsidRPr="008763CF">
        <w:rPr>
          <w:rFonts w:ascii="Times New Roman" w:hAnsi="Times New Roman" w:cs="Times New Roman"/>
          <w:color w:val="000000"/>
        </w:rPr>
        <w:t>(</w:t>
      </w:r>
      <w:proofErr w:type="gramEnd"/>
      <w:r w:rsidR="000001C0" w:rsidRPr="008763CF">
        <w:rPr>
          <w:rFonts w:ascii="Times New Roman" w:hAnsi="Times New Roman" w:cs="Times New Roman"/>
          <w:color w:val="000000"/>
        </w:rPr>
        <w:t>4:1) NPs. (b) Au(s)/</w:t>
      </w:r>
      <w:proofErr w:type="spellStart"/>
      <w:proofErr w:type="gramStart"/>
      <w:r w:rsidR="000001C0" w:rsidRPr="008763CF">
        <w:rPr>
          <w:rFonts w:ascii="Times New Roman" w:hAnsi="Times New Roman" w:cs="Times New Roman"/>
          <w:color w:val="000000"/>
        </w:rPr>
        <w:t>CuFe</w:t>
      </w:r>
      <w:proofErr w:type="spellEnd"/>
      <w:r w:rsidR="000001C0" w:rsidRPr="008763CF">
        <w:rPr>
          <w:rFonts w:ascii="Times New Roman" w:hAnsi="Times New Roman" w:cs="Times New Roman"/>
          <w:color w:val="000000"/>
        </w:rPr>
        <w:t>(</w:t>
      </w:r>
      <w:proofErr w:type="gramEnd"/>
      <w:r w:rsidR="000001C0" w:rsidRPr="008763CF">
        <w:rPr>
          <w:rFonts w:ascii="Times New Roman" w:hAnsi="Times New Roman" w:cs="Times New Roman"/>
          <w:color w:val="000000"/>
        </w:rPr>
        <w:t>4:1) NPs. (c) Au(f)/</w:t>
      </w:r>
      <w:proofErr w:type="spellStart"/>
      <w:proofErr w:type="gramStart"/>
      <w:r w:rsidR="000001C0" w:rsidRPr="008763CF">
        <w:rPr>
          <w:rFonts w:ascii="Times New Roman" w:hAnsi="Times New Roman" w:cs="Times New Roman"/>
          <w:color w:val="000000"/>
        </w:rPr>
        <w:t>CuFe</w:t>
      </w:r>
      <w:proofErr w:type="spellEnd"/>
      <w:r w:rsidR="000001C0" w:rsidRPr="008763CF">
        <w:rPr>
          <w:rFonts w:ascii="Times New Roman" w:hAnsi="Times New Roman" w:cs="Times New Roman"/>
          <w:color w:val="000000"/>
        </w:rPr>
        <w:t>(</w:t>
      </w:r>
      <w:proofErr w:type="gramEnd"/>
      <w:r w:rsidR="000001C0" w:rsidRPr="008763CF">
        <w:rPr>
          <w:rFonts w:ascii="Times New Roman" w:hAnsi="Times New Roman" w:cs="Times New Roman"/>
          <w:color w:val="000000"/>
        </w:rPr>
        <w:t>1:4) NPs. (d) Au(s)/</w:t>
      </w:r>
      <w:proofErr w:type="spellStart"/>
      <w:proofErr w:type="gramStart"/>
      <w:r w:rsidR="000001C0" w:rsidRPr="008763CF">
        <w:rPr>
          <w:rFonts w:ascii="Times New Roman" w:hAnsi="Times New Roman" w:cs="Times New Roman"/>
          <w:color w:val="000000"/>
        </w:rPr>
        <w:t>CuFe</w:t>
      </w:r>
      <w:proofErr w:type="spellEnd"/>
      <w:r w:rsidR="000001C0" w:rsidRPr="008763CF">
        <w:rPr>
          <w:rFonts w:ascii="Times New Roman" w:hAnsi="Times New Roman" w:cs="Times New Roman"/>
          <w:color w:val="000000"/>
        </w:rPr>
        <w:t>(</w:t>
      </w:r>
      <w:proofErr w:type="gramEnd"/>
      <w:r w:rsidR="000001C0" w:rsidRPr="008763CF">
        <w:rPr>
          <w:rFonts w:ascii="Times New Roman" w:hAnsi="Times New Roman" w:cs="Times New Roman"/>
          <w:color w:val="000000"/>
        </w:rPr>
        <w:t>1:4) NPs. Scale bar: 100 nm.</w:t>
      </w:r>
    </w:p>
    <w:p w:rsidR="000001C0" w:rsidRPr="00573BE7" w:rsidRDefault="000001C0"/>
    <w:p w:rsidR="004E7CE6" w:rsidRPr="00573BE7" w:rsidRDefault="004E7CE6"/>
    <w:p w:rsidR="004E7CE6" w:rsidRPr="00573BE7" w:rsidRDefault="004E7CE6"/>
    <w:p w:rsidR="004E7CE6" w:rsidRPr="00573BE7" w:rsidRDefault="004E7CE6"/>
    <w:p w:rsidR="004E7CE6" w:rsidRPr="00573BE7" w:rsidRDefault="004E7CE6"/>
    <w:p w:rsidR="004E7CE6" w:rsidRPr="00573BE7" w:rsidRDefault="004E7CE6"/>
    <w:p w:rsidR="00811278" w:rsidRPr="00573BE7" w:rsidRDefault="000001C0">
      <w:r w:rsidRPr="00573BE7">
        <w:rPr>
          <w:noProof/>
        </w:rPr>
        <w:lastRenderedPageBreak/>
        <w:drawing>
          <wp:inline distT="0" distB="0" distL="0" distR="0" wp14:anchorId="3D89758F" wp14:editId="147D0D61">
            <wp:extent cx="5274310" cy="2135505"/>
            <wp:effectExtent l="0" t="0" r="2540" b="0"/>
            <wp:docPr id="10" name="圖片 9">
              <a:extLst xmlns:a="http://schemas.openxmlformats.org/drawingml/2006/main">
                <a:ext uri="{FF2B5EF4-FFF2-40B4-BE49-F238E27FC236}">
                  <a16:creationId xmlns:a16="http://schemas.microsoft.com/office/drawing/2014/main" id="{19CE2B41-9E7B-4C01-9473-8E1381C0D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19CE2B41-9E7B-4C01-9473-8E1381C0D41A}"/>
                        </a:ext>
                      </a:extLst>
                    </pic:cNvPr>
                    <pic:cNvPicPr>
                      <a:picLocks noChangeAspect="1"/>
                    </pic:cNvPicPr>
                  </pic:nvPicPr>
                  <pic:blipFill>
                    <a:blip r:embed="rId10"/>
                    <a:stretch>
                      <a:fillRect/>
                    </a:stretch>
                  </pic:blipFill>
                  <pic:spPr>
                    <a:xfrm>
                      <a:off x="0" y="0"/>
                      <a:ext cx="5274310" cy="2135505"/>
                    </a:xfrm>
                    <a:prstGeom prst="rect">
                      <a:avLst/>
                    </a:prstGeom>
                  </pic:spPr>
                </pic:pic>
              </a:graphicData>
            </a:graphic>
          </wp:inline>
        </w:drawing>
      </w:r>
    </w:p>
    <w:p w:rsidR="00811278" w:rsidRPr="008763CF" w:rsidRDefault="00773FB8">
      <w:pPr>
        <w:rPr>
          <w:rFonts w:ascii="Times New Roman" w:hAnsi="Times New Roman" w:cs="Times New Roman"/>
          <w:sz w:val="28"/>
        </w:rPr>
      </w:pPr>
      <w:r w:rsidRPr="00773FB8">
        <w:rPr>
          <w:rFonts w:ascii="Times New Roman" w:hAnsi="Times New Roman" w:cs="Times New Roman"/>
          <w:b/>
          <w:bCs/>
          <w:szCs w:val="24"/>
        </w:rPr>
        <w:t xml:space="preserve">Figure </w:t>
      </w:r>
      <w:r w:rsidR="00811278" w:rsidRPr="00773FB8">
        <w:rPr>
          <w:rFonts w:ascii="Times New Roman" w:hAnsi="Times New Roman" w:cs="Times New Roman"/>
          <w:b/>
          <w:bCs/>
          <w:szCs w:val="24"/>
        </w:rPr>
        <w:t>S2</w:t>
      </w:r>
      <w:r w:rsidR="000001C0" w:rsidRPr="008763CF">
        <w:rPr>
          <w:rFonts w:ascii="Times New Roman" w:hAnsi="Times New Roman" w:cs="Times New Roman"/>
          <w:szCs w:val="23"/>
        </w:rPr>
        <w:t xml:space="preserve"> UV-visible spectrum of (a) Au/</w:t>
      </w:r>
      <w:proofErr w:type="spellStart"/>
      <w:proofErr w:type="gramStart"/>
      <w:r w:rsidR="000001C0" w:rsidRPr="008763CF">
        <w:rPr>
          <w:rFonts w:ascii="Times New Roman" w:hAnsi="Times New Roman" w:cs="Times New Roman"/>
          <w:szCs w:val="23"/>
        </w:rPr>
        <w:t>CuFe</w:t>
      </w:r>
      <w:proofErr w:type="spellEnd"/>
      <w:r w:rsidR="000001C0" w:rsidRPr="008763CF">
        <w:rPr>
          <w:rFonts w:ascii="Times New Roman" w:hAnsi="Times New Roman" w:cs="Times New Roman"/>
          <w:szCs w:val="23"/>
        </w:rPr>
        <w:t>(</w:t>
      </w:r>
      <w:proofErr w:type="gramEnd"/>
      <w:r w:rsidR="000001C0" w:rsidRPr="008763CF">
        <w:rPr>
          <w:rFonts w:ascii="Times New Roman" w:hAnsi="Times New Roman" w:cs="Times New Roman"/>
          <w:szCs w:val="23"/>
        </w:rPr>
        <w:t>4:1) NPs and (b) Au/</w:t>
      </w:r>
      <w:proofErr w:type="spellStart"/>
      <w:r w:rsidR="000001C0" w:rsidRPr="008763CF">
        <w:rPr>
          <w:rFonts w:ascii="Times New Roman" w:hAnsi="Times New Roman" w:cs="Times New Roman"/>
          <w:szCs w:val="23"/>
        </w:rPr>
        <w:t>CuFe</w:t>
      </w:r>
      <w:proofErr w:type="spellEnd"/>
      <w:r w:rsidR="000001C0" w:rsidRPr="008763CF">
        <w:rPr>
          <w:rFonts w:ascii="Times New Roman" w:hAnsi="Times New Roman" w:cs="Times New Roman"/>
          <w:szCs w:val="23"/>
        </w:rPr>
        <w:t>(1:4) NPs before and after 0.05 M HCl corrosion.</w:t>
      </w:r>
    </w:p>
    <w:p w:rsidR="000001C0" w:rsidRPr="00573BE7" w:rsidRDefault="000001C0"/>
    <w:p w:rsidR="000001C0" w:rsidRPr="00573BE7" w:rsidRDefault="000001C0"/>
    <w:p w:rsidR="000001C0" w:rsidRPr="00573BE7" w:rsidRDefault="000001C0"/>
    <w:p w:rsidR="00811278" w:rsidRPr="008763CF" w:rsidRDefault="00811278" w:rsidP="00811278">
      <w:pPr>
        <w:rPr>
          <w:rFonts w:ascii="Times New Roman" w:hAnsi="Times New Roman" w:cs="Times New Roman"/>
        </w:rPr>
      </w:pPr>
      <w:r w:rsidRPr="008763CF">
        <w:rPr>
          <w:rFonts w:ascii="Times New Roman" w:hAnsi="Times New Roman" w:cs="Times New Roman"/>
        </w:rPr>
        <w:t>To characterize the behavior of Au/</w:t>
      </w:r>
      <w:proofErr w:type="spellStart"/>
      <w:r w:rsidRPr="008763CF">
        <w:rPr>
          <w:rFonts w:ascii="Times New Roman" w:hAnsi="Times New Roman" w:cs="Times New Roman"/>
        </w:rPr>
        <w:t>CuFe</w:t>
      </w:r>
      <w:proofErr w:type="spellEnd"/>
      <w:r w:rsidRPr="008763CF">
        <w:rPr>
          <w:rFonts w:ascii="Times New Roman" w:hAnsi="Times New Roman" w:cs="Times New Roman"/>
        </w:rPr>
        <w:t xml:space="preserve"> NPs in the aqueous phase, dynamic light scattering (DLS) was applied to determine the hydrodynamic diameter and zeta potential.  In </w:t>
      </w:r>
      <w:r w:rsidR="00773FB8" w:rsidRPr="008763CF">
        <w:rPr>
          <w:rFonts w:ascii="Times New Roman" w:hAnsi="Times New Roman" w:cs="Times New Roman"/>
          <w:b/>
        </w:rPr>
        <w:t>Figure S3 (</w:t>
      </w:r>
      <w:r w:rsidRPr="008763CF">
        <w:rPr>
          <w:rFonts w:ascii="Times New Roman" w:hAnsi="Times New Roman" w:cs="Times New Roman"/>
          <w:b/>
        </w:rPr>
        <w:t>a</w:t>
      </w:r>
      <w:r w:rsidR="00773FB8" w:rsidRPr="008763CF">
        <w:rPr>
          <w:rFonts w:ascii="Times New Roman" w:hAnsi="Times New Roman" w:cs="Times New Roman"/>
          <w:b/>
        </w:rPr>
        <w:t>)</w:t>
      </w:r>
      <w:r w:rsidRPr="008763CF">
        <w:rPr>
          <w:rFonts w:ascii="Times New Roman" w:hAnsi="Times New Roman" w:cs="Times New Roman"/>
        </w:rPr>
        <w:t>, Au(s)/</w:t>
      </w:r>
      <w:proofErr w:type="spellStart"/>
      <w:proofErr w:type="gramStart"/>
      <w:r w:rsidRPr="008763CF">
        <w:rPr>
          <w:rFonts w:ascii="Times New Roman" w:hAnsi="Times New Roman" w:cs="Times New Roman"/>
        </w:rPr>
        <w:t>CuFe</w:t>
      </w:r>
      <w:proofErr w:type="spellEnd"/>
      <w:r w:rsidRPr="008763CF">
        <w:rPr>
          <w:rFonts w:ascii="Times New Roman" w:hAnsi="Times New Roman" w:cs="Times New Roman"/>
        </w:rPr>
        <w:t>(</w:t>
      </w:r>
      <w:proofErr w:type="gramEnd"/>
      <w:r w:rsidRPr="008763CF">
        <w:rPr>
          <w:rFonts w:ascii="Times New Roman" w:hAnsi="Times New Roman" w:cs="Times New Roman"/>
        </w:rPr>
        <w:t>4:1) NP and Au(s)/</w:t>
      </w:r>
      <w:proofErr w:type="spellStart"/>
      <w:r w:rsidRPr="008763CF">
        <w:rPr>
          <w:rFonts w:ascii="Times New Roman" w:hAnsi="Times New Roman" w:cs="Times New Roman"/>
        </w:rPr>
        <w:t>CuFe</w:t>
      </w:r>
      <w:proofErr w:type="spellEnd"/>
      <w:r w:rsidRPr="008763CF">
        <w:rPr>
          <w:rFonts w:ascii="Times New Roman" w:hAnsi="Times New Roman" w:cs="Times New Roman"/>
        </w:rPr>
        <w:t>(1:4) NP both show a larger size than Au(f)/</w:t>
      </w:r>
      <w:proofErr w:type="spellStart"/>
      <w:r w:rsidRPr="008763CF">
        <w:rPr>
          <w:rFonts w:ascii="Times New Roman" w:hAnsi="Times New Roman" w:cs="Times New Roman"/>
        </w:rPr>
        <w:t>CuFe</w:t>
      </w:r>
      <w:proofErr w:type="spellEnd"/>
      <w:r w:rsidRPr="008763CF">
        <w:rPr>
          <w:rFonts w:ascii="Times New Roman" w:hAnsi="Times New Roman" w:cs="Times New Roman"/>
        </w:rPr>
        <w:t>(4:1) NP and Au(f)/</w:t>
      </w:r>
      <w:proofErr w:type="spellStart"/>
      <w:r w:rsidRPr="008763CF">
        <w:rPr>
          <w:rFonts w:ascii="Times New Roman" w:hAnsi="Times New Roman" w:cs="Times New Roman"/>
        </w:rPr>
        <w:t>CuFe</w:t>
      </w:r>
      <w:proofErr w:type="spellEnd"/>
      <w:r w:rsidRPr="008763CF">
        <w:rPr>
          <w:rFonts w:ascii="Times New Roman" w:hAnsi="Times New Roman" w:cs="Times New Roman"/>
        </w:rPr>
        <w:t xml:space="preserve">(1:4) NP; the phenomenon can also be observed in TEM images. In </w:t>
      </w:r>
      <w:r w:rsidR="00773FB8" w:rsidRPr="008763CF">
        <w:rPr>
          <w:rFonts w:ascii="Times New Roman" w:hAnsi="Times New Roman" w:cs="Times New Roman"/>
          <w:b/>
        </w:rPr>
        <w:t>Figure S3 (b)</w:t>
      </w:r>
      <w:r w:rsidRPr="008763CF">
        <w:rPr>
          <w:rFonts w:ascii="Times New Roman" w:hAnsi="Times New Roman" w:cs="Times New Roman"/>
        </w:rPr>
        <w:t>, after the Au doping reaction, the surface charge changes from negative to positive due to the presence of CTAB at the shell of Au/</w:t>
      </w:r>
      <w:proofErr w:type="spellStart"/>
      <w:r w:rsidRPr="008763CF">
        <w:rPr>
          <w:rFonts w:ascii="Times New Roman" w:hAnsi="Times New Roman" w:cs="Times New Roman"/>
        </w:rPr>
        <w:t>CuFe</w:t>
      </w:r>
      <w:proofErr w:type="spellEnd"/>
      <w:r w:rsidRPr="008763CF">
        <w:rPr>
          <w:rFonts w:ascii="Times New Roman" w:hAnsi="Times New Roman" w:cs="Times New Roman"/>
        </w:rPr>
        <w:t xml:space="preserve"> NPs, and the first process leads to more positively-charged NPs than the second one.</w:t>
      </w:r>
    </w:p>
    <w:p w:rsidR="00811278" w:rsidRPr="00573BE7" w:rsidRDefault="00811278" w:rsidP="00811278"/>
    <w:p w:rsidR="00811278" w:rsidRPr="00573BE7" w:rsidRDefault="00811278" w:rsidP="00811278">
      <w:r w:rsidRPr="00573BE7">
        <w:rPr>
          <w:noProof/>
        </w:rPr>
        <w:drawing>
          <wp:inline distT="0" distB="0" distL="0" distR="0" wp14:anchorId="32B27971" wp14:editId="03E9B161">
            <wp:extent cx="5400040" cy="1970405"/>
            <wp:effectExtent l="0" t="0" r="0" b="0"/>
            <wp:docPr id="8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5400040" cy="1970405"/>
                    </a:xfrm>
                    <a:prstGeom prst="rect">
                      <a:avLst/>
                    </a:prstGeom>
                    <a:ln/>
                  </pic:spPr>
                </pic:pic>
              </a:graphicData>
            </a:graphic>
          </wp:inline>
        </w:drawing>
      </w:r>
    </w:p>
    <w:p w:rsidR="00811278" w:rsidRPr="008763CF" w:rsidRDefault="00773FB8" w:rsidP="00811278">
      <w:pPr>
        <w:rPr>
          <w:rFonts w:ascii="Times New Roman" w:hAnsi="Times New Roman" w:cs="Times New Roman"/>
          <w:color w:val="000000"/>
        </w:rPr>
      </w:pPr>
      <w:bookmarkStart w:id="3" w:name="_heading=h.3j2qqm3" w:colFirst="0" w:colLast="0"/>
      <w:bookmarkEnd w:id="3"/>
      <w:r w:rsidRPr="00773FB8">
        <w:rPr>
          <w:rFonts w:ascii="Times New Roman" w:hAnsi="Times New Roman" w:cs="Times New Roman"/>
          <w:b/>
          <w:bCs/>
          <w:szCs w:val="24"/>
        </w:rPr>
        <w:t xml:space="preserve">Figure </w:t>
      </w:r>
      <w:r w:rsidR="00811278" w:rsidRPr="00773FB8">
        <w:rPr>
          <w:rFonts w:ascii="Times New Roman" w:hAnsi="Times New Roman" w:cs="Times New Roman"/>
          <w:b/>
          <w:bCs/>
          <w:szCs w:val="24"/>
        </w:rPr>
        <w:t>S3</w:t>
      </w:r>
      <w:r w:rsidR="00811278" w:rsidRPr="00573BE7">
        <w:rPr>
          <w:color w:val="000000"/>
        </w:rPr>
        <w:t xml:space="preserve">. </w:t>
      </w:r>
      <w:r w:rsidR="00811278" w:rsidRPr="008763CF">
        <w:rPr>
          <w:rFonts w:ascii="Times New Roman" w:hAnsi="Times New Roman" w:cs="Times New Roman"/>
          <w:color w:val="000000"/>
        </w:rPr>
        <w:t xml:space="preserve"> Dynamic light scattering (DLS) analysis.  (a) Hydrodynamic diameter and (b) zeta potential of </w:t>
      </w:r>
      <w:proofErr w:type="spellStart"/>
      <w:r w:rsidR="00811278" w:rsidRPr="008763CF">
        <w:rPr>
          <w:rFonts w:ascii="Times New Roman" w:hAnsi="Times New Roman" w:cs="Times New Roman"/>
          <w:color w:val="000000"/>
        </w:rPr>
        <w:t>CuFe</w:t>
      </w:r>
      <w:proofErr w:type="spellEnd"/>
      <w:r w:rsidR="00811278" w:rsidRPr="008763CF">
        <w:rPr>
          <w:rFonts w:ascii="Times New Roman" w:hAnsi="Times New Roman" w:cs="Times New Roman"/>
          <w:color w:val="000000"/>
        </w:rPr>
        <w:t xml:space="preserve"> NPs and Au/</w:t>
      </w:r>
      <w:proofErr w:type="spellStart"/>
      <w:r w:rsidR="00811278" w:rsidRPr="008763CF">
        <w:rPr>
          <w:rFonts w:ascii="Times New Roman" w:hAnsi="Times New Roman" w:cs="Times New Roman"/>
          <w:color w:val="000000"/>
        </w:rPr>
        <w:t>CuFe</w:t>
      </w:r>
      <w:proofErr w:type="spellEnd"/>
      <w:r w:rsidR="00811278" w:rsidRPr="008763CF">
        <w:rPr>
          <w:rFonts w:ascii="Times New Roman" w:hAnsi="Times New Roman" w:cs="Times New Roman"/>
          <w:color w:val="000000"/>
        </w:rPr>
        <w:t xml:space="preserve"> NPs. (n = 3)</w:t>
      </w:r>
    </w:p>
    <w:p w:rsidR="00811278" w:rsidRPr="00573BE7" w:rsidRDefault="00811278" w:rsidP="00811278"/>
    <w:p w:rsidR="00811278" w:rsidRPr="00573BE7" w:rsidRDefault="00811278" w:rsidP="00811278"/>
    <w:p w:rsidR="004E7CE6" w:rsidRPr="00573BE7" w:rsidRDefault="004E7CE6" w:rsidP="00811278"/>
    <w:p w:rsidR="00811278" w:rsidRPr="008763CF" w:rsidRDefault="00811278" w:rsidP="00811278">
      <w:pPr>
        <w:rPr>
          <w:rFonts w:ascii="Times New Roman" w:hAnsi="Times New Roman" w:cs="Times New Roman"/>
          <w:b/>
        </w:rPr>
      </w:pPr>
      <w:r w:rsidRPr="008763CF">
        <w:rPr>
          <w:rFonts w:ascii="Times New Roman" w:hAnsi="Times New Roman" w:cs="Times New Roman"/>
          <w:b/>
        </w:rPr>
        <w:lastRenderedPageBreak/>
        <w:t>Stability Test</w:t>
      </w:r>
    </w:p>
    <w:p w:rsidR="00811278" w:rsidRPr="008763CF" w:rsidRDefault="00811278" w:rsidP="00811278">
      <w:pPr>
        <w:rPr>
          <w:rFonts w:ascii="Times New Roman" w:hAnsi="Times New Roman" w:cs="Times New Roman"/>
        </w:rPr>
      </w:pPr>
      <w:r w:rsidRPr="008763CF">
        <w:rPr>
          <w:rFonts w:ascii="Times New Roman" w:hAnsi="Times New Roman" w:cs="Times New Roman"/>
        </w:rPr>
        <w:t>To understand the stability of NPs, different Au/</w:t>
      </w:r>
      <w:proofErr w:type="spellStart"/>
      <w:r w:rsidRPr="008763CF">
        <w:rPr>
          <w:rFonts w:ascii="Times New Roman" w:hAnsi="Times New Roman" w:cs="Times New Roman"/>
        </w:rPr>
        <w:t>CuFe</w:t>
      </w:r>
      <w:proofErr w:type="spellEnd"/>
      <w:r w:rsidRPr="008763CF">
        <w:rPr>
          <w:rFonts w:ascii="Times New Roman" w:hAnsi="Times New Roman" w:cs="Times New Roman"/>
        </w:rPr>
        <w:t xml:space="preserve"> NPs were dispersed in PBS solvent with three different pH values, including 4.0 (acidic), 7.4 (neutral), and 10.0 (basic).  The solution was centrifuged at different time intervals, and optical properties were measured.  (</w:t>
      </w:r>
      <w:r w:rsidR="00773FB8" w:rsidRPr="008763CF">
        <w:rPr>
          <w:rFonts w:ascii="Times New Roman" w:hAnsi="Times New Roman" w:cs="Times New Roman"/>
          <w:b/>
        </w:rPr>
        <w:t>Figure S4</w:t>
      </w:r>
      <w:r w:rsidRPr="008763CF">
        <w:rPr>
          <w:rFonts w:ascii="Times New Roman" w:hAnsi="Times New Roman" w:cs="Times New Roman"/>
        </w:rPr>
        <w:t>) In the PBS- NPs system, the optical change can be ascribed to salt-induced aggregation.  For each group of Au/</w:t>
      </w:r>
      <w:proofErr w:type="spellStart"/>
      <w:r w:rsidRPr="008763CF">
        <w:rPr>
          <w:rFonts w:ascii="Times New Roman" w:hAnsi="Times New Roman" w:cs="Times New Roman"/>
        </w:rPr>
        <w:t>CuFe</w:t>
      </w:r>
      <w:proofErr w:type="spellEnd"/>
      <w:r w:rsidRPr="008763CF">
        <w:rPr>
          <w:rFonts w:ascii="Times New Roman" w:hAnsi="Times New Roman" w:cs="Times New Roman"/>
        </w:rPr>
        <w:t xml:space="preserve"> NPs, the gradual decrease of the absorption peak in intensity can be observed in pH 4.0 and 7.4 PBS; however, in pH 10.0 PBS, the absorption peaks are fast weakened after 4 h quiescence. </w:t>
      </w:r>
    </w:p>
    <w:p w:rsidR="00811278" w:rsidRPr="00573BE7" w:rsidRDefault="00811278" w:rsidP="00811278">
      <w:pPr>
        <w:jc w:val="center"/>
      </w:pPr>
      <w:r w:rsidRPr="00573BE7">
        <w:rPr>
          <w:noProof/>
        </w:rPr>
        <w:drawing>
          <wp:inline distT="0" distB="0" distL="0" distR="0" wp14:anchorId="57EDA894" wp14:editId="5369099C">
            <wp:extent cx="5333603" cy="2754315"/>
            <wp:effectExtent l="0" t="0" r="0" b="0"/>
            <wp:docPr id="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333603" cy="2754315"/>
                    </a:xfrm>
                    <a:prstGeom prst="rect">
                      <a:avLst/>
                    </a:prstGeom>
                    <a:ln/>
                  </pic:spPr>
                </pic:pic>
              </a:graphicData>
            </a:graphic>
          </wp:inline>
        </w:drawing>
      </w:r>
    </w:p>
    <w:p w:rsidR="00811278" w:rsidRPr="00573BE7" w:rsidRDefault="00811278" w:rsidP="00811278">
      <w:pPr>
        <w:jc w:val="center"/>
      </w:pPr>
      <w:r w:rsidRPr="00573BE7">
        <w:rPr>
          <w:noProof/>
        </w:rPr>
        <w:drawing>
          <wp:inline distT="0" distB="0" distL="0" distR="0" wp14:anchorId="7FA28953" wp14:editId="197B2553">
            <wp:extent cx="5309388" cy="2762660"/>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309388" cy="2762660"/>
                    </a:xfrm>
                    <a:prstGeom prst="rect">
                      <a:avLst/>
                    </a:prstGeom>
                    <a:ln/>
                  </pic:spPr>
                </pic:pic>
              </a:graphicData>
            </a:graphic>
          </wp:inline>
        </w:drawing>
      </w:r>
    </w:p>
    <w:p w:rsidR="00811278" w:rsidRPr="008763CF" w:rsidRDefault="00773FB8" w:rsidP="00811278">
      <w:pPr>
        <w:pBdr>
          <w:top w:val="nil"/>
          <w:left w:val="nil"/>
          <w:bottom w:val="nil"/>
          <w:right w:val="nil"/>
          <w:between w:val="nil"/>
        </w:pBdr>
        <w:rPr>
          <w:rFonts w:ascii="Times New Roman" w:hAnsi="Times New Roman" w:cs="Times New Roman"/>
          <w:color w:val="000000"/>
        </w:rPr>
      </w:pPr>
      <w:bookmarkStart w:id="4" w:name="_heading=h.4i7ojhp" w:colFirst="0" w:colLast="0"/>
      <w:bookmarkEnd w:id="4"/>
      <w:r w:rsidRPr="00773FB8">
        <w:rPr>
          <w:rFonts w:ascii="Times New Roman" w:hAnsi="Times New Roman" w:cs="Times New Roman"/>
          <w:b/>
          <w:bCs/>
          <w:szCs w:val="24"/>
        </w:rPr>
        <w:t xml:space="preserve">Figure </w:t>
      </w:r>
      <w:r w:rsidR="00811278" w:rsidRPr="00773FB8">
        <w:rPr>
          <w:rFonts w:ascii="Times New Roman" w:hAnsi="Times New Roman" w:cs="Times New Roman"/>
          <w:b/>
          <w:bCs/>
          <w:szCs w:val="24"/>
        </w:rPr>
        <w:t>S4</w:t>
      </w:r>
      <w:r w:rsidR="00811278" w:rsidRPr="00773FB8">
        <w:rPr>
          <w:b/>
          <w:color w:val="000000"/>
        </w:rPr>
        <w:t>.</w:t>
      </w:r>
      <w:r w:rsidR="00811278" w:rsidRPr="00573BE7">
        <w:rPr>
          <w:color w:val="000000"/>
        </w:rPr>
        <w:t xml:space="preserve">  </w:t>
      </w:r>
      <w:r w:rsidR="00811278" w:rsidRPr="008763CF">
        <w:rPr>
          <w:rFonts w:ascii="Times New Roman" w:hAnsi="Times New Roman" w:cs="Times New Roman"/>
          <w:color w:val="000000"/>
        </w:rPr>
        <w:t>Optical properties of Au/</w:t>
      </w:r>
      <w:proofErr w:type="spellStart"/>
      <w:r w:rsidR="00811278" w:rsidRPr="008763CF">
        <w:rPr>
          <w:rFonts w:ascii="Times New Roman" w:hAnsi="Times New Roman" w:cs="Times New Roman"/>
          <w:color w:val="000000"/>
        </w:rPr>
        <w:t>CuFe</w:t>
      </w:r>
      <w:proofErr w:type="spellEnd"/>
      <w:r w:rsidR="00811278" w:rsidRPr="008763CF">
        <w:rPr>
          <w:rFonts w:ascii="Times New Roman" w:hAnsi="Times New Roman" w:cs="Times New Roman"/>
          <w:color w:val="000000"/>
        </w:rPr>
        <w:t xml:space="preserve"> NPs after 20 h dispersion in PBS at 25 </w:t>
      </w:r>
      <w:r w:rsidR="00811278" w:rsidRPr="008763CF">
        <w:rPr>
          <w:rFonts w:ascii="Times New Roman" w:eastAsia="Microsoft JhengHei" w:hAnsi="Times New Roman" w:cs="Times New Roman"/>
          <w:color w:val="000000"/>
        </w:rPr>
        <w:t>℃</w:t>
      </w:r>
      <w:r w:rsidR="00811278" w:rsidRPr="008763CF">
        <w:rPr>
          <w:rFonts w:ascii="Times New Roman" w:hAnsi="Times New Roman" w:cs="Times New Roman"/>
          <w:color w:val="000000"/>
        </w:rPr>
        <w:t>.</w:t>
      </w:r>
    </w:p>
    <w:p w:rsidR="00811278" w:rsidRPr="008763CF" w:rsidRDefault="00811278" w:rsidP="00811278">
      <w:pPr>
        <w:rPr>
          <w:rFonts w:ascii="Times New Roman" w:hAnsi="Times New Roman" w:cs="Times New Roman"/>
        </w:rPr>
      </w:pPr>
    </w:p>
    <w:p w:rsidR="00DB72B7" w:rsidRPr="00946DD4" w:rsidRDefault="00DB72B7" w:rsidP="00811278"/>
    <w:p w:rsidR="00DB72B7" w:rsidRPr="00573BE7" w:rsidRDefault="00DB72B7" w:rsidP="00811278"/>
    <w:p w:rsidR="00DB72B7" w:rsidRPr="00573BE7" w:rsidRDefault="00DB72B7" w:rsidP="00DB72B7">
      <w:pPr>
        <w:jc w:val="center"/>
      </w:pPr>
      <w:r w:rsidRPr="00573BE7">
        <w:rPr>
          <w:noProof/>
        </w:rPr>
        <w:drawing>
          <wp:inline distT="0" distB="0" distL="0" distR="0" wp14:anchorId="7EB8D8B2" wp14:editId="145E162F">
            <wp:extent cx="5205640" cy="3879745"/>
            <wp:effectExtent l="0" t="0" r="0" b="0"/>
            <wp:docPr id="8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4"/>
                    <a:srcRect/>
                    <a:stretch>
                      <a:fillRect/>
                    </a:stretch>
                  </pic:blipFill>
                  <pic:spPr>
                    <a:xfrm>
                      <a:off x="0" y="0"/>
                      <a:ext cx="5205640" cy="3879745"/>
                    </a:xfrm>
                    <a:prstGeom prst="rect">
                      <a:avLst/>
                    </a:prstGeom>
                    <a:ln/>
                  </pic:spPr>
                </pic:pic>
              </a:graphicData>
            </a:graphic>
          </wp:inline>
        </w:drawing>
      </w:r>
    </w:p>
    <w:p w:rsidR="00DB72B7" w:rsidRPr="008763CF" w:rsidRDefault="00773FB8" w:rsidP="00DB72B7">
      <w:pPr>
        <w:pBdr>
          <w:top w:val="nil"/>
          <w:left w:val="nil"/>
          <w:bottom w:val="nil"/>
          <w:right w:val="nil"/>
          <w:between w:val="nil"/>
        </w:pBdr>
        <w:rPr>
          <w:rFonts w:ascii="Times New Roman" w:hAnsi="Times New Roman" w:cs="Times New Roman"/>
          <w:color w:val="000000"/>
        </w:rPr>
      </w:pPr>
      <w:bookmarkStart w:id="5" w:name="_heading=h.1ci93xb" w:colFirst="0" w:colLast="0"/>
      <w:bookmarkEnd w:id="5"/>
      <w:r w:rsidRPr="00773FB8">
        <w:rPr>
          <w:rFonts w:ascii="Times New Roman" w:hAnsi="Times New Roman" w:cs="Times New Roman"/>
          <w:b/>
          <w:bCs/>
          <w:szCs w:val="24"/>
        </w:rPr>
        <w:t xml:space="preserve">Figure </w:t>
      </w:r>
      <w:r w:rsidR="00DB72B7" w:rsidRPr="00773FB8">
        <w:rPr>
          <w:rFonts w:ascii="Times New Roman" w:hAnsi="Times New Roman" w:cs="Times New Roman"/>
          <w:b/>
          <w:bCs/>
          <w:szCs w:val="24"/>
        </w:rPr>
        <w:t>S5</w:t>
      </w:r>
      <w:r w:rsidR="00DB72B7" w:rsidRPr="00573BE7">
        <w:rPr>
          <w:color w:val="000000"/>
        </w:rPr>
        <w:t xml:space="preserve">. </w:t>
      </w:r>
      <w:r w:rsidR="00DB72B7" w:rsidRPr="008763CF">
        <w:rPr>
          <w:rFonts w:ascii="Times New Roman" w:hAnsi="Times New Roman" w:cs="Times New Roman"/>
          <w:color w:val="000000"/>
        </w:rPr>
        <w:t>Cell viability of Au/</w:t>
      </w:r>
      <w:proofErr w:type="spellStart"/>
      <w:r w:rsidR="00DB72B7" w:rsidRPr="008763CF">
        <w:rPr>
          <w:rFonts w:ascii="Times New Roman" w:hAnsi="Times New Roman" w:cs="Times New Roman"/>
          <w:color w:val="000000"/>
        </w:rPr>
        <w:t>CuFe</w:t>
      </w:r>
      <w:proofErr w:type="spellEnd"/>
      <w:r w:rsidR="00DB72B7" w:rsidRPr="008763CF">
        <w:rPr>
          <w:rFonts w:ascii="Times New Roman" w:hAnsi="Times New Roman" w:cs="Times New Roman"/>
          <w:color w:val="000000"/>
        </w:rPr>
        <w:t xml:space="preserve"> NPs after 24 h incubation. (n = 4)</w:t>
      </w:r>
    </w:p>
    <w:p w:rsidR="000001C0" w:rsidRPr="00573BE7" w:rsidRDefault="000001C0" w:rsidP="00811278"/>
    <w:p w:rsidR="004E7CE6" w:rsidRPr="00573BE7" w:rsidRDefault="004E7CE6" w:rsidP="00811278"/>
    <w:p w:rsidR="00DB72B7" w:rsidRPr="00573BE7" w:rsidRDefault="00E8090B" w:rsidP="00811278">
      <w:r w:rsidRPr="00573BE7">
        <w:rPr>
          <w:noProof/>
        </w:rPr>
        <w:drawing>
          <wp:inline distT="0" distB="0" distL="0" distR="0" wp14:anchorId="7BFD61D2" wp14:editId="5B793D82">
            <wp:extent cx="3196800" cy="2376000"/>
            <wp:effectExtent l="0" t="0" r="3810" b="5715"/>
            <wp:docPr id="14" name="圖片 13">
              <a:extLst xmlns:a="http://schemas.openxmlformats.org/drawingml/2006/main">
                <a:ext uri="{FF2B5EF4-FFF2-40B4-BE49-F238E27FC236}">
                  <a16:creationId xmlns:a16="http://schemas.microsoft.com/office/drawing/2014/main" id="{F4768F72-1F27-4C48-BAEC-275FBE122FC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圖片 13">
                      <a:extLst>
                        <a:ext uri="{FF2B5EF4-FFF2-40B4-BE49-F238E27FC236}">
                          <a16:creationId xmlns:a16="http://schemas.microsoft.com/office/drawing/2014/main" id="{F4768F72-1F27-4C48-BAEC-275FBE122FCF}"/>
                        </a:ext>
                      </a:extLst>
                    </pic:cNvPr>
                    <pic:cNvPicPr>
                      <a:picLocks/>
                    </pic:cNvPicPr>
                  </pic:nvPicPr>
                  <pic:blipFill>
                    <a:blip r:embed="rId15"/>
                    <a:stretch>
                      <a:fillRect/>
                    </a:stretch>
                  </pic:blipFill>
                  <pic:spPr>
                    <a:xfrm>
                      <a:off x="0" y="0"/>
                      <a:ext cx="3196800" cy="2376000"/>
                    </a:xfrm>
                    <a:prstGeom prst="rect">
                      <a:avLst/>
                    </a:prstGeom>
                  </pic:spPr>
                </pic:pic>
              </a:graphicData>
            </a:graphic>
          </wp:inline>
        </w:drawing>
      </w:r>
    </w:p>
    <w:p w:rsidR="00DB72B7" w:rsidRDefault="00773FB8" w:rsidP="00811278">
      <w:pPr>
        <w:rPr>
          <w:rFonts w:ascii="Times New Roman" w:hAnsi="Times New Roman" w:cs="Times New Roman"/>
          <w:bCs/>
          <w:szCs w:val="24"/>
        </w:rPr>
      </w:pPr>
      <w:r w:rsidRPr="008763CF">
        <w:rPr>
          <w:rFonts w:ascii="Times New Roman" w:hAnsi="Times New Roman" w:cs="Times New Roman"/>
          <w:b/>
          <w:bCs/>
          <w:szCs w:val="24"/>
        </w:rPr>
        <w:t>Figure S</w:t>
      </w:r>
      <w:r w:rsidR="00E8090B" w:rsidRPr="008763CF">
        <w:rPr>
          <w:rFonts w:ascii="Times New Roman" w:hAnsi="Times New Roman" w:cs="Times New Roman"/>
          <w:b/>
          <w:bCs/>
          <w:szCs w:val="24"/>
        </w:rPr>
        <w:t>6</w:t>
      </w:r>
      <w:r w:rsidR="008763CF">
        <w:rPr>
          <w:rFonts w:ascii="Times New Roman" w:hAnsi="Times New Roman" w:cs="Times New Roman"/>
          <w:b/>
          <w:bCs/>
          <w:szCs w:val="24"/>
        </w:rPr>
        <w:t>.</w:t>
      </w:r>
      <w:r w:rsidRPr="008763CF">
        <w:rPr>
          <w:rFonts w:ascii="Times New Roman" w:hAnsi="Times New Roman" w:cs="Times New Roman"/>
          <w:bCs/>
          <w:szCs w:val="24"/>
        </w:rPr>
        <w:t xml:space="preserve"> </w:t>
      </w:r>
      <w:r w:rsidR="00D34221" w:rsidRPr="008763CF">
        <w:rPr>
          <w:rFonts w:ascii="Times New Roman" w:hAnsi="Times New Roman" w:cs="Times New Roman"/>
          <w:bCs/>
          <w:szCs w:val="24"/>
        </w:rPr>
        <w:t>UV-Vis spectra of Au(f)/</w:t>
      </w:r>
      <w:proofErr w:type="spellStart"/>
      <w:proofErr w:type="gramStart"/>
      <w:r w:rsidR="00D34221" w:rsidRPr="008763CF">
        <w:rPr>
          <w:rFonts w:ascii="Times New Roman" w:hAnsi="Times New Roman" w:cs="Times New Roman"/>
          <w:bCs/>
          <w:szCs w:val="24"/>
        </w:rPr>
        <w:t>CuFe</w:t>
      </w:r>
      <w:proofErr w:type="spellEnd"/>
      <w:r w:rsidR="00D34221" w:rsidRPr="008763CF">
        <w:rPr>
          <w:rFonts w:ascii="Times New Roman" w:hAnsi="Times New Roman" w:cs="Times New Roman"/>
          <w:bCs/>
          <w:szCs w:val="24"/>
        </w:rPr>
        <w:t>(</w:t>
      </w:r>
      <w:proofErr w:type="gramEnd"/>
      <w:r w:rsidR="00D34221" w:rsidRPr="008763CF">
        <w:rPr>
          <w:rFonts w:ascii="Times New Roman" w:hAnsi="Times New Roman" w:cs="Times New Roman"/>
          <w:bCs/>
          <w:szCs w:val="24"/>
        </w:rPr>
        <w:t>4:1) NPs and Au(s)/</w:t>
      </w:r>
      <w:proofErr w:type="spellStart"/>
      <w:r w:rsidR="00D34221" w:rsidRPr="008763CF">
        <w:rPr>
          <w:rFonts w:ascii="Times New Roman" w:hAnsi="Times New Roman" w:cs="Times New Roman"/>
          <w:bCs/>
          <w:szCs w:val="24"/>
        </w:rPr>
        <w:t>CuFe</w:t>
      </w:r>
      <w:proofErr w:type="spellEnd"/>
      <w:r w:rsidR="00D34221" w:rsidRPr="008763CF">
        <w:rPr>
          <w:rFonts w:ascii="Times New Roman" w:hAnsi="Times New Roman" w:cs="Times New Roman"/>
          <w:bCs/>
          <w:szCs w:val="24"/>
        </w:rPr>
        <w:t>(4:1) NPs loaded with methylene blue (MB).</w:t>
      </w:r>
    </w:p>
    <w:p w:rsidR="00946DD4" w:rsidRDefault="00946DD4" w:rsidP="00811278">
      <w:pPr>
        <w:rPr>
          <w:rFonts w:ascii="Times New Roman" w:hAnsi="Times New Roman" w:cs="Times New Roman"/>
          <w:bCs/>
          <w:szCs w:val="24"/>
        </w:rPr>
      </w:pPr>
    </w:p>
    <w:p w:rsidR="00946DD4" w:rsidRPr="008763CF" w:rsidRDefault="00946DD4" w:rsidP="00811278">
      <w:pPr>
        <w:rPr>
          <w:rFonts w:ascii="Times New Roman" w:hAnsi="Times New Roman" w:cs="Times New Roman"/>
        </w:rPr>
      </w:pPr>
    </w:p>
    <w:p w:rsidR="008763CF" w:rsidRDefault="008763CF" w:rsidP="00E8090B">
      <w:pPr>
        <w:pBdr>
          <w:top w:val="nil"/>
          <w:left w:val="nil"/>
          <w:bottom w:val="nil"/>
          <w:right w:val="nil"/>
          <w:between w:val="nil"/>
        </w:pBdr>
        <w:jc w:val="center"/>
        <w:rPr>
          <w:b/>
          <w:color w:val="000000"/>
        </w:rPr>
      </w:pPr>
    </w:p>
    <w:p w:rsidR="00E8090B" w:rsidRPr="008763CF" w:rsidRDefault="00E8090B" w:rsidP="00E8090B">
      <w:pPr>
        <w:pBdr>
          <w:top w:val="nil"/>
          <w:left w:val="nil"/>
          <w:bottom w:val="nil"/>
          <w:right w:val="nil"/>
          <w:between w:val="nil"/>
        </w:pBdr>
        <w:jc w:val="center"/>
        <w:rPr>
          <w:rFonts w:ascii="Times New Roman" w:hAnsi="Times New Roman" w:cs="Times New Roman"/>
          <w:color w:val="000000"/>
        </w:rPr>
      </w:pPr>
      <w:r w:rsidRPr="008763CF">
        <w:rPr>
          <w:rFonts w:ascii="Times New Roman" w:hAnsi="Times New Roman" w:cs="Times New Roman"/>
          <w:b/>
          <w:color w:val="000000"/>
        </w:rPr>
        <w:lastRenderedPageBreak/>
        <w:t xml:space="preserve">Table </w:t>
      </w:r>
      <w:r w:rsidR="00773FB8" w:rsidRPr="008763CF">
        <w:rPr>
          <w:rFonts w:ascii="Times New Roman" w:hAnsi="Times New Roman" w:cs="Times New Roman"/>
          <w:b/>
          <w:color w:val="000000"/>
        </w:rPr>
        <w:t>S1</w:t>
      </w:r>
      <w:r w:rsidRPr="008763CF">
        <w:rPr>
          <w:rFonts w:ascii="Times New Roman" w:hAnsi="Times New Roman" w:cs="Times New Roman"/>
          <w:color w:val="000000"/>
        </w:rPr>
        <w:t>. Composition of Au/</w:t>
      </w:r>
      <w:proofErr w:type="spellStart"/>
      <w:proofErr w:type="gramStart"/>
      <w:r w:rsidRPr="008763CF">
        <w:rPr>
          <w:rFonts w:ascii="Times New Roman" w:hAnsi="Times New Roman" w:cs="Times New Roman"/>
          <w:color w:val="000000"/>
        </w:rPr>
        <w:t>CuFe</w:t>
      </w:r>
      <w:proofErr w:type="spellEnd"/>
      <w:r w:rsidRPr="008763CF">
        <w:rPr>
          <w:rFonts w:ascii="Times New Roman" w:hAnsi="Times New Roman" w:cs="Times New Roman"/>
          <w:color w:val="000000"/>
        </w:rPr>
        <w:t>(</w:t>
      </w:r>
      <w:proofErr w:type="gramEnd"/>
      <w:r w:rsidRPr="008763CF">
        <w:rPr>
          <w:rFonts w:ascii="Times New Roman" w:hAnsi="Times New Roman" w:cs="Times New Roman"/>
          <w:color w:val="000000"/>
        </w:rPr>
        <w:t xml:space="preserve">1:4)@PSMA-MB with 10 </w:t>
      </w:r>
      <w:proofErr w:type="spellStart"/>
      <w:r w:rsidRPr="008763CF">
        <w:rPr>
          <w:rFonts w:ascii="Times New Roman" w:hAnsi="Times New Roman" w:cs="Times New Roman"/>
          <w:color w:val="000000"/>
        </w:rPr>
        <w:t>μM</w:t>
      </w:r>
      <w:proofErr w:type="spellEnd"/>
      <w:r w:rsidRPr="008763CF">
        <w:rPr>
          <w:rFonts w:ascii="Times New Roman" w:hAnsi="Times New Roman" w:cs="Times New Roman"/>
          <w:color w:val="000000"/>
        </w:rPr>
        <w:t xml:space="preserve"> of MB. (n = 3)</w:t>
      </w:r>
    </w:p>
    <w:tbl>
      <w:tblPr>
        <w:tblW w:w="8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1891"/>
        <w:gridCol w:w="1892"/>
        <w:gridCol w:w="1892"/>
      </w:tblGrid>
      <w:tr w:rsidR="00E8090B" w:rsidRPr="00573BE7" w:rsidTr="009F2316">
        <w:trPr>
          <w:jc w:val="center"/>
        </w:trPr>
        <w:tc>
          <w:tcPr>
            <w:tcW w:w="3261" w:type="dxa"/>
            <w:vMerge w:val="restart"/>
            <w:tcBorders>
              <w:top w:val="single" w:sz="24" w:space="0" w:color="000000"/>
              <w:left w:val="nil"/>
              <w:right w:val="nil"/>
            </w:tcBorders>
            <w:vAlign w:val="center"/>
          </w:tcPr>
          <w:p w:rsidR="00E8090B" w:rsidRPr="00573BE7" w:rsidRDefault="00E8090B" w:rsidP="009F2316">
            <w:pPr>
              <w:spacing w:line="360" w:lineRule="auto"/>
              <w:jc w:val="center"/>
            </w:pPr>
            <w:r w:rsidRPr="00573BE7">
              <w:t>Types of MB-NPs</w:t>
            </w:r>
          </w:p>
        </w:tc>
        <w:tc>
          <w:tcPr>
            <w:tcW w:w="5675" w:type="dxa"/>
            <w:gridSpan w:val="3"/>
            <w:tcBorders>
              <w:top w:val="single" w:sz="24" w:space="0" w:color="000000"/>
              <w:left w:val="nil"/>
              <w:bottom w:val="nil"/>
              <w:right w:val="nil"/>
            </w:tcBorders>
            <w:vAlign w:val="center"/>
          </w:tcPr>
          <w:p w:rsidR="00E8090B" w:rsidRPr="00573BE7" w:rsidRDefault="00E8090B" w:rsidP="009F2316">
            <w:pPr>
              <w:spacing w:line="360" w:lineRule="auto"/>
              <w:jc w:val="center"/>
            </w:pPr>
            <w:r w:rsidRPr="00573BE7">
              <w:t>Concentration</w:t>
            </w:r>
          </w:p>
        </w:tc>
      </w:tr>
      <w:tr w:rsidR="00E8090B" w:rsidRPr="00573BE7" w:rsidTr="009F2316">
        <w:trPr>
          <w:jc w:val="center"/>
        </w:trPr>
        <w:tc>
          <w:tcPr>
            <w:tcW w:w="3261" w:type="dxa"/>
            <w:vMerge/>
            <w:tcBorders>
              <w:top w:val="single" w:sz="24" w:space="0" w:color="000000"/>
              <w:left w:val="nil"/>
              <w:right w:val="nil"/>
            </w:tcBorders>
            <w:vAlign w:val="center"/>
          </w:tcPr>
          <w:p w:rsidR="00E8090B" w:rsidRPr="00573BE7" w:rsidRDefault="00E8090B" w:rsidP="009F2316">
            <w:pPr>
              <w:pBdr>
                <w:top w:val="nil"/>
                <w:left w:val="nil"/>
                <w:bottom w:val="nil"/>
                <w:right w:val="nil"/>
                <w:between w:val="nil"/>
              </w:pBdr>
              <w:spacing w:line="276" w:lineRule="auto"/>
            </w:pPr>
          </w:p>
        </w:tc>
        <w:tc>
          <w:tcPr>
            <w:tcW w:w="1891" w:type="dxa"/>
            <w:tcBorders>
              <w:top w:val="nil"/>
              <w:left w:val="nil"/>
              <w:bottom w:val="single" w:sz="24" w:space="0" w:color="000000"/>
              <w:right w:val="nil"/>
            </w:tcBorders>
            <w:vAlign w:val="center"/>
          </w:tcPr>
          <w:p w:rsidR="00E8090B" w:rsidRPr="00573BE7" w:rsidRDefault="00E8090B" w:rsidP="009F2316">
            <w:pPr>
              <w:spacing w:line="360" w:lineRule="auto"/>
              <w:jc w:val="center"/>
            </w:pPr>
            <w:r w:rsidRPr="00573BE7">
              <w:t>Cu (ppm)</w:t>
            </w:r>
          </w:p>
        </w:tc>
        <w:tc>
          <w:tcPr>
            <w:tcW w:w="1892" w:type="dxa"/>
            <w:tcBorders>
              <w:top w:val="nil"/>
              <w:left w:val="nil"/>
              <w:bottom w:val="single" w:sz="24" w:space="0" w:color="000000"/>
              <w:right w:val="nil"/>
            </w:tcBorders>
            <w:vAlign w:val="center"/>
          </w:tcPr>
          <w:p w:rsidR="00E8090B" w:rsidRPr="00573BE7" w:rsidRDefault="00E8090B" w:rsidP="009F2316">
            <w:pPr>
              <w:spacing w:line="360" w:lineRule="auto"/>
              <w:jc w:val="center"/>
            </w:pPr>
            <w:r w:rsidRPr="00573BE7">
              <w:t>Fe (ppm)</w:t>
            </w:r>
          </w:p>
        </w:tc>
        <w:tc>
          <w:tcPr>
            <w:tcW w:w="1892" w:type="dxa"/>
            <w:tcBorders>
              <w:top w:val="nil"/>
              <w:left w:val="nil"/>
              <w:bottom w:val="single" w:sz="24" w:space="0" w:color="000000"/>
              <w:right w:val="nil"/>
            </w:tcBorders>
            <w:vAlign w:val="center"/>
          </w:tcPr>
          <w:p w:rsidR="00E8090B" w:rsidRPr="00573BE7" w:rsidRDefault="00E8090B" w:rsidP="009F2316">
            <w:pPr>
              <w:spacing w:line="360" w:lineRule="auto"/>
              <w:jc w:val="center"/>
            </w:pPr>
            <w:r w:rsidRPr="00573BE7">
              <w:t>Au (ppm)</w:t>
            </w:r>
          </w:p>
        </w:tc>
      </w:tr>
      <w:tr w:rsidR="00E8090B" w:rsidRPr="00573BE7" w:rsidTr="009F2316">
        <w:trPr>
          <w:jc w:val="center"/>
        </w:trPr>
        <w:tc>
          <w:tcPr>
            <w:tcW w:w="3261" w:type="dxa"/>
            <w:tcBorders>
              <w:top w:val="single" w:sz="24" w:space="0" w:color="000000"/>
              <w:left w:val="nil"/>
              <w:right w:val="nil"/>
            </w:tcBorders>
            <w:vAlign w:val="center"/>
          </w:tcPr>
          <w:p w:rsidR="00E8090B" w:rsidRPr="00573BE7" w:rsidRDefault="00E8090B" w:rsidP="009F2316">
            <w:pPr>
              <w:spacing w:line="420" w:lineRule="auto"/>
              <w:jc w:val="center"/>
            </w:pPr>
            <w:proofErr w:type="spellStart"/>
            <w:r w:rsidRPr="00573BE7">
              <w:t>CuFe</w:t>
            </w:r>
            <w:proofErr w:type="spellEnd"/>
            <w:r w:rsidRPr="00573BE7">
              <w:t>(1:4)@PSMA-MB</w:t>
            </w:r>
          </w:p>
        </w:tc>
        <w:tc>
          <w:tcPr>
            <w:tcW w:w="1891"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 xml:space="preserve">3.14 </w:t>
            </w:r>
            <m:oMath>
              <m:r>
                <w:rPr>
                  <w:rFonts w:ascii="Cambria Math" w:hAnsi="Cambria Math"/>
                </w:rPr>
                <m:t>±</m:t>
              </m:r>
            </m:oMath>
            <w:r w:rsidRPr="00573BE7">
              <w:t xml:space="preserve"> 0.01</w:t>
            </w:r>
          </w:p>
        </w:tc>
        <w:tc>
          <w:tcPr>
            <w:tcW w:w="1892"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 xml:space="preserve">15.46 </w:t>
            </w:r>
            <m:oMath>
              <m:r>
                <w:rPr>
                  <w:rFonts w:ascii="Cambria Math" w:hAnsi="Cambria Math"/>
                </w:rPr>
                <m:t>±</m:t>
              </m:r>
            </m:oMath>
            <w:r w:rsidRPr="00573BE7">
              <w:t xml:space="preserve"> 0.07</w:t>
            </w:r>
          </w:p>
        </w:tc>
        <w:tc>
          <w:tcPr>
            <w:tcW w:w="1892"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w:t>
            </w:r>
          </w:p>
        </w:tc>
      </w:tr>
      <w:tr w:rsidR="00E8090B" w:rsidRPr="00573BE7" w:rsidTr="009F2316">
        <w:trPr>
          <w:jc w:val="center"/>
        </w:trPr>
        <w:tc>
          <w:tcPr>
            <w:tcW w:w="3261" w:type="dxa"/>
            <w:tcBorders>
              <w:left w:val="nil"/>
              <w:right w:val="nil"/>
            </w:tcBorders>
            <w:vAlign w:val="center"/>
          </w:tcPr>
          <w:p w:rsidR="00E8090B" w:rsidRPr="00573BE7" w:rsidRDefault="00E8090B" w:rsidP="009F2316">
            <w:pPr>
              <w:spacing w:line="420" w:lineRule="auto"/>
              <w:jc w:val="center"/>
            </w:pPr>
            <w:r w:rsidRPr="00573BE7">
              <w:t>Au(f)/</w:t>
            </w:r>
            <w:proofErr w:type="spellStart"/>
            <w:r w:rsidRPr="00573BE7">
              <w:t>CuFe</w:t>
            </w:r>
            <w:proofErr w:type="spellEnd"/>
            <w:r w:rsidRPr="00573BE7">
              <w:t>(1:4)@PSMA-MB</w:t>
            </w:r>
          </w:p>
        </w:tc>
        <w:tc>
          <w:tcPr>
            <w:tcW w:w="1891" w:type="dxa"/>
            <w:tcBorders>
              <w:left w:val="nil"/>
              <w:right w:val="nil"/>
            </w:tcBorders>
            <w:vAlign w:val="center"/>
          </w:tcPr>
          <w:p w:rsidR="00E8090B" w:rsidRPr="00573BE7" w:rsidRDefault="00E8090B" w:rsidP="009F2316">
            <w:pPr>
              <w:spacing w:line="420" w:lineRule="auto"/>
              <w:jc w:val="center"/>
            </w:pPr>
            <w:r w:rsidRPr="00573BE7">
              <w:t xml:space="preserve">1.38 </w:t>
            </w:r>
            <m:oMath>
              <m:r>
                <w:rPr>
                  <w:rFonts w:ascii="Cambria Math" w:hAnsi="Cambria Math"/>
                </w:rPr>
                <m:t>±</m:t>
              </m:r>
            </m:oMath>
            <w:r w:rsidRPr="00573BE7">
              <w:t xml:space="preserve"> 0.06</w:t>
            </w:r>
          </w:p>
        </w:tc>
        <w:tc>
          <w:tcPr>
            <w:tcW w:w="1892" w:type="dxa"/>
            <w:tcBorders>
              <w:left w:val="nil"/>
              <w:right w:val="nil"/>
            </w:tcBorders>
            <w:vAlign w:val="center"/>
          </w:tcPr>
          <w:p w:rsidR="00E8090B" w:rsidRPr="00573BE7" w:rsidRDefault="00E8090B" w:rsidP="009F2316">
            <w:pPr>
              <w:spacing w:line="420" w:lineRule="auto"/>
              <w:jc w:val="center"/>
            </w:pPr>
            <w:r w:rsidRPr="00573BE7">
              <w:t xml:space="preserve">22.56 </w:t>
            </w:r>
            <m:oMath>
              <m:r>
                <w:rPr>
                  <w:rFonts w:ascii="Cambria Math" w:hAnsi="Cambria Math"/>
                </w:rPr>
                <m:t>±</m:t>
              </m:r>
            </m:oMath>
            <w:r w:rsidRPr="00573BE7">
              <w:t xml:space="preserve"> 0.95</w:t>
            </w:r>
          </w:p>
        </w:tc>
        <w:tc>
          <w:tcPr>
            <w:tcW w:w="1892" w:type="dxa"/>
            <w:tcBorders>
              <w:left w:val="nil"/>
              <w:right w:val="nil"/>
            </w:tcBorders>
            <w:vAlign w:val="center"/>
          </w:tcPr>
          <w:p w:rsidR="00E8090B" w:rsidRPr="00573BE7" w:rsidRDefault="00E8090B" w:rsidP="009F2316">
            <w:pPr>
              <w:spacing w:line="420" w:lineRule="auto"/>
              <w:jc w:val="center"/>
            </w:pPr>
            <w:r w:rsidRPr="00573BE7">
              <w:t xml:space="preserve">82.93 </w:t>
            </w:r>
            <m:oMath>
              <m:r>
                <w:rPr>
                  <w:rFonts w:ascii="Cambria Math" w:hAnsi="Cambria Math"/>
                </w:rPr>
                <m:t>±</m:t>
              </m:r>
            </m:oMath>
            <w:r w:rsidRPr="00573BE7">
              <w:t xml:space="preserve"> 3.49</w:t>
            </w:r>
          </w:p>
        </w:tc>
      </w:tr>
      <w:tr w:rsidR="00E8090B" w:rsidRPr="00573BE7" w:rsidTr="009F2316">
        <w:trPr>
          <w:jc w:val="center"/>
        </w:trPr>
        <w:tc>
          <w:tcPr>
            <w:tcW w:w="3261" w:type="dxa"/>
            <w:tcBorders>
              <w:left w:val="nil"/>
              <w:right w:val="nil"/>
            </w:tcBorders>
            <w:vAlign w:val="center"/>
          </w:tcPr>
          <w:p w:rsidR="00E8090B" w:rsidRPr="00573BE7" w:rsidRDefault="00E8090B" w:rsidP="009F2316">
            <w:pPr>
              <w:spacing w:line="420" w:lineRule="auto"/>
              <w:jc w:val="center"/>
            </w:pPr>
            <w:r w:rsidRPr="00573BE7">
              <w:t>Au(s)/</w:t>
            </w:r>
            <w:proofErr w:type="spellStart"/>
            <w:r w:rsidRPr="00573BE7">
              <w:t>CuFe</w:t>
            </w:r>
            <w:proofErr w:type="spellEnd"/>
            <w:r w:rsidRPr="00573BE7">
              <w:t>(1:4)@PSMA-MB</w:t>
            </w:r>
          </w:p>
        </w:tc>
        <w:tc>
          <w:tcPr>
            <w:tcW w:w="1891" w:type="dxa"/>
            <w:tcBorders>
              <w:left w:val="nil"/>
              <w:right w:val="nil"/>
            </w:tcBorders>
            <w:vAlign w:val="center"/>
          </w:tcPr>
          <w:p w:rsidR="00E8090B" w:rsidRPr="00573BE7" w:rsidRDefault="00E8090B" w:rsidP="009F2316">
            <w:pPr>
              <w:spacing w:line="420" w:lineRule="auto"/>
              <w:jc w:val="center"/>
            </w:pPr>
            <w:r w:rsidRPr="00573BE7">
              <w:t xml:space="preserve">0.63 </w:t>
            </w:r>
            <m:oMath>
              <m:r>
                <w:rPr>
                  <w:rFonts w:ascii="Cambria Math" w:hAnsi="Cambria Math"/>
                </w:rPr>
                <m:t>±</m:t>
              </m:r>
            </m:oMath>
            <w:r w:rsidRPr="00573BE7">
              <w:t xml:space="preserve"> 0.01</w:t>
            </w:r>
          </w:p>
        </w:tc>
        <w:tc>
          <w:tcPr>
            <w:tcW w:w="1892" w:type="dxa"/>
            <w:tcBorders>
              <w:left w:val="nil"/>
              <w:right w:val="nil"/>
            </w:tcBorders>
            <w:vAlign w:val="center"/>
          </w:tcPr>
          <w:p w:rsidR="00E8090B" w:rsidRPr="00573BE7" w:rsidRDefault="00E8090B" w:rsidP="009F2316">
            <w:pPr>
              <w:spacing w:line="420" w:lineRule="auto"/>
              <w:jc w:val="center"/>
            </w:pPr>
            <w:r w:rsidRPr="00573BE7">
              <w:t xml:space="preserve">24.11 </w:t>
            </w:r>
            <m:oMath>
              <m:r>
                <w:rPr>
                  <w:rFonts w:ascii="Cambria Math" w:hAnsi="Cambria Math"/>
                </w:rPr>
                <m:t>±</m:t>
              </m:r>
            </m:oMath>
            <w:r w:rsidRPr="00573BE7">
              <w:t xml:space="preserve"> 0.11</w:t>
            </w:r>
          </w:p>
        </w:tc>
        <w:tc>
          <w:tcPr>
            <w:tcW w:w="1892" w:type="dxa"/>
            <w:tcBorders>
              <w:left w:val="nil"/>
              <w:right w:val="nil"/>
            </w:tcBorders>
            <w:vAlign w:val="center"/>
          </w:tcPr>
          <w:p w:rsidR="00E8090B" w:rsidRPr="00573BE7" w:rsidRDefault="00E8090B" w:rsidP="00E8090B">
            <w:pPr>
              <w:numPr>
                <w:ilvl w:val="1"/>
                <w:numId w:val="1"/>
              </w:numPr>
              <w:pBdr>
                <w:top w:val="nil"/>
                <w:left w:val="nil"/>
                <w:bottom w:val="nil"/>
                <w:right w:val="nil"/>
                <w:between w:val="nil"/>
              </w:pBdr>
              <w:spacing w:line="420" w:lineRule="auto"/>
              <w:jc w:val="center"/>
              <w:rPr>
                <w:color w:val="000000"/>
              </w:rPr>
            </w:pPr>
            <m:oMath>
              <m:r>
                <w:rPr>
                  <w:rFonts w:ascii="Cambria Math" w:hAnsi="Cambria Math"/>
                </w:rPr>
                <m:t>±</m:t>
              </m:r>
            </m:oMath>
            <w:r w:rsidRPr="00573BE7">
              <w:rPr>
                <w:color w:val="000000"/>
              </w:rPr>
              <w:t xml:space="preserve"> 0.33</w:t>
            </w:r>
          </w:p>
        </w:tc>
      </w:tr>
    </w:tbl>
    <w:p w:rsidR="00E8090B" w:rsidRPr="00573BE7" w:rsidRDefault="00E8090B" w:rsidP="00811278"/>
    <w:p w:rsidR="00E8090B" w:rsidRPr="00573BE7" w:rsidRDefault="00E8090B" w:rsidP="00E8090B">
      <w:pPr>
        <w:jc w:val="center"/>
      </w:pPr>
      <w:r w:rsidRPr="00573BE7">
        <w:rPr>
          <w:noProof/>
        </w:rPr>
        <w:drawing>
          <wp:inline distT="0" distB="0" distL="0" distR="0" wp14:anchorId="3B23988E" wp14:editId="5FA0650A">
            <wp:extent cx="5402988" cy="2767869"/>
            <wp:effectExtent l="0" t="0" r="0" b="0"/>
            <wp:docPr id="8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402988" cy="2767869"/>
                    </a:xfrm>
                    <a:prstGeom prst="rect">
                      <a:avLst/>
                    </a:prstGeom>
                    <a:ln/>
                  </pic:spPr>
                </pic:pic>
              </a:graphicData>
            </a:graphic>
          </wp:inline>
        </w:drawing>
      </w:r>
    </w:p>
    <w:p w:rsidR="00E8090B" w:rsidRDefault="00773FB8" w:rsidP="00946DD4">
      <w:pPr>
        <w:pBdr>
          <w:top w:val="nil"/>
          <w:left w:val="nil"/>
          <w:bottom w:val="nil"/>
          <w:right w:val="nil"/>
          <w:between w:val="nil"/>
        </w:pBdr>
        <w:rPr>
          <w:rFonts w:ascii="Times New Roman" w:hAnsi="Times New Roman" w:cs="Times New Roman"/>
          <w:color w:val="000000"/>
        </w:rPr>
      </w:pPr>
      <w:bookmarkStart w:id="6" w:name="_heading=h.1pxezwc" w:colFirst="0" w:colLast="0"/>
      <w:bookmarkEnd w:id="6"/>
      <w:r w:rsidRPr="008763CF">
        <w:rPr>
          <w:rFonts w:ascii="Times New Roman" w:hAnsi="Times New Roman" w:cs="Times New Roman"/>
          <w:b/>
          <w:color w:val="000000"/>
        </w:rPr>
        <w:t>Figure S7</w:t>
      </w:r>
      <w:r w:rsidR="00E8090B" w:rsidRPr="008763CF">
        <w:rPr>
          <w:rFonts w:ascii="Times New Roman" w:hAnsi="Times New Roman" w:cs="Times New Roman"/>
          <w:color w:val="000000"/>
        </w:rPr>
        <w:t>. Ability of singlet oxygen generation. (a) The RNO-contributed characteristic peak at 440 nm. (b) DI water, (c) MB, (d) MB-</w:t>
      </w:r>
      <w:proofErr w:type="spellStart"/>
      <w:proofErr w:type="gramStart"/>
      <w:r w:rsidR="00E8090B" w:rsidRPr="008763CF">
        <w:rPr>
          <w:rFonts w:ascii="Times New Roman" w:hAnsi="Times New Roman" w:cs="Times New Roman"/>
          <w:color w:val="000000"/>
        </w:rPr>
        <w:t>CuFe</w:t>
      </w:r>
      <w:proofErr w:type="spellEnd"/>
      <w:r w:rsidR="00E8090B" w:rsidRPr="008763CF">
        <w:rPr>
          <w:rFonts w:ascii="Times New Roman" w:hAnsi="Times New Roman" w:cs="Times New Roman"/>
          <w:color w:val="000000"/>
        </w:rPr>
        <w:t>(</w:t>
      </w:r>
      <w:proofErr w:type="gramEnd"/>
      <w:r w:rsidR="00E8090B" w:rsidRPr="008763CF">
        <w:rPr>
          <w:rFonts w:ascii="Times New Roman" w:hAnsi="Times New Roman" w:cs="Times New Roman"/>
          <w:color w:val="000000"/>
        </w:rPr>
        <w:t>1:4) NPs, (e) MB-Au(f)/</w:t>
      </w:r>
      <w:proofErr w:type="spellStart"/>
      <w:r w:rsidR="00E8090B" w:rsidRPr="008763CF">
        <w:rPr>
          <w:rFonts w:ascii="Times New Roman" w:hAnsi="Times New Roman" w:cs="Times New Roman"/>
          <w:color w:val="000000"/>
        </w:rPr>
        <w:t>CuFe</w:t>
      </w:r>
      <w:proofErr w:type="spellEnd"/>
      <w:r w:rsidR="00E8090B" w:rsidRPr="008763CF">
        <w:rPr>
          <w:rFonts w:ascii="Times New Roman" w:hAnsi="Times New Roman" w:cs="Times New Roman"/>
          <w:color w:val="000000"/>
        </w:rPr>
        <w:t>(1:4) NPs and (f) MB-Au(s)/</w:t>
      </w:r>
      <w:proofErr w:type="spellStart"/>
      <w:r w:rsidR="00E8090B" w:rsidRPr="008763CF">
        <w:rPr>
          <w:rFonts w:ascii="Times New Roman" w:hAnsi="Times New Roman" w:cs="Times New Roman"/>
          <w:color w:val="000000"/>
        </w:rPr>
        <w:t>CuFe</w:t>
      </w:r>
      <w:proofErr w:type="spellEnd"/>
      <w:r w:rsidR="00E8090B" w:rsidRPr="008763CF">
        <w:rPr>
          <w:rFonts w:ascii="Times New Roman" w:hAnsi="Times New Roman" w:cs="Times New Roman"/>
          <w:color w:val="000000"/>
        </w:rPr>
        <w:t>(1:4) NPs after 10 min of light irradiation.</w:t>
      </w:r>
    </w:p>
    <w:p w:rsidR="00946DD4" w:rsidRDefault="00946DD4" w:rsidP="00946DD4">
      <w:pPr>
        <w:pBdr>
          <w:top w:val="nil"/>
          <w:left w:val="nil"/>
          <w:bottom w:val="nil"/>
          <w:right w:val="nil"/>
          <w:between w:val="nil"/>
        </w:pBdr>
        <w:rPr>
          <w:rFonts w:ascii="Times New Roman" w:hAnsi="Times New Roman" w:cs="Times New Roman"/>
          <w:color w:val="000000"/>
        </w:rPr>
      </w:pPr>
    </w:p>
    <w:p w:rsidR="00946DD4" w:rsidRPr="00946DD4" w:rsidRDefault="00946DD4" w:rsidP="00946DD4">
      <w:pPr>
        <w:pBdr>
          <w:top w:val="nil"/>
          <w:left w:val="nil"/>
          <w:bottom w:val="nil"/>
          <w:right w:val="nil"/>
          <w:between w:val="nil"/>
        </w:pBdr>
        <w:rPr>
          <w:rFonts w:ascii="Times New Roman" w:hAnsi="Times New Roman" w:cs="Times New Roman"/>
          <w:color w:val="000000"/>
        </w:rPr>
      </w:pPr>
    </w:p>
    <w:p w:rsidR="00E8090B" w:rsidRPr="00573BE7" w:rsidRDefault="00E8090B" w:rsidP="00E8090B">
      <w:pPr>
        <w:pBdr>
          <w:top w:val="nil"/>
          <w:left w:val="nil"/>
          <w:bottom w:val="nil"/>
          <w:right w:val="nil"/>
          <w:between w:val="nil"/>
        </w:pBdr>
        <w:rPr>
          <w:b/>
          <w:color w:val="000000"/>
        </w:rPr>
      </w:pPr>
    </w:p>
    <w:p w:rsidR="00E8090B" w:rsidRPr="008763CF" w:rsidRDefault="00773FB8" w:rsidP="00E8090B">
      <w:pPr>
        <w:pBdr>
          <w:top w:val="nil"/>
          <w:left w:val="nil"/>
          <w:bottom w:val="nil"/>
          <w:right w:val="nil"/>
          <w:between w:val="nil"/>
        </w:pBdr>
        <w:jc w:val="center"/>
        <w:rPr>
          <w:rFonts w:ascii="Times New Roman" w:hAnsi="Times New Roman" w:cs="Times New Roman"/>
          <w:color w:val="000000"/>
        </w:rPr>
      </w:pPr>
      <w:bookmarkStart w:id="7" w:name="_heading=h.49x2ik5" w:colFirst="0" w:colLast="0"/>
      <w:bookmarkEnd w:id="7"/>
      <w:r w:rsidRPr="008763CF">
        <w:rPr>
          <w:rFonts w:ascii="Times New Roman" w:hAnsi="Times New Roman" w:cs="Times New Roman"/>
          <w:b/>
          <w:color w:val="000000"/>
        </w:rPr>
        <w:t>Table S2</w:t>
      </w:r>
      <w:r w:rsidR="00E8090B" w:rsidRPr="008763CF">
        <w:rPr>
          <w:rFonts w:ascii="Times New Roman" w:hAnsi="Times New Roman" w:cs="Times New Roman"/>
          <w:color w:val="000000"/>
        </w:rPr>
        <w:t>.  Ability of singlet oxygen generation compared to MB only.</w:t>
      </w:r>
    </w:p>
    <w:tbl>
      <w:tblPr>
        <w:tblW w:w="8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54"/>
        <w:gridCol w:w="1654"/>
        <w:gridCol w:w="1654"/>
        <w:gridCol w:w="1987"/>
        <w:gridCol w:w="1987"/>
      </w:tblGrid>
      <w:tr w:rsidR="00E8090B" w:rsidRPr="00573BE7" w:rsidTr="009F2316">
        <w:trPr>
          <w:jc w:val="center"/>
        </w:trPr>
        <w:tc>
          <w:tcPr>
            <w:tcW w:w="1654" w:type="dxa"/>
            <w:tcBorders>
              <w:top w:val="single" w:sz="24" w:space="0" w:color="000000"/>
              <w:left w:val="nil"/>
              <w:right w:val="nil"/>
            </w:tcBorders>
            <w:vAlign w:val="center"/>
          </w:tcPr>
          <w:p w:rsidR="00E8090B" w:rsidRPr="00573BE7" w:rsidRDefault="00E8090B" w:rsidP="009F2316">
            <w:pPr>
              <w:spacing w:line="360" w:lineRule="auto"/>
              <w:jc w:val="center"/>
            </w:pPr>
            <w:r w:rsidRPr="00573BE7">
              <w:t>DI water</w:t>
            </w:r>
          </w:p>
        </w:tc>
        <w:tc>
          <w:tcPr>
            <w:tcW w:w="1654" w:type="dxa"/>
            <w:tcBorders>
              <w:top w:val="single" w:sz="24" w:space="0" w:color="000000"/>
              <w:left w:val="nil"/>
              <w:right w:val="nil"/>
            </w:tcBorders>
            <w:vAlign w:val="center"/>
          </w:tcPr>
          <w:p w:rsidR="00E8090B" w:rsidRPr="00573BE7" w:rsidRDefault="00E8090B" w:rsidP="009F2316">
            <w:pPr>
              <w:spacing w:line="360" w:lineRule="auto"/>
              <w:jc w:val="center"/>
            </w:pPr>
            <w:r w:rsidRPr="00573BE7">
              <w:t>MB</w:t>
            </w:r>
          </w:p>
        </w:tc>
        <w:tc>
          <w:tcPr>
            <w:tcW w:w="1654" w:type="dxa"/>
            <w:tcBorders>
              <w:top w:val="single" w:sz="24" w:space="0" w:color="000000"/>
              <w:left w:val="nil"/>
              <w:bottom w:val="nil"/>
              <w:right w:val="nil"/>
            </w:tcBorders>
            <w:vAlign w:val="center"/>
          </w:tcPr>
          <w:p w:rsidR="00E8090B" w:rsidRPr="00573BE7" w:rsidRDefault="00E8090B" w:rsidP="009F2316">
            <w:pPr>
              <w:spacing w:line="360" w:lineRule="auto"/>
              <w:jc w:val="center"/>
            </w:pPr>
            <w:proofErr w:type="spellStart"/>
            <w:r w:rsidRPr="00573BE7">
              <w:t>CuFe</w:t>
            </w:r>
            <w:proofErr w:type="spellEnd"/>
            <w:r w:rsidRPr="00573BE7">
              <w:t xml:space="preserve"> NPs</w:t>
            </w:r>
          </w:p>
        </w:tc>
        <w:tc>
          <w:tcPr>
            <w:tcW w:w="1987" w:type="dxa"/>
            <w:tcBorders>
              <w:top w:val="single" w:sz="24" w:space="0" w:color="000000"/>
              <w:left w:val="nil"/>
              <w:bottom w:val="nil"/>
              <w:right w:val="nil"/>
            </w:tcBorders>
            <w:vAlign w:val="center"/>
          </w:tcPr>
          <w:p w:rsidR="00E8090B" w:rsidRPr="00573BE7" w:rsidRDefault="00E8090B" w:rsidP="009F2316">
            <w:pPr>
              <w:spacing w:line="360" w:lineRule="auto"/>
              <w:jc w:val="center"/>
            </w:pPr>
            <w:r w:rsidRPr="00573BE7">
              <w:t>Au(f)/</w:t>
            </w:r>
            <w:proofErr w:type="spellStart"/>
            <w:r w:rsidRPr="00573BE7">
              <w:t>CuFe</w:t>
            </w:r>
            <w:proofErr w:type="spellEnd"/>
            <w:r w:rsidRPr="00573BE7">
              <w:t xml:space="preserve"> NPs</w:t>
            </w:r>
          </w:p>
        </w:tc>
        <w:tc>
          <w:tcPr>
            <w:tcW w:w="1987" w:type="dxa"/>
            <w:tcBorders>
              <w:top w:val="single" w:sz="24" w:space="0" w:color="000000"/>
              <w:left w:val="nil"/>
              <w:bottom w:val="nil"/>
              <w:right w:val="nil"/>
            </w:tcBorders>
            <w:vAlign w:val="center"/>
          </w:tcPr>
          <w:p w:rsidR="00E8090B" w:rsidRPr="00573BE7" w:rsidRDefault="00E8090B" w:rsidP="009F2316">
            <w:pPr>
              <w:spacing w:line="360" w:lineRule="auto"/>
              <w:jc w:val="center"/>
            </w:pPr>
            <w:r w:rsidRPr="00573BE7">
              <w:t>Au(s)/</w:t>
            </w:r>
            <w:proofErr w:type="spellStart"/>
            <w:r w:rsidRPr="00573BE7">
              <w:t>CuFe</w:t>
            </w:r>
            <w:proofErr w:type="spellEnd"/>
            <w:r w:rsidRPr="00573BE7">
              <w:t xml:space="preserve"> NPs</w:t>
            </w:r>
          </w:p>
        </w:tc>
      </w:tr>
      <w:tr w:rsidR="00E8090B" w:rsidTr="009F2316">
        <w:trPr>
          <w:jc w:val="center"/>
        </w:trPr>
        <w:tc>
          <w:tcPr>
            <w:tcW w:w="1654"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0.00 %</w:t>
            </w:r>
          </w:p>
        </w:tc>
        <w:tc>
          <w:tcPr>
            <w:tcW w:w="1654"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100.00 %</w:t>
            </w:r>
          </w:p>
        </w:tc>
        <w:tc>
          <w:tcPr>
            <w:tcW w:w="1654"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79.55 %</w:t>
            </w:r>
          </w:p>
        </w:tc>
        <w:tc>
          <w:tcPr>
            <w:tcW w:w="1987" w:type="dxa"/>
            <w:tcBorders>
              <w:top w:val="single" w:sz="24" w:space="0" w:color="000000"/>
              <w:left w:val="nil"/>
              <w:right w:val="nil"/>
            </w:tcBorders>
            <w:vAlign w:val="center"/>
          </w:tcPr>
          <w:p w:rsidR="00E8090B" w:rsidRPr="00573BE7" w:rsidRDefault="00E8090B" w:rsidP="009F2316">
            <w:pPr>
              <w:spacing w:line="420" w:lineRule="auto"/>
              <w:jc w:val="center"/>
            </w:pPr>
            <w:r w:rsidRPr="00573BE7">
              <w:t>73.48 %</w:t>
            </w:r>
          </w:p>
        </w:tc>
        <w:tc>
          <w:tcPr>
            <w:tcW w:w="1987" w:type="dxa"/>
            <w:tcBorders>
              <w:top w:val="single" w:sz="24" w:space="0" w:color="000000"/>
              <w:left w:val="nil"/>
              <w:right w:val="nil"/>
            </w:tcBorders>
            <w:vAlign w:val="center"/>
          </w:tcPr>
          <w:p w:rsidR="00E8090B" w:rsidRPr="00573BE7" w:rsidRDefault="00E8090B" w:rsidP="00E8090B">
            <w:pPr>
              <w:numPr>
                <w:ilvl w:val="1"/>
                <w:numId w:val="2"/>
              </w:numPr>
              <w:pBdr>
                <w:top w:val="nil"/>
                <w:left w:val="nil"/>
                <w:bottom w:val="nil"/>
                <w:right w:val="nil"/>
                <w:between w:val="nil"/>
              </w:pBdr>
              <w:spacing w:line="420" w:lineRule="auto"/>
              <w:jc w:val="center"/>
              <w:rPr>
                <w:color w:val="000000"/>
              </w:rPr>
            </w:pPr>
          </w:p>
        </w:tc>
      </w:tr>
    </w:tbl>
    <w:p w:rsidR="00E8090B" w:rsidRPr="00E8090B" w:rsidRDefault="00E8090B" w:rsidP="00811278"/>
    <w:sectPr w:rsidR="00E8090B" w:rsidRPr="00E8090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E26" w:rsidRDefault="00244E26" w:rsidP="00DB72B7">
      <w:r>
        <w:separator/>
      </w:r>
    </w:p>
  </w:endnote>
  <w:endnote w:type="continuationSeparator" w:id="0">
    <w:p w:rsidR="00244E26" w:rsidRDefault="00244E26" w:rsidP="00DB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85" w:rsidRDefault="00E86C85">
    <w:pPr>
      <w:pBdr>
        <w:top w:val="nil"/>
        <w:left w:val="nil"/>
        <w:bottom w:val="nil"/>
        <w:right w:val="nil"/>
        <w:between w:val="nil"/>
      </w:pBdr>
      <w:tabs>
        <w:tab w:val="center" w:pos="4153"/>
        <w:tab w:val="right" w:pos="8306"/>
      </w:tabs>
      <w:jc w:val="center"/>
      <w:rPr>
        <w:color w:val="000000"/>
        <w:sz w:val="20"/>
        <w:szCs w:val="20"/>
      </w:rPr>
    </w:pPr>
  </w:p>
  <w:p w:rsidR="00E86C85" w:rsidRDefault="00E86C85">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E26" w:rsidRDefault="00244E26" w:rsidP="00DB72B7">
      <w:r>
        <w:separator/>
      </w:r>
    </w:p>
  </w:footnote>
  <w:footnote w:type="continuationSeparator" w:id="0">
    <w:p w:rsidR="00244E26" w:rsidRDefault="00244E26" w:rsidP="00DB72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44742"/>
    <w:multiLevelType w:val="multilevel"/>
    <w:tmpl w:val="E0747EC6"/>
    <w:lvl w:ilvl="0">
      <w:start w:val="73"/>
      <w:numFmt w:val="decimal"/>
      <w:lvlText w:val="%1"/>
      <w:lvlJc w:val="left"/>
      <w:pPr>
        <w:ind w:left="540" w:hanging="540"/>
      </w:pPr>
    </w:lvl>
    <w:lvl w:ilvl="1">
      <w:start w:val="6"/>
      <w:numFmt w:val="decimalZero"/>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27D00A27"/>
    <w:multiLevelType w:val="multilevel"/>
    <w:tmpl w:val="5D4ED704"/>
    <w:lvl w:ilvl="0">
      <w:start w:val="74"/>
      <w:numFmt w:val="decimal"/>
      <w:lvlText w:val="%1"/>
      <w:lvlJc w:val="left"/>
      <w:pPr>
        <w:ind w:left="540" w:hanging="540"/>
      </w:pPr>
    </w:lvl>
    <w:lvl w:ilvl="1">
      <w:start w:val="9"/>
      <w:numFmt w:val="decimalZero"/>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QwMDSxMDI3NTM2MzFS0lEKTi0uzszPAykwrAUA6aPhPywAAAA="/>
  </w:docVars>
  <w:rsids>
    <w:rsidRoot w:val="00811278"/>
    <w:rsid w:val="000001C0"/>
    <w:rsid w:val="00123918"/>
    <w:rsid w:val="001D1779"/>
    <w:rsid w:val="00244E26"/>
    <w:rsid w:val="00492129"/>
    <w:rsid w:val="004E7CE6"/>
    <w:rsid w:val="00573BE7"/>
    <w:rsid w:val="005D25D9"/>
    <w:rsid w:val="0063053E"/>
    <w:rsid w:val="00646C7B"/>
    <w:rsid w:val="007540F3"/>
    <w:rsid w:val="00773FB8"/>
    <w:rsid w:val="00811278"/>
    <w:rsid w:val="008763CF"/>
    <w:rsid w:val="008966CD"/>
    <w:rsid w:val="008A0A1F"/>
    <w:rsid w:val="00946DD4"/>
    <w:rsid w:val="00BB50F0"/>
    <w:rsid w:val="00D34221"/>
    <w:rsid w:val="00D567BA"/>
    <w:rsid w:val="00DB72B7"/>
    <w:rsid w:val="00E8090B"/>
    <w:rsid w:val="00E86C85"/>
    <w:rsid w:val="00FB048B"/>
    <w:rsid w:val="00FC21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C4104C-7210-4C0B-8278-206CBDD3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27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2B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B72B7"/>
    <w:rPr>
      <w:sz w:val="20"/>
      <w:szCs w:val="20"/>
    </w:rPr>
  </w:style>
  <w:style w:type="paragraph" w:styleId="Footer">
    <w:name w:val="footer"/>
    <w:basedOn w:val="Normal"/>
    <w:link w:val="FooterChar"/>
    <w:uiPriority w:val="99"/>
    <w:unhideWhenUsed/>
    <w:rsid w:val="00DB72B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B72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yu@ntu.edu.tw"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tif"/><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廖美儀</dc:creator>
  <cp:keywords/>
  <dc:description/>
  <cp:lastModifiedBy>Jia</cp:lastModifiedBy>
  <cp:revision>2</cp:revision>
  <dcterms:created xsi:type="dcterms:W3CDTF">2022-07-09T01:26:00Z</dcterms:created>
  <dcterms:modified xsi:type="dcterms:W3CDTF">2022-07-09T01:26:00Z</dcterms:modified>
</cp:coreProperties>
</file>