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FA4" w:rsidRPr="00F656B3" w:rsidRDefault="000B6FA4" w:rsidP="000B6F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56B3">
        <w:rPr>
          <w:rFonts w:ascii="Times New Roman" w:hAnsi="Times New Roman" w:cs="Times New Roman"/>
          <w:b/>
          <w:sz w:val="24"/>
          <w:szCs w:val="24"/>
        </w:rPr>
        <w:t>Appendices</w:t>
      </w:r>
    </w:p>
    <w:p w:rsidR="000B6FA4" w:rsidRPr="00F656B3" w:rsidRDefault="000B6FA4" w:rsidP="000B6F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56B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F6D7265" wp14:editId="24CA7811">
            <wp:extent cx="3552825" cy="3095625"/>
            <wp:effectExtent l="0" t="0" r="9525" b="9525"/>
            <wp:docPr id="1" name="Picture 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FA4" w:rsidRPr="00F656B3" w:rsidRDefault="000B6FA4" w:rsidP="000B6F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56B3">
        <w:rPr>
          <w:rFonts w:ascii="Times New Roman" w:hAnsi="Times New Roman" w:cs="Times New Roman"/>
          <w:sz w:val="24"/>
          <w:szCs w:val="24"/>
        </w:rPr>
        <w:t>Appendix A: Spatial autocorrection of ANC</w:t>
      </w:r>
    </w:p>
    <w:p w:rsidR="000B6FA4" w:rsidRPr="00F656B3" w:rsidRDefault="000B6FA4" w:rsidP="000B6F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56B3">
        <w:rPr>
          <w:rFonts w:ascii="Times New Roman" w:hAnsi="Times New Roman" w:cs="Times New Roman"/>
          <w:sz w:val="24"/>
          <w:szCs w:val="24"/>
        </w:rPr>
        <w:t xml:space="preserve">Source: Computed from 2017 Maternal Health Survey   </w:t>
      </w:r>
    </w:p>
    <w:p w:rsidR="00000F57" w:rsidRDefault="000B6FA4">
      <w:bookmarkStart w:id="0" w:name="_GoBack"/>
      <w:bookmarkEnd w:id="0"/>
    </w:p>
    <w:sectPr w:rsidR="00000F57" w:rsidSect="00A34592"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9601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55F0" w:rsidRDefault="000B6F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355F0" w:rsidRDefault="000B6FA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A4"/>
    <w:rsid w:val="0007695B"/>
    <w:rsid w:val="000B6FA4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6C080-46C3-4C33-9228-92C7C6D10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A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B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FA4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0B6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>Springer Nature IT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2022-07-19T13:00:00Z</dcterms:created>
  <dcterms:modified xsi:type="dcterms:W3CDTF">2022-07-19T13:01:00Z</dcterms:modified>
</cp:coreProperties>
</file>