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Simples4"/>
        <w:tblpPr w:leftFromText="141" w:rightFromText="141" w:horzAnchor="margin" w:tblpY="850"/>
        <w:tblW w:w="0" w:type="auto"/>
        <w:tblLook w:val="04A0" w:firstRow="1" w:lastRow="0" w:firstColumn="1" w:lastColumn="0" w:noHBand="0" w:noVBand="1"/>
      </w:tblPr>
      <w:tblGrid>
        <w:gridCol w:w="3498"/>
        <w:gridCol w:w="3498"/>
        <w:gridCol w:w="3499"/>
        <w:gridCol w:w="3499"/>
      </w:tblGrid>
      <w:tr w:rsidR="0010314D" w:rsidRPr="008F4280" w14:paraId="59DC07ED" w14:textId="77777777" w:rsidTr="0056012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98" w:type="dxa"/>
          </w:tcPr>
          <w:p w14:paraId="20BAF8EF" w14:textId="77777777" w:rsidR="0010314D" w:rsidRPr="008F4280" w:rsidRDefault="00B84E4E" w:rsidP="008F4280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8F4280">
              <w:rPr>
                <w:rFonts w:ascii="Times New Roman" w:hAnsi="Times New Roman" w:cs="Times New Roman"/>
              </w:rPr>
              <w:t>Human</w:t>
            </w:r>
            <w:proofErr w:type="spellEnd"/>
            <w:r w:rsidRPr="008F4280">
              <w:rPr>
                <w:rFonts w:ascii="Times New Roman" w:hAnsi="Times New Roman" w:cs="Times New Roman"/>
              </w:rPr>
              <w:t xml:space="preserve"> </w:t>
            </w:r>
            <w:r w:rsidR="0010314D" w:rsidRPr="008F4280">
              <w:rPr>
                <w:rFonts w:ascii="Times New Roman" w:hAnsi="Times New Roman" w:cs="Times New Roman"/>
              </w:rPr>
              <w:t>Gene</w:t>
            </w:r>
          </w:p>
        </w:tc>
        <w:tc>
          <w:tcPr>
            <w:tcW w:w="3498" w:type="dxa"/>
          </w:tcPr>
          <w:p w14:paraId="3FECB088" w14:textId="77777777" w:rsidR="0010314D" w:rsidRPr="008F4280" w:rsidRDefault="0010314D" w:rsidP="0016495C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8F4280">
              <w:rPr>
                <w:rFonts w:ascii="Times New Roman" w:hAnsi="Times New Roman" w:cs="Times New Roman"/>
                <w:bCs w:val="0"/>
                <w:color w:val="000000"/>
              </w:rPr>
              <w:t>Forward</w:t>
            </w:r>
            <w:proofErr w:type="spellEnd"/>
            <w:r w:rsidRPr="008F4280">
              <w:rPr>
                <w:rFonts w:ascii="Times New Roman" w:hAnsi="Times New Roman" w:cs="Times New Roman"/>
                <w:bCs w:val="0"/>
                <w:color w:val="000000"/>
              </w:rPr>
              <w:t xml:space="preserve"> primer (5'→3')</w:t>
            </w:r>
          </w:p>
        </w:tc>
        <w:tc>
          <w:tcPr>
            <w:tcW w:w="3499" w:type="dxa"/>
          </w:tcPr>
          <w:p w14:paraId="763D24B9" w14:textId="77777777" w:rsidR="0010314D" w:rsidRPr="008F4280" w:rsidRDefault="0010314D" w:rsidP="0016495C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F4280">
              <w:rPr>
                <w:rFonts w:ascii="Times New Roman" w:hAnsi="Times New Roman" w:cs="Times New Roman"/>
                <w:bCs w:val="0"/>
                <w:color w:val="000000"/>
              </w:rPr>
              <w:t>Reverse primer (5'→3')</w:t>
            </w:r>
          </w:p>
        </w:tc>
        <w:tc>
          <w:tcPr>
            <w:tcW w:w="3499" w:type="dxa"/>
          </w:tcPr>
          <w:p w14:paraId="22B6CCD0" w14:textId="77777777" w:rsidR="0010314D" w:rsidRPr="008F4280" w:rsidRDefault="0010314D" w:rsidP="0016495C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8F4280">
              <w:rPr>
                <w:rFonts w:ascii="Times New Roman" w:hAnsi="Times New Roman" w:cs="Times New Roman"/>
                <w:bCs w:val="0"/>
                <w:color w:val="000000"/>
              </w:rPr>
              <w:t>Product</w:t>
            </w:r>
            <w:proofErr w:type="spellEnd"/>
            <w:r w:rsidRPr="008F4280">
              <w:rPr>
                <w:rFonts w:ascii="Times New Roman" w:hAnsi="Times New Roman" w:cs="Times New Roman"/>
                <w:bCs w:val="0"/>
                <w:color w:val="000000"/>
              </w:rPr>
              <w:t xml:space="preserve"> </w:t>
            </w:r>
            <w:proofErr w:type="spellStart"/>
            <w:r w:rsidRPr="008F4280">
              <w:rPr>
                <w:rFonts w:ascii="Times New Roman" w:hAnsi="Times New Roman" w:cs="Times New Roman"/>
                <w:bCs w:val="0"/>
                <w:color w:val="000000"/>
              </w:rPr>
              <w:t>length</w:t>
            </w:r>
            <w:proofErr w:type="spellEnd"/>
            <w:r w:rsidRPr="008F4280">
              <w:rPr>
                <w:rFonts w:ascii="Times New Roman" w:hAnsi="Times New Roman" w:cs="Times New Roman"/>
                <w:bCs w:val="0"/>
                <w:color w:val="000000"/>
              </w:rPr>
              <w:t xml:space="preserve"> (</w:t>
            </w:r>
            <w:proofErr w:type="spellStart"/>
            <w:r w:rsidRPr="008F4280">
              <w:rPr>
                <w:rFonts w:ascii="Times New Roman" w:hAnsi="Times New Roman" w:cs="Times New Roman"/>
                <w:bCs w:val="0"/>
                <w:color w:val="000000"/>
              </w:rPr>
              <w:t>bp</w:t>
            </w:r>
            <w:proofErr w:type="spellEnd"/>
            <w:r w:rsidRPr="008F4280">
              <w:rPr>
                <w:rFonts w:ascii="Times New Roman" w:hAnsi="Times New Roman" w:cs="Times New Roman"/>
                <w:bCs w:val="0"/>
                <w:color w:val="000000"/>
              </w:rPr>
              <w:t>)</w:t>
            </w:r>
          </w:p>
        </w:tc>
      </w:tr>
      <w:tr w:rsidR="0010314D" w:rsidRPr="008F4280" w14:paraId="69DFA92B" w14:textId="77777777" w:rsidTr="005601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98" w:type="dxa"/>
          </w:tcPr>
          <w:p w14:paraId="6928EA0F" w14:textId="77777777" w:rsidR="0010314D" w:rsidRPr="005026D6" w:rsidRDefault="0010314D" w:rsidP="00560120">
            <w:pPr>
              <w:spacing w:line="360" w:lineRule="auto"/>
              <w:rPr>
                <w:rFonts w:ascii="Times New Roman" w:hAnsi="Times New Roman" w:cs="Times New Roman"/>
                <w:b w:val="0"/>
                <w:i/>
                <w:iCs/>
              </w:rPr>
            </w:pPr>
            <w:r w:rsidRPr="005026D6">
              <w:rPr>
                <w:rFonts w:ascii="Times New Roman" w:hAnsi="Times New Roman" w:cs="Times New Roman"/>
                <w:i/>
                <w:iCs/>
              </w:rPr>
              <w:t>P2</w:t>
            </w:r>
            <w:r w:rsidR="009123CA" w:rsidRPr="005026D6">
              <w:rPr>
                <w:rFonts w:ascii="Times New Roman" w:hAnsi="Times New Roman" w:cs="Times New Roman"/>
                <w:i/>
                <w:iCs/>
              </w:rPr>
              <w:t>R</w:t>
            </w:r>
            <w:r w:rsidRPr="005026D6">
              <w:rPr>
                <w:rFonts w:ascii="Times New Roman" w:hAnsi="Times New Roman" w:cs="Times New Roman"/>
                <w:i/>
                <w:iCs/>
              </w:rPr>
              <w:t>Y2</w:t>
            </w:r>
          </w:p>
        </w:tc>
        <w:tc>
          <w:tcPr>
            <w:tcW w:w="3498" w:type="dxa"/>
          </w:tcPr>
          <w:p w14:paraId="61A82EEB" w14:textId="77777777" w:rsidR="0010314D" w:rsidRPr="008F4280" w:rsidRDefault="0010314D" w:rsidP="0056012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F4280">
              <w:rPr>
                <w:rFonts w:ascii="Times New Roman" w:hAnsi="Times New Roman" w:cs="Times New Roman"/>
                <w:color w:val="000000"/>
              </w:rPr>
              <w:t>CAGGCACGTGGGTCTCTG</w:t>
            </w:r>
          </w:p>
        </w:tc>
        <w:tc>
          <w:tcPr>
            <w:tcW w:w="3499" w:type="dxa"/>
          </w:tcPr>
          <w:p w14:paraId="0C1CD5AD" w14:textId="77777777" w:rsidR="0010314D" w:rsidRPr="008F4280" w:rsidRDefault="0010314D" w:rsidP="0056012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F4280">
              <w:rPr>
                <w:rFonts w:ascii="Times New Roman" w:hAnsi="Times New Roman" w:cs="Times New Roman"/>
                <w:color w:val="000000"/>
              </w:rPr>
              <w:t>CCAGCATTTTTCTGGGCAGG</w:t>
            </w:r>
          </w:p>
        </w:tc>
        <w:tc>
          <w:tcPr>
            <w:tcW w:w="3499" w:type="dxa"/>
          </w:tcPr>
          <w:p w14:paraId="493DFB54" w14:textId="77777777" w:rsidR="0010314D" w:rsidRPr="008F4280" w:rsidRDefault="0010314D" w:rsidP="0056012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F4280">
              <w:rPr>
                <w:rFonts w:ascii="Times New Roman" w:hAnsi="Times New Roman" w:cs="Times New Roman"/>
              </w:rPr>
              <w:t>146</w:t>
            </w:r>
          </w:p>
        </w:tc>
      </w:tr>
      <w:tr w:rsidR="0010314D" w:rsidRPr="008F4280" w14:paraId="11978CFF" w14:textId="77777777" w:rsidTr="005601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98" w:type="dxa"/>
          </w:tcPr>
          <w:p w14:paraId="4469C6CA" w14:textId="5B2B1DDA" w:rsidR="0010314D" w:rsidRPr="005026D6" w:rsidRDefault="0010314D" w:rsidP="00560120">
            <w:pPr>
              <w:spacing w:line="360" w:lineRule="auto"/>
              <w:rPr>
                <w:rFonts w:ascii="Times New Roman" w:hAnsi="Times New Roman" w:cs="Times New Roman"/>
                <w:b w:val="0"/>
                <w:i/>
                <w:iCs/>
              </w:rPr>
            </w:pPr>
            <w:r w:rsidRPr="005026D6">
              <w:rPr>
                <w:rFonts w:ascii="Times New Roman" w:hAnsi="Times New Roman" w:cs="Times New Roman"/>
                <w:i/>
                <w:iCs/>
              </w:rPr>
              <w:t>P2</w:t>
            </w:r>
            <w:r w:rsidR="00D4749E" w:rsidRPr="001D15AF">
              <w:rPr>
                <w:rFonts w:ascii="Times New Roman" w:hAnsi="Times New Roman" w:cs="Times New Roman"/>
                <w:i/>
                <w:iCs/>
              </w:rPr>
              <w:t>R</w:t>
            </w:r>
            <w:r w:rsidRPr="005026D6">
              <w:rPr>
                <w:rFonts w:ascii="Times New Roman" w:hAnsi="Times New Roman" w:cs="Times New Roman"/>
                <w:i/>
                <w:iCs/>
              </w:rPr>
              <w:t>X7</w:t>
            </w:r>
          </w:p>
        </w:tc>
        <w:tc>
          <w:tcPr>
            <w:tcW w:w="3498" w:type="dxa"/>
          </w:tcPr>
          <w:p w14:paraId="28FC0A00" w14:textId="77777777" w:rsidR="0010314D" w:rsidRPr="008F4280" w:rsidRDefault="0010314D" w:rsidP="0056012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F4280">
              <w:rPr>
                <w:rFonts w:ascii="Times New Roman" w:hAnsi="Times New Roman" w:cs="Times New Roman"/>
                <w:color w:val="000000"/>
              </w:rPr>
              <w:t>CCATCGAGGCAGTGGAAGAG</w:t>
            </w:r>
          </w:p>
        </w:tc>
        <w:tc>
          <w:tcPr>
            <w:tcW w:w="3499" w:type="dxa"/>
          </w:tcPr>
          <w:p w14:paraId="68187AF0" w14:textId="77777777" w:rsidR="0010314D" w:rsidRPr="008F4280" w:rsidRDefault="0010314D" w:rsidP="0056012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F4280">
              <w:rPr>
                <w:rFonts w:ascii="Times New Roman" w:hAnsi="Times New Roman" w:cs="Times New Roman"/>
                <w:color w:val="000000"/>
              </w:rPr>
              <w:t>GCCGGGGAAGTCGATATTGT</w:t>
            </w:r>
          </w:p>
        </w:tc>
        <w:tc>
          <w:tcPr>
            <w:tcW w:w="3499" w:type="dxa"/>
          </w:tcPr>
          <w:p w14:paraId="0E313A55" w14:textId="77777777" w:rsidR="0010314D" w:rsidRPr="008F4280" w:rsidRDefault="0010314D" w:rsidP="0056012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F4280">
              <w:rPr>
                <w:rFonts w:ascii="Times New Roman" w:hAnsi="Times New Roman" w:cs="Times New Roman"/>
              </w:rPr>
              <w:t>95</w:t>
            </w:r>
          </w:p>
        </w:tc>
      </w:tr>
      <w:tr w:rsidR="0010314D" w:rsidRPr="008F4280" w14:paraId="3633FDDB" w14:textId="77777777" w:rsidTr="005601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98" w:type="dxa"/>
          </w:tcPr>
          <w:p w14:paraId="7E08DC5D" w14:textId="77777777" w:rsidR="0010314D" w:rsidRPr="005026D6" w:rsidRDefault="0010314D" w:rsidP="00560120">
            <w:pPr>
              <w:spacing w:line="360" w:lineRule="auto"/>
              <w:rPr>
                <w:rFonts w:ascii="Times New Roman" w:hAnsi="Times New Roman" w:cs="Times New Roman"/>
                <w:b w:val="0"/>
                <w:i/>
                <w:iCs/>
              </w:rPr>
            </w:pPr>
            <w:r w:rsidRPr="005026D6">
              <w:rPr>
                <w:rFonts w:ascii="Times New Roman" w:hAnsi="Times New Roman" w:cs="Times New Roman"/>
                <w:i/>
                <w:iCs/>
              </w:rPr>
              <w:t>A</w:t>
            </w:r>
            <w:r w:rsidR="005E425E" w:rsidRPr="005026D6">
              <w:rPr>
                <w:rFonts w:ascii="Times New Roman" w:hAnsi="Times New Roman" w:cs="Times New Roman"/>
                <w:i/>
                <w:iCs/>
              </w:rPr>
              <w:t>DORA2A</w:t>
            </w:r>
          </w:p>
        </w:tc>
        <w:tc>
          <w:tcPr>
            <w:tcW w:w="3498" w:type="dxa"/>
          </w:tcPr>
          <w:p w14:paraId="34FAD1CC" w14:textId="77777777" w:rsidR="0010314D" w:rsidRPr="008F4280" w:rsidRDefault="0010314D" w:rsidP="0056012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F4280">
              <w:rPr>
                <w:rFonts w:ascii="Times New Roman" w:hAnsi="Times New Roman" w:cs="Times New Roman"/>
                <w:color w:val="000000"/>
              </w:rPr>
              <w:t>ATCGCCATTGACCGCTACAT</w:t>
            </w:r>
          </w:p>
        </w:tc>
        <w:tc>
          <w:tcPr>
            <w:tcW w:w="3499" w:type="dxa"/>
          </w:tcPr>
          <w:p w14:paraId="154F5C40" w14:textId="77777777" w:rsidR="0010314D" w:rsidRPr="008F4280" w:rsidRDefault="0010314D" w:rsidP="0056012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F4280">
              <w:rPr>
                <w:rFonts w:ascii="Times New Roman" w:hAnsi="Times New Roman" w:cs="Times New Roman"/>
                <w:color w:val="000000"/>
              </w:rPr>
              <w:t>AATGATGCCCTTAGCCCTCG</w:t>
            </w:r>
          </w:p>
        </w:tc>
        <w:tc>
          <w:tcPr>
            <w:tcW w:w="3499" w:type="dxa"/>
          </w:tcPr>
          <w:p w14:paraId="2092AE43" w14:textId="77777777" w:rsidR="0010314D" w:rsidRPr="008F4280" w:rsidRDefault="0010314D" w:rsidP="0056012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F4280">
              <w:rPr>
                <w:rFonts w:ascii="Times New Roman" w:hAnsi="Times New Roman" w:cs="Times New Roman"/>
              </w:rPr>
              <w:t>84</w:t>
            </w:r>
          </w:p>
        </w:tc>
      </w:tr>
      <w:tr w:rsidR="0010314D" w:rsidRPr="008F4280" w14:paraId="611CEEC5" w14:textId="77777777" w:rsidTr="005601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98" w:type="dxa"/>
          </w:tcPr>
          <w:p w14:paraId="039E9946" w14:textId="77777777" w:rsidR="0010314D" w:rsidRPr="005026D6" w:rsidRDefault="0010314D" w:rsidP="00560120">
            <w:pPr>
              <w:spacing w:line="360" w:lineRule="auto"/>
              <w:rPr>
                <w:rFonts w:ascii="Times New Roman" w:hAnsi="Times New Roman" w:cs="Times New Roman"/>
                <w:b w:val="0"/>
                <w:i/>
                <w:iCs/>
              </w:rPr>
            </w:pPr>
            <w:r w:rsidRPr="005026D6">
              <w:rPr>
                <w:rFonts w:ascii="Times New Roman" w:hAnsi="Times New Roman" w:cs="Times New Roman"/>
                <w:i/>
                <w:iCs/>
              </w:rPr>
              <w:t>TBP</w:t>
            </w:r>
          </w:p>
        </w:tc>
        <w:tc>
          <w:tcPr>
            <w:tcW w:w="3498" w:type="dxa"/>
          </w:tcPr>
          <w:p w14:paraId="766AB651" w14:textId="77777777" w:rsidR="0010314D" w:rsidRPr="008F4280" w:rsidRDefault="0010314D" w:rsidP="0056012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F4280">
              <w:rPr>
                <w:rFonts w:ascii="Times New Roman" w:hAnsi="Times New Roman" w:cs="Times New Roman"/>
                <w:color w:val="000000"/>
              </w:rPr>
              <w:t>GCATCACTGTTTCTTGGCGT</w:t>
            </w:r>
          </w:p>
        </w:tc>
        <w:tc>
          <w:tcPr>
            <w:tcW w:w="3499" w:type="dxa"/>
          </w:tcPr>
          <w:p w14:paraId="76E141DA" w14:textId="77777777" w:rsidR="0010314D" w:rsidRPr="008F4280" w:rsidRDefault="0010314D" w:rsidP="0056012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F4280">
              <w:rPr>
                <w:rFonts w:ascii="Times New Roman" w:hAnsi="Times New Roman" w:cs="Times New Roman"/>
                <w:color w:val="000000"/>
              </w:rPr>
              <w:t>CGCTGGAACTCGTCTCACTA</w:t>
            </w:r>
          </w:p>
        </w:tc>
        <w:tc>
          <w:tcPr>
            <w:tcW w:w="3499" w:type="dxa"/>
          </w:tcPr>
          <w:p w14:paraId="3AA82EEC" w14:textId="77777777" w:rsidR="0010314D" w:rsidRPr="008F4280" w:rsidRDefault="0010314D" w:rsidP="0056012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F4280">
              <w:rPr>
                <w:rFonts w:ascii="Times New Roman" w:hAnsi="Times New Roman" w:cs="Times New Roman"/>
              </w:rPr>
              <w:t>112</w:t>
            </w:r>
          </w:p>
        </w:tc>
      </w:tr>
    </w:tbl>
    <w:p w14:paraId="2E00F002" w14:textId="77777777" w:rsidR="002277CE" w:rsidRPr="008F4280" w:rsidRDefault="0010314D" w:rsidP="00B84E4E">
      <w:pPr>
        <w:pStyle w:val="Ttulo4"/>
        <w:shd w:val="clear" w:color="auto" w:fill="FFFFFF"/>
        <w:spacing w:before="0" w:beforeAutospacing="0" w:after="168" w:afterAutospacing="0"/>
        <w:rPr>
          <w:color w:val="000000"/>
          <w:sz w:val="22"/>
          <w:szCs w:val="22"/>
          <w:shd w:val="clear" w:color="auto" w:fill="FFFFFF"/>
          <w:lang w:val="en-US"/>
        </w:rPr>
      </w:pPr>
      <w:r w:rsidRPr="008F4280">
        <w:rPr>
          <w:bCs w:val="0"/>
          <w:color w:val="000000"/>
          <w:sz w:val="22"/>
          <w:szCs w:val="22"/>
          <w:shd w:val="clear" w:color="auto" w:fill="FFFFFF"/>
          <w:lang w:val="en-US"/>
        </w:rPr>
        <w:t xml:space="preserve">Supplementary </w:t>
      </w:r>
      <w:r w:rsidR="00457D64" w:rsidRPr="008F4280">
        <w:rPr>
          <w:bCs w:val="0"/>
          <w:color w:val="000000"/>
          <w:sz w:val="22"/>
          <w:szCs w:val="22"/>
          <w:shd w:val="clear" w:color="auto" w:fill="FFFFFF"/>
          <w:lang w:val="en-US"/>
        </w:rPr>
        <w:t>T</w:t>
      </w:r>
      <w:r w:rsidRPr="008F4280">
        <w:rPr>
          <w:bCs w:val="0"/>
          <w:color w:val="000000"/>
          <w:sz w:val="22"/>
          <w:szCs w:val="22"/>
          <w:shd w:val="clear" w:color="auto" w:fill="FFFFFF"/>
          <w:lang w:val="en-US"/>
        </w:rPr>
        <w:t>able 1.</w:t>
      </w:r>
      <w:r w:rsidRPr="008F4280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r w:rsidRPr="008F4280">
        <w:rPr>
          <w:b w:val="0"/>
          <w:color w:val="000000"/>
          <w:sz w:val="22"/>
          <w:szCs w:val="22"/>
          <w:shd w:val="clear" w:color="auto" w:fill="FFFFFF"/>
          <w:lang w:val="en-US"/>
        </w:rPr>
        <w:t xml:space="preserve">Primer pairs for </w:t>
      </w:r>
      <w:r w:rsidR="004A63D7" w:rsidRPr="008F4280">
        <w:rPr>
          <w:b w:val="0"/>
          <w:color w:val="000000"/>
          <w:sz w:val="22"/>
          <w:szCs w:val="22"/>
          <w:shd w:val="clear" w:color="auto" w:fill="FFFFFF"/>
          <w:lang w:val="en-US"/>
        </w:rPr>
        <w:t>q</w:t>
      </w:r>
      <w:r w:rsidRPr="008F4280">
        <w:rPr>
          <w:b w:val="0"/>
          <w:color w:val="000000"/>
          <w:sz w:val="22"/>
          <w:szCs w:val="22"/>
          <w:shd w:val="clear" w:color="auto" w:fill="FFFFFF"/>
          <w:lang w:val="en-US"/>
        </w:rPr>
        <w:t>PCR and product size.</w:t>
      </w:r>
    </w:p>
    <w:p w14:paraId="75043A8A" w14:textId="77777777" w:rsidR="00B84E4E" w:rsidRPr="008F4280" w:rsidRDefault="00B84E4E" w:rsidP="00B84E4E">
      <w:pPr>
        <w:pStyle w:val="Ttulo4"/>
        <w:shd w:val="clear" w:color="auto" w:fill="FFFFFF"/>
        <w:spacing w:before="0" w:beforeAutospacing="0" w:after="168" w:afterAutospacing="0"/>
        <w:rPr>
          <w:sz w:val="22"/>
          <w:szCs w:val="22"/>
          <w:lang w:val="en-US"/>
        </w:rPr>
      </w:pPr>
    </w:p>
    <w:p w14:paraId="3E46BAB7" w14:textId="77777777" w:rsidR="00B84E4E" w:rsidRDefault="00B84E4E" w:rsidP="00B84E4E">
      <w:pPr>
        <w:pStyle w:val="Ttulo4"/>
        <w:shd w:val="clear" w:color="auto" w:fill="FFFFFF"/>
        <w:spacing w:before="0" w:beforeAutospacing="0" w:after="168" w:afterAutospacing="0"/>
        <w:rPr>
          <w:lang w:val="en-US"/>
        </w:rPr>
      </w:pPr>
    </w:p>
    <w:p w14:paraId="3A75DE9D" w14:textId="737450A6" w:rsidR="00B84E4E" w:rsidRPr="005026D6" w:rsidRDefault="00D4749E" w:rsidP="00B84E4E">
      <w:pPr>
        <w:pStyle w:val="Ttulo4"/>
        <w:shd w:val="clear" w:color="auto" w:fill="FFFFFF"/>
        <w:spacing w:before="0" w:beforeAutospacing="0" w:after="168" w:afterAutospacing="0"/>
        <w:rPr>
          <w:b w:val="0"/>
          <w:bCs w:val="0"/>
          <w:sz w:val="22"/>
          <w:szCs w:val="22"/>
          <w:lang w:val="en-US"/>
        </w:rPr>
      </w:pPr>
      <w:r w:rsidRPr="005026D6">
        <w:rPr>
          <w:b w:val="0"/>
          <w:bCs w:val="0"/>
          <w:i/>
          <w:iCs/>
          <w:sz w:val="22"/>
          <w:szCs w:val="22"/>
          <w:lang w:val="en-US"/>
        </w:rPr>
        <w:t>P2RY2</w:t>
      </w:r>
      <w:r w:rsidRPr="005026D6">
        <w:rPr>
          <w:b w:val="0"/>
          <w:bCs w:val="0"/>
          <w:sz w:val="22"/>
          <w:szCs w:val="22"/>
          <w:lang w:val="en-US"/>
        </w:rPr>
        <w:t>:</w:t>
      </w:r>
      <w:r w:rsidRPr="005026D6">
        <w:rPr>
          <w:lang w:val="en-US"/>
        </w:rPr>
        <w:t xml:space="preserve"> </w:t>
      </w:r>
      <w:r w:rsidRPr="005026D6">
        <w:rPr>
          <w:b w:val="0"/>
          <w:bCs w:val="0"/>
          <w:sz w:val="22"/>
          <w:szCs w:val="22"/>
          <w:lang w:val="en-US"/>
        </w:rPr>
        <w:t xml:space="preserve">purinergic receptor P2Y2; </w:t>
      </w:r>
      <w:r w:rsidRPr="005026D6">
        <w:rPr>
          <w:b w:val="0"/>
          <w:bCs w:val="0"/>
          <w:i/>
          <w:iCs/>
          <w:sz w:val="22"/>
          <w:szCs w:val="22"/>
          <w:lang w:val="en-US"/>
        </w:rPr>
        <w:t>P2RX7</w:t>
      </w:r>
      <w:r w:rsidRPr="005026D6">
        <w:rPr>
          <w:b w:val="0"/>
          <w:bCs w:val="0"/>
          <w:sz w:val="22"/>
          <w:szCs w:val="22"/>
          <w:lang w:val="en-US"/>
        </w:rPr>
        <w:t>:</w:t>
      </w:r>
      <w:r w:rsidRPr="005026D6">
        <w:rPr>
          <w:lang w:val="en-US"/>
        </w:rPr>
        <w:t xml:space="preserve"> </w:t>
      </w:r>
      <w:r w:rsidRPr="005026D6">
        <w:rPr>
          <w:b w:val="0"/>
          <w:bCs w:val="0"/>
          <w:sz w:val="22"/>
          <w:szCs w:val="22"/>
          <w:lang w:val="en-US"/>
        </w:rPr>
        <w:t xml:space="preserve">purinergic receptor P2X7; ADORA2A: adenosine A2a receptor; </w:t>
      </w:r>
      <w:r w:rsidR="00B84E4E" w:rsidRPr="005026D6">
        <w:rPr>
          <w:b w:val="0"/>
          <w:bCs w:val="0"/>
          <w:i/>
          <w:iCs/>
          <w:sz w:val="22"/>
          <w:szCs w:val="22"/>
          <w:lang w:val="en-US"/>
        </w:rPr>
        <w:t>TBP</w:t>
      </w:r>
      <w:r w:rsidR="00B84E4E" w:rsidRPr="005026D6">
        <w:rPr>
          <w:b w:val="0"/>
          <w:bCs w:val="0"/>
          <w:sz w:val="22"/>
          <w:szCs w:val="22"/>
          <w:lang w:val="en-US"/>
        </w:rPr>
        <w:t>: TATA-box binding protein</w:t>
      </w:r>
      <w:r w:rsidR="004A63D7" w:rsidRPr="005026D6">
        <w:rPr>
          <w:b w:val="0"/>
          <w:bCs w:val="0"/>
          <w:sz w:val="22"/>
          <w:szCs w:val="22"/>
          <w:lang w:val="en-US"/>
        </w:rPr>
        <w:t>; qPCR: quantitative</w:t>
      </w:r>
      <w:r w:rsidR="001D15AF">
        <w:rPr>
          <w:b w:val="0"/>
          <w:bCs w:val="0"/>
          <w:sz w:val="22"/>
          <w:szCs w:val="22"/>
          <w:lang w:val="en-US"/>
        </w:rPr>
        <w:t xml:space="preserve"> </w:t>
      </w:r>
      <w:bookmarkStart w:id="0" w:name="_GoBack"/>
      <w:bookmarkEnd w:id="0"/>
      <w:r w:rsidRPr="005026D6">
        <w:rPr>
          <w:b w:val="0"/>
          <w:bCs w:val="0"/>
          <w:sz w:val="22"/>
          <w:szCs w:val="22"/>
          <w:lang w:val="en-US"/>
        </w:rPr>
        <w:t>polymerase chain reaction</w:t>
      </w:r>
      <w:r w:rsidR="004A63D7" w:rsidRPr="005026D6">
        <w:rPr>
          <w:b w:val="0"/>
          <w:bCs w:val="0"/>
          <w:sz w:val="22"/>
          <w:szCs w:val="22"/>
          <w:lang w:val="en-US"/>
        </w:rPr>
        <w:t>.</w:t>
      </w:r>
    </w:p>
    <w:p w14:paraId="56EA0899" w14:textId="77777777" w:rsidR="00B84E4E" w:rsidRPr="005026D6" w:rsidRDefault="00B84E4E" w:rsidP="00B84E4E">
      <w:pPr>
        <w:pStyle w:val="Ttulo4"/>
        <w:shd w:val="clear" w:color="auto" w:fill="FFFFFF"/>
        <w:spacing w:before="0" w:beforeAutospacing="0" w:after="168" w:afterAutospacing="0"/>
        <w:rPr>
          <w:lang w:val="en-US"/>
        </w:rPr>
      </w:pPr>
    </w:p>
    <w:sectPr w:rsidR="00B84E4E" w:rsidRPr="005026D6" w:rsidSect="0010314D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LAwMTI3NTQxNTY0NLJQ0lEKTi0uzszPAykwrAUAx7TQKSwAAAA="/>
  </w:docVars>
  <w:rsids>
    <w:rsidRoot w:val="0010314D"/>
    <w:rsid w:val="00006D28"/>
    <w:rsid w:val="0010314D"/>
    <w:rsid w:val="0016495C"/>
    <w:rsid w:val="001D15AF"/>
    <w:rsid w:val="0038214B"/>
    <w:rsid w:val="00457D64"/>
    <w:rsid w:val="004A63D7"/>
    <w:rsid w:val="005026D6"/>
    <w:rsid w:val="00560120"/>
    <w:rsid w:val="00570571"/>
    <w:rsid w:val="005E425E"/>
    <w:rsid w:val="00723C10"/>
    <w:rsid w:val="008F4280"/>
    <w:rsid w:val="009123CA"/>
    <w:rsid w:val="00B84E4E"/>
    <w:rsid w:val="00D4749E"/>
    <w:rsid w:val="00FE7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AD63C"/>
  <w15:chartTrackingRefBased/>
  <w15:docId w15:val="{743A1F38-D24D-4862-8F79-ACB1566AA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D4749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4">
    <w:name w:val="heading 4"/>
    <w:basedOn w:val="Normal"/>
    <w:link w:val="Ttulo4Char"/>
    <w:uiPriority w:val="9"/>
    <w:qFormat/>
    <w:rsid w:val="00B84E4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1031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4Char">
    <w:name w:val="Título 4 Char"/>
    <w:basedOn w:val="Fontepargpadro"/>
    <w:link w:val="Ttulo4"/>
    <w:uiPriority w:val="9"/>
    <w:rsid w:val="00B84E4E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B84E4E"/>
    <w:rPr>
      <w:color w:val="0000FF"/>
      <w:u w:val="single"/>
    </w:rPr>
  </w:style>
  <w:style w:type="table" w:styleId="TabelaSimples4">
    <w:name w:val="Plain Table 4"/>
    <w:basedOn w:val="Tabelanormal"/>
    <w:uiPriority w:val="44"/>
    <w:rsid w:val="0056012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Reviso">
    <w:name w:val="Revision"/>
    <w:hidden/>
    <w:uiPriority w:val="99"/>
    <w:semiHidden/>
    <w:rsid w:val="00D4749E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D4749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23C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23C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026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282810">
          <w:marLeft w:val="-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24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UFCSPA Univ. Federal Ciências Saúde P. Alegre</Company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Elizandra Braganhol</dc:creator>
  <cp:keywords/>
  <dc:description/>
  <cp:lastModifiedBy>Elizandra Braganhol</cp:lastModifiedBy>
  <cp:revision>3</cp:revision>
  <dcterms:created xsi:type="dcterms:W3CDTF">2022-06-29T04:12:00Z</dcterms:created>
  <dcterms:modified xsi:type="dcterms:W3CDTF">2022-06-29T11:45:00Z</dcterms:modified>
</cp:coreProperties>
</file>