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D86" w:rsidRPr="00AB45E2" w:rsidRDefault="00382D86" w:rsidP="00382D86">
      <w:pPr>
        <w:widowControl w:val="0"/>
        <w:suppressLineNumbers/>
        <w:autoSpaceDE w:val="0"/>
        <w:adjustRightInd w:val="0"/>
        <w:spacing w:line="240" w:lineRule="auto"/>
        <w:ind w:right="-1"/>
        <w:jc w:val="both"/>
        <w:rPr>
          <w:rFonts w:ascii="Times New Roman" w:hAnsi="Times New Roman"/>
          <w:sz w:val="24"/>
          <w:szCs w:val="24"/>
          <w:lang w:val="en-AU"/>
        </w:rPr>
      </w:pPr>
      <w:r>
        <w:rPr>
          <w:rFonts w:ascii="Times New Roman" w:hAnsi="Times New Roman"/>
          <w:b/>
          <w:bCs/>
          <w:sz w:val="24"/>
          <w:szCs w:val="24"/>
        </w:rPr>
        <w:t>T</w:t>
      </w:r>
      <w:r w:rsidRPr="6DEAAAEC">
        <w:rPr>
          <w:rFonts w:ascii="Times New Roman" w:hAnsi="Times New Roman"/>
          <w:b/>
          <w:bCs/>
          <w:sz w:val="24"/>
          <w:szCs w:val="24"/>
        </w:rPr>
        <w:t>able S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6DEAAAEC">
        <w:rPr>
          <w:rFonts w:ascii="Times New Roman" w:hAnsi="Times New Roman"/>
          <w:b/>
          <w:bCs/>
          <w:sz w:val="24"/>
          <w:szCs w:val="24"/>
        </w:rPr>
        <w:t>.</w:t>
      </w:r>
      <w:r w:rsidRPr="6DEAAAEC">
        <w:rPr>
          <w:rFonts w:ascii="Times New Roman" w:hAnsi="Times New Roman"/>
          <w:sz w:val="24"/>
          <w:szCs w:val="24"/>
        </w:rPr>
        <w:t xml:space="preserve"> Soil physical and chemical </w:t>
      </w:r>
      <w:r>
        <w:rPr>
          <w:rFonts w:ascii="Times New Roman" w:hAnsi="Times New Roman"/>
          <w:sz w:val="24"/>
          <w:szCs w:val="24"/>
        </w:rPr>
        <w:t>characteristics</w:t>
      </w:r>
      <w:r w:rsidRPr="6DEAAAEC">
        <w:rPr>
          <w:rFonts w:ascii="Times New Roman" w:hAnsi="Times New Roman"/>
          <w:sz w:val="24"/>
          <w:szCs w:val="24"/>
        </w:rPr>
        <w:t xml:space="preserve"> of study sites (mean ± standard error).</w:t>
      </w:r>
    </w:p>
    <w:p w:rsidR="00382D86" w:rsidRPr="00AB45E2" w:rsidRDefault="00382D86" w:rsidP="00382D86">
      <w:pPr>
        <w:widowControl w:val="0"/>
        <w:suppressLineNumbers/>
        <w:autoSpaceDE w:val="0"/>
        <w:adjustRightInd w:val="0"/>
        <w:spacing w:line="240" w:lineRule="auto"/>
        <w:ind w:left="-1276" w:right="-1277"/>
        <w:jc w:val="both"/>
        <w:rPr>
          <w:rFonts w:ascii="Times New Roman" w:hAnsi="Times New Roman"/>
          <w:sz w:val="24"/>
          <w:szCs w:val="24"/>
          <w:lang w:val="en-AU"/>
        </w:rPr>
      </w:pPr>
      <w:r w:rsidRPr="6EA2BB57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7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1734"/>
        <w:gridCol w:w="1734"/>
        <w:gridCol w:w="1626"/>
        <w:gridCol w:w="1554"/>
      </w:tblGrid>
      <w:tr w:rsidR="00382D86" w:rsidRPr="006F3C17" w:rsidTr="00451F06">
        <w:trPr>
          <w:trHeight w:val="300"/>
          <w:jc w:val="center"/>
        </w:trPr>
        <w:tc>
          <w:tcPr>
            <w:tcW w:w="1278" w:type="dxa"/>
            <w:shd w:val="clear" w:color="auto" w:fill="auto"/>
            <w:vAlign w:val="center"/>
            <w:hideMark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Variable</w:t>
            </w:r>
          </w:p>
        </w:tc>
        <w:tc>
          <w:tcPr>
            <w:tcW w:w="1734" w:type="dxa"/>
            <w:vAlign w:val="center"/>
          </w:tcPr>
          <w:p w:rsidR="00382D86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Los Billares</w:t>
            </w: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(20/11/2020)</w:t>
            </w:r>
          </w:p>
        </w:tc>
        <w:tc>
          <w:tcPr>
            <w:tcW w:w="1734" w:type="dxa"/>
            <w:shd w:val="clear" w:color="auto" w:fill="auto"/>
            <w:vAlign w:val="center"/>
            <w:hideMark/>
          </w:tcPr>
          <w:p w:rsidR="00382D86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El Peral</w:t>
            </w:r>
          </w:p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 (23/11/2020)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 xml:space="preserve">Fuente del Albañal </w:t>
            </w: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(20/11/2020)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:rsidR="00382D86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Vista Alegre</w:t>
            </w:r>
          </w:p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(23/11/2020)</w:t>
            </w:r>
          </w:p>
        </w:tc>
      </w:tr>
      <w:tr w:rsidR="00382D86" w:rsidRPr="006F3C17" w:rsidTr="00451F06">
        <w:trPr>
          <w:trHeight w:val="300"/>
          <w:jc w:val="center"/>
        </w:trPr>
        <w:tc>
          <w:tcPr>
            <w:tcW w:w="1278" w:type="dxa"/>
            <w:shd w:val="clear" w:color="auto" w:fill="auto"/>
            <w:vAlign w:val="center"/>
            <w:hideMark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pH</w:t>
            </w:r>
          </w:p>
        </w:tc>
        <w:tc>
          <w:tcPr>
            <w:tcW w:w="1734" w:type="dxa"/>
            <w:vAlign w:val="center"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7.85 ± 0.07 b</w:t>
            </w:r>
          </w:p>
        </w:tc>
        <w:tc>
          <w:tcPr>
            <w:tcW w:w="1734" w:type="dxa"/>
            <w:shd w:val="clear" w:color="auto" w:fill="auto"/>
            <w:vAlign w:val="center"/>
            <w:hideMark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8.35 ± 0.04 a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8.27 ± 0.02 a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8.35 ± 0.04 a</w:t>
            </w:r>
          </w:p>
        </w:tc>
      </w:tr>
      <w:tr w:rsidR="00382D86" w:rsidRPr="006F3C17" w:rsidTr="00451F06">
        <w:trPr>
          <w:trHeight w:val="300"/>
          <w:jc w:val="center"/>
        </w:trPr>
        <w:tc>
          <w:tcPr>
            <w:tcW w:w="1278" w:type="dxa"/>
            <w:shd w:val="clear" w:color="auto" w:fill="auto"/>
            <w:vAlign w:val="center"/>
            <w:hideMark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%C</w:t>
            </w:r>
          </w:p>
        </w:tc>
        <w:tc>
          <w:tcPr>
            <w:tcW w:w="1734" w:type="dxa"/>
            <w:vAlign w:val="center"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0.40 ± 0.02 b</w:t>
            </w:r>
          </w:p>
        </w:tc>
        <w:tc>
          <w:tcPr>
            <w:tcW w:w="1734" w:type="dxa"/>
            <w:shd w:val="clear" w:color="auto" w:fill="auto"/>
            <w:vAlign w:val="center"/>
            <w:hideMark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0.84 ± 0.07 a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0.42 ± 0.03 b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0.89 ± 0.08 a</w:t>
            </w:r>
          </w:p>
        </w:tc>
      </w:tr>
      <w:tr w:rsidR="00382D86" w:rsidRPr="006F3C17" w:rsidTr="00451F06">
        <w:trPr>
          <w:trHeight w:val="300"/>
          <w:jc w:val="center"/>
        </w:trPr>
        <w:tc>
          <w:tcPr>
            <w:tcW w:w="1278" w:type="dxa"/>
            <w:shd w:val="clear" w:color="auto" w:fill="auto"/>
            <w:vAlign w:val="center"/>
            <w:hideMark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%OM</w:t>
            </w: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es-ES"/>
              </w:rPr>
              <w:t>oxidable</w:t>
            </w:r>
          </w:p>
        </w:tc>
        <w:tc>
          <w:tcPr>
            <w:tcW w:w="1734" w:type="dxa"/>
            <w:vAlign w:val="center"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0.68 ± 0.04 b</w:t>
            </w:r>
          </w:p>
        </w:tc>
        <w:tc>
          <w:tcPr>
            <w:tcW w:w="1734" w:type="dxa"/>
            <w:shd w:val="clear" w:color="auto" w:fill="auto"/>
            <w:vAlign w:val="center"/>
            <w:hideMark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1.41 ± 0.11 a</w:t>
            </w:r>
          </w:p>
        </w:tc>
        <w:tc>
          <w:tcPr>
            <w:tcW w:w="1626" w:type="dxa"/>
            <w:shd w:val="clear" w:color="auto" w:fill="auto"/>
            <w:vAlign w:val="center"/>
            <w:hideMark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0.74 ± 0.04 b</w:t>
            </w:r>
          </w:p>
        </w:tc>
        <w:tc>
          <w:tcPr>
            <w:tcW w:w="1554" w:type="dxa"/>
            <w:shd w:val="clear" w:color="auto" w:fill="auto"/>
            <w:vAlign w:val="center"/>
            <w:hideMark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1.43 ± 0.13 a</w:t>
            </w:r>
          </w:p>
        </w:tc>
      </w:tr>
      <w:tr w:rsidR="00382D86" w:rsidRPr="006F3C17" w:rsidTr="00451F06">
        <w:trPr>
          <w:trHeight w:val="300"/>
          <w:jc w:val="center"/>
        </w:trPr>
        <w:tc>
          <w:tcPr>
            <w:tcW w:w="1278" w:type="dxa"/>
            <w:shd w:val="clear" w:color="auto" w:fill="auto"/>
            <w:vAlign w:val="center"/>
          </w:tcPr>
          <w:p w:rsidR="00382D86" w:rsidRPr="006F3C17" w:rsidDel="00553218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%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OM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es-ES"/>
              </w:rPr>
              <w:t>total</w:t>
            </w:r>
          </w:p>
        </w:tc>
        <w:tc>
          <w:tcPr>
            <w:tcW w:w="1734" w:type="dxa"/>
            <w:vAlign w:val="center"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0.89 ± 0.04 b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1.83 ± 0.14 a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1.00 ± 0.06 b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82D86" w:rsidRPr="006F3C17" w:rsidRDefault="00382D86" w:rsidP="00451F0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1.82 ± 0.17 a</w:t>
            </w:r>
          </w:p>
        </w:tc>
      </w:tr>
    </w:tbl>
    <w:p w:rsidR="00382D86" w:rsidRDefault="00382D86" w:rsidP="00382D86">
      <w:pPr>
        <w:suppressLineNumbers/>
        <w:jc w:val="both"/>
        <w:rPr>
          <w:rFonts w:ascii="Times New Roman" w:hAnsi="Times New Roman"/>
          <w:sz w:val="24"/>
          <w:szCs w:val="24"/>
        </w:rPr>
      </w:pPr>
    </w:p>
    <w:p w:rsidR="00382D86" w:rsidRDefault="00382D86" w:rsidP="00382D86">
      <w:pPr>
        <w:widowControl w:val="0"/>
        <w:suppressLineNumbers/>
        <w:autoSpaceDE w:val="0"/>
        <w:adjustRightInd w:val="0"/>
        <w:spacing w:line="240" w:lineRule="auto"/>
        <w:ind w:right="-1"/>
        <w:jc w:val="both"/>
        <w:rPr>
          <w:rFonts w:ascii="Times New Roman" w:hAnsi="Times New Roman"/>
          <w:sz w:val="24"/>
          <w:szCs w:val="24"/>
          <w:lang w:val="en-AU"/>
        </w:rPr>
      </w:pPr>
      <w:r>
        <w:rPr>
          <w:rFonts w:ascii="Times New Roman" w:hAnsi="Times New Roman"/>
          <w:b/>
          <w:bCs/>
          <w:sz w:val="24"/>
          <w:szCs w:val="24"/>
        </w:rPr>
        <w:t>T</w:t>
      </w:r>
      <w:r w:rsidRPr="6DEAAAEC">
        <w:rPr>
          <w:rFonts w:ascii="Times New Roman" w:hAnsi="Times New Roman"/>
          <w:b/>
          <w:bCs/>
          <w:sz w:val="24"/>
          <w:szCs w:val="24"/>
        </w:rPr>
        <w:t>able S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6DEAAAEC">
        <w:rPr>
          <w:rFonts w:ascii="Times New Roman" w:hAnsi="Times New Roman"/>
          <w:b/>
          <w:bCs/>
          <w:sz w:val="24"/>
          <w:szCs w:val="24"/>
        </w:rPr>
        <w:t>.</w:t>
      </w:r>
      <w:r w:rsidRPr="6DEAAAEC">
        <w:rPr>
          <w:rFonts w:ascii="Times New Roman" w:hAnsi="Times New Roman"/>
          <w:sz w:val="24"/>
          <w:szCs w:val="24"/>
        </w:rPr>
        <w:t xml:space="preserve"> Soil physical and chemical </w:t>
      </w:r>
      <w:r>
        <w:rPr>
          <w:rFonts w:ascii="Times New Roman" w:hAnsi="Times New Roman"/>
          <w:sz w:val="24"/>
          <w:szCs w:val="24"/>
        </w:rPr>
        <w:t>characteristics</w:t>
      </w:r>
      <w:r w:rsidRPr="6DEAAA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by farmland habitat type</w:t>
      </w:r>
      <w:r w:rsidRPr="6DEAAAEC">
        <w:rPr>
          <w:rFonts w:ascii="Times New Roman" w:hAnsi="Times New Roman"/>
          <w:sz w:val="24"/>
          <w:szCs w:val="24"/>
        </w:rPr>
        <w:t xml:space="preserve"> (mean ± standard error).</w:t>
      </w:r>
    </w:p>
    <w:p w:rsidR="00382D86" w:rsidRPr="00D35E26" w:rsidRDefault="00382D86" w:rsidP="00382D86">
      <w:pPr>
        <w:widowControl w:val="0"/>
        <w:suppressLineNumbers/>
        <w:autoSpaceDE w:val="0"/>
        <w:adjustRightInd w:val="0"/>
        <w:spacing w:line="240" w:lineRule="auto"/>
        <w:ind w:left="-1276" w:right="-1277"/>
        <w:jc w:val="both"/>
        <w:rPr>
          <w:rFonts w:ascii="Times New Roman" w:hAnsi="Times New Roman"/>
          <w:sz w:val="24"/>
          <w:szCs w:val="24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382D86" w:rsidTr="00451F06">
        <w:tc>
          <w:tcPr>
            <w:tcW w:w="2123" w:type="dxa"/>
          </w:tcPr>
          <w:p w:rsidR="00382D86" w:rsidRDefault="00382D86" w:rsidP="00451F06">
            <w:pPr>
              <w:suppressLineNumbers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123" w:type="dxa"/>
          </w:tcPr>
          <w:p w:rsidR="00382D86" w:rsidRPr="00D35E26" w:rsidRDefault="00382D86" w:rsidP="00451F06">
            <w:pPr>
              <w:suppressLineNumber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35E2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Herbaceous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crops</w:t>
            </w:r>
          </w:p>
        </w:tc>
        <w:tc>
          <w:tcPr>
            <w:tcW w:w="2124" w:type="dxa"/>
          </w:tcPr>
          <w:p w:rsidR="00382D86" w:rsidRPr="00D35E26" w:rsidRDefault="00382D86" w:rsidP="00451F06">
            <w:pPr>
              <w:suppressLineNumber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35E2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Woody crop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2124" w:type="dxa"/>
          </w:tcPr>
          <w:p w:rsidR="00382D86" w:rsidRPr="00D35E26" w:rsidRDefault="00382D86" w:rsidP="00451F06">
            <w:pPr>
              <w:suppressLineNumber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35E26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Hedgerow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</w:t>
            </w:r>
          </w:p>
        </w:tc>
      </w:tr>
      <w:tr w:rsidR="00382D86" w:rsidTr="00451F06">
        <w:tc>
          <w:tcPr>
            <w:tcW w:w="2123" w:type="dxa"/>
            <w:vAlign w:val="center"/>
          </w:tcPr>
          <w:p w:rsidR="00382D86" w:rsidRDefault="00382D86" w:rsidP="00451F06">
            <w:pPr>
              <w:suppressLineNumbers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pH</w:t>
            </w:r>
          </w:p>
        </w:tc>
        <w:tc>
          <w:tcPr>
            <w:tcW w:w="2123" w:type="dxa"/>
          </w:tcPr>
          <w:p w:rsidR="00382D86" w:rsidRDefault="00382D86" w:rsidP="00451F06">
            <w:pPr>
              <w:suppressLineNumbers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7.82 </w:t>
            </w:r>
            <w:r w:rsidRPr="006F3C17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>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 0.09 b</w:t>
            </w:r>
          </w:p>
        </w:tc>
        <w:tc>
          <w:tcPr>
            <w:tcW w:w="2124" w:type="dxa"/>
          </w:tcPr>
          <w:p w:rsidR="00382D86" w:rsidRDefault="00382D86" w:rsidP="00451F06">
            <w:pPr>
              <w:suppressLineNumbers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8.19 </w:t>
            </w:r>
            <w:r w:rsidRPr="006F3C17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>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 0.05 a</w:t>
            </w:r>
          </w:p>
        </w:tc>
        <w:tc>
          <w:tcPr>
            <w:tcW w:w="2124" w:type="dxa"/>
          </w:tcPr>
          <w:p w:rsidR="00382D86" w:rsidRDefault="00382D86" w:rsidP="00451F06">
            <w:pPr>
              <w:suppressLineNumbers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8.30 </w:t>
            </w:r>
            <w:r w:rsidRPr="006F3C17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>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 0.03 a</w:t>
            </w:r>
          </w:p>
        </w:tc>
      </w:tr>
      <w:tr w:rsidR="00382D86" w:rsidTr="00451F06">
        <w:tc>
          <w:tcPr>
            <w:tcW w:w="2123" w:type="dxa"/>
            <w:vAlign w:val="center"/>
          </w:tcPr>
          <w:p w:rsidR="00382D86" w:rsidRPr="00D35E26" w:rsidRDefault="00382D86" w:rsidP="00451F06">
            <w:pPr>
              <w:suppressLineNumber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%C</w:t>
            </w:r>
          </w:p>
        </w:tc>
        <w:tc>
          <w:tcPr>
            <w:tcW w:w="2123" w:type="dxa"/>
          </w:tcPr>
          <w:p w:rsidR="00382D86" w:rsidRDefault="00382D86" w:rsidP="00451F06">
            <w:pPr>
              <w:suppressLineNumbers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0.48 </w:t>
            </w:r>
            <w:r w:rsidRPr="006F3C17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>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 0.04 </w:t>
            </w:r>
          </w:p>
        </w:tc>
        <w:tc>
          <w:tcPr>
            <w:tcW w:w="2124" w:type="dxa"/>
          </w:tcPr>
          <w:p w:rsidR="00382D86" w:rsidRDefault="00382D86" w:rsidP="00451F06">
            <w:pPr>
              <w:suppressLineNumbers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0.63 </w:t>
            </w:r>
            <w:r w:rsidRPr="006F3C17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>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 0.06 </w:t>
            </w:r>
          </w:p>
        </w:tc>
        <w:tc>
          <w:tcPr>
            <w:tcW w:w="2124" w:type="dxa"/>
          </w:tcPr>
          <w:p w:rsidR="00382D86" w:rsidRDefault="00382D86" w:rsidP="00451F06">
            <w:pPr>
              <w:suppressLineNumbers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0.60 </w:t>
            </w:r>
            <w:r w:rsidRPr="006F3C17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>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 0.05 </w:t>
            </w:r>
          </w:p>
        </w:tc>
      </w:tr>
      <w:tr w:rsidR="00382D86" w:rsidTr="00451F06">
        <w:tc>
          <w:tcPr>
            <w:tcW w:w="2123" w:type="dxa"/>
            <w:vAlign w:val="center"/>
          </w:tcPr>
          <w:p w:rsidR="00382D86" w:rsidRPr="00D35E26" w:rsidRDefault="00382D86" w:rsidP="00451F06">
            <w:pPr>
              <w:suppressLineNumber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%</w:t>
            </w:r>
            <w:r w:rsidRPr="00D21859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OM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en-GB"/>
              </w:rPr>
              <w:t>oxidable</w:t>
            </w:r>
          </w:p>
        </w:tc>
        <w:tc>
          <w:tcPr>
            <w:tcW w:w="2123" w:type="dxa"/>
          </w:tcPr>
          <w:p w:rsidR="00382D86" w:rsidRDefault="00382D86" w:rsidP="00451F06">
            <w:pPr>
              <w:suppressLineNumbers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0.81 </w:t>
            </w:r>
            <w:r w:rsidRPr="006F3C17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>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 0.07 </w:t>
            </w:r>
          </w:p>
        </w:tc>
        <w:tc>
          <w:tcPr>
            <w:tcW w:w="2124" w:type="dxa"/>
          </w:tcPr>
          <w:p w:rsidR="00382D86" w:rsidRDefault="00382D86" w:rsidP="00451F06">
            <w:pPr>
              <w:suppressLineNumbers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1.05 </w:t>
            </w:r>
            <w:r w:rsidRPr="006F3C17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>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 0.10 </w:t>
            </w:r>
          </w:p>
        </w:tc>
        <w:tc>
          <w:tcPr>
            <w:tcW w:w="2124" w:type="dxa"/>
          </w:tcPr>
          <w:p w:rsidR="00382D86" w:rsidRDefault="00382D86" w:rsidP="00451F06">
            <w:pPr>
              <w:suppressLineNumbers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1.02 </w:t>
            </w:r>
            <w:r w:rsidRPr="006F3C17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>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 0.07 </w:t>
            </w:r>
          </w:p>
        </w:tc>
      </w:tr>
      <w:tr w:rsidR="00382D86" w:rsidTr="00451F06">
        <w:tc>
          <w:tcPr>
            <w:tcW w:w="2123" w:type="dxa"/>
            <w:vAlign w:val="center"/>
          </w:tcPr>
          <w:p w:rsidR="00382D86" w:rsidRDefault="00382D86" w:rsidP="00451F06">
            <w:pPr>
              <w:suppressLineNumbers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6F3C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%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"/>
              </w:rPr>
              <w:t>OM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es-ES"/>
              </w:rPr>
              <w:t>total</w:t>
            </w:r>
          </w:p>
        </w:tc>
        <w:tc>
          <w:tcPr>
            <w:tcW w:w="2123" w:type="dxa"/>
          </w:tcPr>
          <w:p w:rsidR="00382D86" w:rsidRDefault="00382D86" w:rsidP="00451F06">
            <w:pPr>
              <w:suppressLineNumbers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1.06 </w:t>
            </w:r>
            <w:r w:rsidRPr="006F3C17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>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 0.09 </w:t>
            </w:r>
          </w:p>
        </w:tc>
        <w:tc>
          <w:tcPr>
            <w:tcW w:w="2124" w:type="dxa"/>
          </w:tcPr>
          <w:p w:rsidR="00382D86" w:rsidRDefault="00382D86" w:rsidP="00451F06">
            <w:pPr>
              <w:suppressLineNumbers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1.35 </w:t>
            </w:r>
            <w:r w:rsidRPr="006F3C17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>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 0.12 </w:t>
            </w:r>
          </w:p>
        </w:tc>
        <w:tc>
          <w:tcPr>
            <w:tcW w:w="2124" w:type="dxa"/>
          </w:tcPr>
          <w:p w:rsidR="00382D86" w:rsidRDefault="00382D86" w:rsidP="00451F06">
            <w:pPr>
              <w:suppressLineNumbers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1.34 </w:t>
            </w:r>
            <w:r w:rsidRPr="006F3C17"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>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s-ES"/>
              </w:rPr>
              <w:t xml:space="preserve"> 0.09 </w:t>
            </w:r>
          </w:p>
        </w:tc>
      </w:tr>
    </w:tbl>
    <w:p w:rsidR="00382D86" w:rsidRDefault="00382D86" w:rsidP="00382D86">
      <w:pPr>
        <w:suppressLineNumbers/>
        <w:jc w:val="both"/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:rsidR="00382D86" w:rsidRDefault="00382D86" w:rsidP="00382D86">
      <w:pPr>
        <w:suppressLineNumbers/>
        <w:jc w:val="both"/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:rsidR="00382D86" w:rsidRDefault="00382D86" w:rsidP="00382D86">
      <w:pPr>
        <w:suppressLineNumbers/>
        <w:jc w:val="both"/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:rsidR="00382D86" w:rsidRDefault="00382D86" w:rsidP="00382D86">
      <w:pPr>
        <w:suppressLineNumbers/>
        <w:jc w:val="both"/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:rsidR="00382D86" w:rsidRDefault="00382D86" w:rsidP="00382D86">
      <w:pPr>
        <w:suppressLineNumbers/>
        <w:jc w:val="both"/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:rsidR="00382D86" w:rsidRDefault="00382D86" w:rsidP="00382D86">
      <w:pPr>
        <w:suppressLineNumbers/>
        <w:jc w:val="both"/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:rsidR="00382D86" w:rsidRDefault="00382D86" w:rsidP="00382D86">
      <w:pPr>
        <w:suppressLineNumbers/>
        <w:jc w:val="both"/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:rsidR="00382D86" w:rsidRDefault="00382D86" w:rsidP="00382D86">
      <w:pPr>
        <w:suppressLineNumbers/>
        <w:jc w:val="both"/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:rsidR="00382D86" w:rsidRDefault="00382D86" w:rsidP="00382D86">
      <w:pPr>
        <w:suppressLineNumbers/>
        <w:jc w:val="both"/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:rsidR="00382D86" w:rsidRDefault="00382D86" w:rsidP="00382D86">
      <w:pPr>
        <w:suppressLineNumbers/>
        <w:jc w:val="both"/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:rsidR="00382D86" w:rsidRDefault="00382D86" w:rsidP="00382D86">
      <w:pPr>
        <w:suppressLineNumbers/>
        <w:jc w:val="both"/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:rsidR="00382D86" w:rsidRDefault="00382D86" w:rsidP="00382D86">
      <w:pPr>
        <w:suppressLineNumbers/>
        <w:jc w:val="both"/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:rsidR="00382D86" w:rsidRDefault="00382D86" w:rsidP="00382D86">
      <w:pPr>
        <w:suppressLineNumbers/>
        <w:jc w:val="both"/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:rsidR="00382D86" w:rsidRDefault="00382D86" w:rsidP="00382D86">
      <w:pPr>
        <w:suppressLineNumbers/>
        <w:jc w:val="both"/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:rsidR="00382D86" w:rsidRPr="00186025" w:rsidRDefault="00382D86" w:rsidP="00382D86">
      <w:pPr>
        <w:suppressLineNumbers/>
        <w:jc w:val="center"/>
        <w:rPr>
          <w:rFonts w:ascii="Times New Roman" w:eastAsia="Times New Roman" w:hAnsi="Times New Roman"/>
          <w:sz w:val="24"/>
          <w:szCs w:val="24"/>
          <w:lang w:eastAsia="en-GB"/>
        </w:rPr>
      </w:pPr>
      <w:r w:rsidRPr="006F3C17"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D643968" wp14:editId="68FB29B7">
            <wp:extent cx="5814060" cy="581406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581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D86" w:rsidRPr="006F3C17" w:rsidRDefault="00382D86" w:rsidP="00382D86">
      <w:pPr>
        <w:suppressLineNumbers/>
        <w:jc w:val="both"/>
        <w:rPr>
          <w:rFonts w:ascii="Times New Roman" w:hAnsi="Times New Roman"/>
          <w:sz w:val="24"/>
          <w:szCs w:val="24"/>
        </w:rPr>
      </w:pPr>
      <w:r w:rsidRPr="1B273DDC">
        <w:rPr>
          <w:rFonts w:ascii="Times New Roman" w:hAnsi="Times New Roman"/>
          <w:b/>
          <w:bCs/>
          <w:sz w:val="24"/>
          <w:szCs w:val="24"/>
        </w:rPr>
        <w:t>Fig</w:t>
      </w:r>
      <w:r>
        <w:rPr>
          <w:rFonts w:ascii="Times New Roman" w:hAnsi="Times New Roman"/>
          <w:b/>
          <w:bCs/>
          <w:sz w:val="24"/>
          <w:szCs w:val="24"/>
        </w:rPr>
        <w:t>ure</w:t>
      </w:r>
      <w:r w:rsidRPr="1B273DDC">
        <w:rPr>
          <w:rFonts w:ascii="Times New Roman" w:hAnsi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1B273DDC">
        <w:rPr>
          <w:rFonts w:ascii="Times New Roman" w:hAnsi="Times New Roman"/>
          <w:sz w:val="24"/>
          <w:szCs w:val="24"/>
        </w:rPr>
        <w:t>. Linear models showing community biodiversity indexes with respect to soil carbon (a)</w:t>
      </w:r>
      <w:r>
        <w:rPr>
          <w:rFonts w:ascii="Times New Roman" w:hAnsi="Times New Roman"/>
          <w:sz w:val="24"/>
          <w:szCs w:val="24"/>
        </w:rPr>
        <w:t>, total organic matter (b), and pH (c)</w:t>
      </w:r>
    </w:p>
    <w:p w:rsidR="001760E5" w:rsidRDefault="00382D86">
      <w:bookmarkStart w:id="0" w:name="_GoBack"/>
      <w:bookmarkEnd w:id="0"/>
    </w:p>
    <w:sectPr w:rsidR="001760E5" w:rsidSect="00382D86">
      <w:footerReference w:type="default" r:id="rId5"/>
      <w:pgSz w:w="11906" w:h="16838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BD6" w:rsidRDefault="00382D86">
    <w:pPr>
      <w:pStyle w:val="Footer"/>
    </w:pPr>
  </w:p>
  <w:p w:rsidR="001D5BD6" w:rsidRDefault="00382D86">
    <w:pPr>
      <w:pStyle w:val="Footer"/>
    </w:pPr>
  </w:p>
  <w:p w:rsidR="001D5BD6" w:rsidRDefault="00382D86">
    <w:pPr>
      <w:pStyle w:val="Footer"/>
    </w:pPr>
  </w:p>
  <w:p w:rsidR="001D5BD6" w:rsidRDefault="00382D8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D86"/>
    <w:rsid w:val="00382D86"/>
    <w:rsid w:val="008A3324"/>
    <w:rsid w:val="00996CD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83249F-37C4-4849-A912-178CC2DE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D86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82D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D86"/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39"/>
    <w:rsid w:val="00382D86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82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2022-07-10T11:43:00Z</dcterms:created>
  <dcterms:modified xsi:type="dcterms:W3CDTF">2022-07-10T11:43:00Z</dcterms:modified>
</cp:coreProperties>
</file>