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34E" w:rsidRDefault="004745F9" w:rsidP="00047002">
      <w:pPr>
        <w:spacing w:line="48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45F9">
        <w:rPr>
          <w:rFonts w:asciiTheme="majorBidi" w:hAnsiTheme="majorBidi" w:cstheme="majorBidi"/>
          <w:b/>
          <w:bCs/>
          <w:sz w:val="28"/>
          <w:szCs w:val="28"/>
        </w:rPr>
        <w:t>Highlights</w:t>
      </w:r>
    </w:p>
    <w:p w:rsidR="004745F9" w:rsidRDefault="004745F9" w:rsidP="00047002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:rsidR="00AE7662" w:rsidRPr="00037919" w:rsidRDefault="00047002" w:rsidP="00037919">
      <w:pPr>
        <w:pStyle w:val="Paragraphedeliste"/>
        <w:numPr>
          <w:ilvl w:val="0"/>
          <w:numId w:val="1"/>
        </w:numPr>
        <w:spacing w:line="480" w:lineRule="auto"/>
        <w:rPr>
          <w:rStyle w:val="q4iawc"/>
          <w:rFonts w:asciiTheme="majorBidi" w:hAnsiTheme="majorBidi" w:cstheme="majorBidi"/>
          <w:sz w:val="24"/>
          <w:szCs w:val="24"/>
          <w:lang w:val="en"/>
        </w:rPr>
      </w:pPr>
      <w:r w:rsidRPr="00037919">
        <w:rPr>
          <w:rStyle w:val="q4iawc"/>
          <w:rFonts w:asciiTheme="majorBidi" w:hAnsiTheme="majorBidi" w:cstheme="majorBidi"/>
          <w:sz w:val="24"/>
          <w:szCs w:val="24"/>
          <w:lang w:val="en"/>
        </w:rPr>
        <w:t>Renal cell carcinoma (RCC)</w:t>
      </w:r>
      <w:r w:rsidRPr="00037919">
        <w:rPr>
          <w:rStyle w:val="q4iawc"/>
          <w:lang w:val="en"/>
        </w:rPr>
        <w:t xml:space="preserve"> </w:t>
      </w:r>
      <w:r w:rsidRPr="00037919">
        <w:rPr>
          <w:rStyle w:val="q4iawc"/>
          <w:rFonts w:asciiTheme="majorBidi" w:hAnsiTheme="majorBidi" w:cstheme="majorBidi"/>
          <w:sz w:val="24"/>
          <w:szCs w:val="24"/>
          <w:lang w:val="en"/>
        </w:rPr>
        <w:t>metastasize rarely to parietal pleura, pancreas, and contralateral kidney.</w:t>
      </w:r>
    </w:p>
    <w:p w:rsidR="00AE7662" w:rsidRPr="00037919" w:rsidRDefault="00AE7662" w:rsidP="003A4095">
      <w:pPr>
        <w:pStyle w:val="Paragraphedeliste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037919">
        <w:rPr>
          <w:rStyle w:val="q4iawc"/>
          <w:rFonts w:asciiTheme="majorBidi" w:hAnsiTheme="majorBidi" w:cstheme="majorBidi"/>
          <w:sz w:val="24"/>
          <w:szCs w:val="24"/>
          <w:lang w:val="en"/>
        </w:rPr>
        <w:t xml:space="preserve">Pleural metastasis from clear cell RCC </w:t>
      </w:r>
      <w:bookmarkStart w:id="0" w:name="_GoBack"/>
      <w:bookmarkEnd w:id="0"/>
      <w:r w:rsidRPr="00037919">
        <w:rPr>
          <w:rFonts w:asciiTheme="majorBidi" w:hAnsiTheme="majorBidi" w:cstheme="majorBidi"/>
          <w:sz w:val="24"/>
          <w:szCs w:val="24"/>
          <w:lang w:val="en-US"/>
        </w:rPr>
        <w:t xml:space="preserve">can pose differential diagnoses with metastases from ovarian clear cell carcinoma, </w:t>
      </w:r>
      <w:proofErr w:type="spellStart"/>
      <w:r w:rsidRPr="00037919">
        <w:rPr>
          <w:rFonts w:asciiTheme="majorBidi" w:hAnsiTheme="majorBidi" w:cstheme="majorBidi"/>
          <w:sz w:val="24"/>
          <w:szCs w:val="24"/>
          <w:lang w:val="en-US"/>
        </w:rPr>
        <w:t>endometroid</w:t>
      </w:r>
      <w:proofErr w:type="spellEnd"/>
      <w:r w:rsidRPr="00037919">
        <w:rPr>
          <w:rFonts w:asciiTheme="majorBidi" w:hAnsiTheme="majorBidi" w:cstheme="majorBidi"/>
          <w:sz w:val="24"/>
          <w:szCs w:val="24"/>
          <w:lang w:val="en-US"/>
        </w:rPr>
        <w:t xml:space="preserve"> carcinoma with clear cell carcinoma and </w:t>
      </w:r>
      <w:proofErr w:type="spellStart"/>
      <w:r w:rsidRPr="00037919">
        <w:rPr>
          <w:rFonts w:asciiTheme="majorBidi" w:hAnsiTheme="majorBidi" w:cstheme="majorBidi"/>
          <w:sz w:val="24"/>
          <w:szCs w:val="24"/>
          <w:lang w:val="en-US"/>
        </w:rPr>
        <w:t>chromophobe</w:t>
      </w:r>
      <w:proofErr w:type="spellEnd"/>
      <w:r w:rsidRPr="00037919">
        <w:rPr>
          <w:rFonts w:asciiTheme="majorBidi" w:hAnsiTheme="majorBidi" w:cstheme="majorBidi"/>
          <w:sz w:val="24"/>
          <w:szCs w:val="24"/>
          <w:lang w:val="en-US"/>
        </w:rPr>
        <w:t xml:space="preserve"> renal cell carcinoma. </w:t>
      </w:r>
    </w:p>
    <w:p w:rsidR="00AE7662" w:rsidRDefault="00047002" w:rsidP="00037919">
      <w:pPr>
        <w:pStyle w:val="Paragraphedeliste"/>
        <w:numPr>
          <w:ilvl w:val="0"/>
          <w:numId w:val="1"/>
        </w:numPr>
        <w:spacing w:line="480" w:lineRule="auto"/>
        <w:rPr>
          <w:lang w:val="en-US"/>
        </w:rPr>
      </w:pPr>
      <w:r w:rsidRPr="00037919">
        <w:rPr>
          <w:rFonts w:asciiTheme="majorBidi" w:hAnsiTheme="majorBidi" w:cstheme="majorBidi"/>
          <w:sz w:val="24"/>
          <w:szCs w:val="24"/>
          <w:lang w:val="en-US"/>
        </w:rPr>
        <w:t xml:space="preserve">Diabetes may be the sole </w:t>
      </w:r>
      <w:r w:rsidR="00A02E2F" w:rsidRPr="00037919">
        <w:rPr>
          <w:rFonts w:asciiTheme="majorBidi" w:hAnsiTheme="majorBidi" w:cstheme="majorBidi"/>
          <w:sz w:val="24"/>
          <w:szCs w:val="24"/>
          <w:lang w:val="en-US"/>
        </w:rPr>
        <w:t>manifestation</w:t>
      </w:r>
      <w:r w:rsidRPr="00037919">
        <w:rPr>
          <w:rFonts w:asciiTheme="majorBidi" w:hAnsiTheme="majorBidi" w:cstheme="majorBidi"/>
          <w:sz w:val="24"/>
          <w:szCs w:val="24"/>
          <w:lang w:val="en-US"/>
        </w:rPr>
        <w:t xml:space="preserve"> of metastatic invasion of the pancreas</w:t>
      </w:r>
      <w:r w:rsidRPr="00037919">
        <w:rPr>
          <w:lang w:val="en-US"/>
        </w:rPr>
        <w:t xml:space="preserve">. </w:t>
      </w:r>
    </w:p>
    <w:p w:rsidR="00037919" w:rsidRPr="00037919" w:rsidRDefault="00037919" w:rsidP="00037919">
      <w:pPr>
        <w:pStyle w:val="Paragraphedeliste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The addition of </w:t>
      </w:r>
      <w:r w:rsidRPr="00037919">
        <w:rPr>
          <w:rFonts w:asciiTheme="majorBidi" w:hAnsiTheme="majorBidi" w:cstheme="majorBidi"/>
          <w:sz w:val="24"/>
          <w:szCs w:val="24"/>
          <w:lang w:val="en-US"/>
        </w:rPr>
        <w:t xml:space="preserve"> tumor radiological features to existing prognostic parameters may improve prognostic characterization of metastatic kidney disease</w:t>
      </w:r>
    </w:p>
    <w:p w:rsidR="00047002" w:rsidRPr="00AE7662" w:rsidRDefault="00047002" w:rsidP="00AE7662">
      <w:pPr>
        <w:spacing w:line="480" w:lineRule="auto"/>
        <w:rPr>
          <w:rFonts w:asciiTheme="majorBidi" w:hAnsiTheme="majorBidi" w:cstheme="majorBidi"/>
          <w:sz w:val="24"/>
          <w:szCs w:val="24"/>
          <w:lang w:val="en"/>
        </w:rPr>
      </w:pPr>
    </w:p>
    <w:sectPr w:rsidR="00047002" w:rsidRPr="00AE76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830B3C"/>
    <w:multiLevelType w:val="hybridMultilevel"/>
    <w:tmpl w:val="A57E49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A8E"/>
    <w:rsid w:val="00037919"/>
    <w:rsid w:val="00047002"/>
    <w:rsid w:val="001A16AD"/>
    <w:rsid w:val="003A4095"/>
    <w:rsid w:val="004745F9"/>
    <w:rsid w:val="00697A8E"/>
    <w:rsid w:val="00725EAD"/>
    <w:rsid w:val="00873F7B"/>
    <w:rsid w:val="0097160C"/>
    <w:rsid w:val="00987B73"/>
    <w:rsid w:val="00A02E2F"/>
    <w:rsid w:val="00AE7662"/>
    <w:rsid w:val="00D066FE"/>
    <w:rsid w:val="00E5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93B2D"/>
  <w15:chartTrackingRefBased/>
  <w15:docId w15:val="{0EEFE54E-8C99-4D34-B702-2CF9DE711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q4iawc">
    <w:name w:val="q4iawc"/>
    <w:basedOn w:val="Policepardfaut"/>
    <w:rsid w:val="004745F9"/>
  </w:style>
  <w:style w:type="paragraph" w:styleId="Paragraphedeliste">
    <w:name w:val="List Paragraph"/>
    <w:basedOn w:val="Normal"/>
    <w:uiPriority w:val="34"/>
    <w:qFormat/>
    <w:rsid w:val="000379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dcterms:created xsi:type="dcterms:W3CDTF">2022-06-27T19:24:00Z</dcterms:created>
  <dcterms:modified xsi:type="dcterms:W3CDTF">2022-06-27T20:01:00Z</dcterms:modified>
</cp:coreProperties>
</file>