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楷体" w:cs="Times New Roman"/>
          <w:b/>
          <w:sz w:val="24"/>
          <w:szCs w:val="24"/>
        </w:rPr>
        <w:t>Supplementary Table</w:t>
      </w:r>
      <w:r>
        <w:rPr>
          <w:rFonts w:hint="eastAsia" w:ascii="Times New Roman" w:hAnsi="Times New Roman" w:eastAsia="楷体" w:cs="Times New Roman"/>
          <w:b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Times New Roman" w:hAnsi="Times New Roman" w:eastAsia="楷体" w:cs="Times New Roman"/>
          <w:b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en-US"/>
        </w:rPr>
        <w:t>Sample clinical statistics for Gliomas patients from TCGA and CGGA databases.</w:t>
      </w:r>
    </w:p>
    <w:tbl>
      <w:tblPr>
        <w:tblStyle w:val="2"/>
        <w:tblW w:w="683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2338"/>
        <w:gridCol w:w="23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163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CGGA</w:t>
            </w:r>
          </w:p>
        </w:tc>
        <w:tc>
          <w:tcPr>
            <w:tcW w:w="233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163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(N=663)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(N=668)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Fustat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 (40.1%)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 (62.3%)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 (59.9%)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 (37.7%)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 (5.4%)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 (14.1%)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 (94.4%)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 (85.8%)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 (42.1%)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 (38.8%)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 (56.4%)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 (54.9%)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(6.3%)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 (26.5%)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 (33.7%)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 (37.6%)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 (36.5%)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 (35.9%)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 (23.5%)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(6.3%)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IDH_status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Mutant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 (51.1%)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 (33.8%)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Wildtype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 (41.6%)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(31.6%)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 (7.2%)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 (34.6%)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0161173"/>
    <w:rsid w:val="30D3188C"/>
    <w:rsid w:val="42C568F9"/>
    <w:rsid w:val="5016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2022-06-06T05:15:00Z</dcterms:created>
  <dc:creator>Weed</dc:creator>
  <cp:lastModifiedBy>Weed</cp:lastModifiedBy>
  <dcterms:modified xsi:type="dcterms:W3CDTF">2022-06-13T03:12:26Z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D540C3FF69D84CBAA776565C06C5B619</vt:lpwstr>
  </property>
</Properties>
</file>