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59B24" w14:textId="77777777" w:rsidR="009B7F6B" w:rsidRDefault="009B7F6B" w:rsidP="009B7F6B">
      <w:pPr>
        <w:pStyle w:val="SOMHead"/>
        <w:jc w:val="center"/>
        <w:rPr>
          <w:sz w:val="28"/>
          <w:szCs w:val="28"/>
        </w:rPr>
      </w:pPr>
      <w:r w:rsidRPr="00932D9B">
        <w:rPr>
          <w:sz w:val="28"/>
          <w:szCs w:val="28"/>
        </w:rPr>
        <w:t>Supplementary Information</w:t>
      </w:r>
      <w:r>
        <w:rPr>
          <w:sz w:val="28"/>
          <w:szCs w:val="28"/>
        </w:rPr>
        <w:t xml:space="preserve"> for:</w:t>
      </w:r>
    </w:p>
    <w:p w14:paraId="583F50D7" w14:textId="43842142" w:rsidR="007F5C8A" w:rsidRPr="00D762BF" w:rsidRDefault="00D762BF" w:rsidP="00415999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62BF">
        <w:rPr>
          <w:rFonts w:ascii="Times New Roman" w:hAnsi="Times New Roman" w:cs="Times New Roman"/>
          <w:b/>
          <w:sz w:val="24"/>
          <w:szCs w:val="28"/>
        </w:rPr>
        <w:t xml:space="preserve">Simultaneously enhancing the strength and ductility of </w:t>
      </w:r>
      <w:r w:rsidR="009B7F6B">
        <w:rPr>
          <w:rFonts w:ascii="Times New Roman" w:hAnsi="Times New Roman" w:cs="Times New Roman"/>
          <w:b/>
          <w:sz w:val="24"/>
          <w:szCs w:val="28"/>
        </w:rPr>
        <w:t>medium-entropy</w:t>
      </w:r>
      <w:r w:rsidRPr="00D762BF">
        <w:rPr>
          <w:rFonts w:ascii="Times New Roman" w:hAnsi="Times New Roman" w:cs="Times New Roman"/>
          <w:b/>
          <w:sz w:val="24"/>
          <w:szCs w:val="28"/>
        </w:rPr>
        <w:t xml:space="preserve"> alloys via manipulating ordered oxygen complexes</w:t>
      </w:r>
    </w:p>
    <w:p w14:paraId="212C813A" w14:textId="77777777" w:rsidR="007F5C8A" w:rsidRPr="007F5C8A" w:rsidRDefault="007F5C8A" w:rsidP="007F5C8A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14:paraId="3BFBD580" w14:textId="01DAF2E4" w:rsidR="007F5C8A" w:rsidRPr="00C70674" w:rsidRDefault="009B7F6B" w:rsidP="007F5C8A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926719">
        <w:rPr>
          <w:rFonts w:ascii="Times New Roman" w:hAnsi="Times New Roman" w:cs="Times New Roman"/>
          <w:b/>
          <w:bCs/>
        </w:rPr>
        <w:t>Authors:</w:t>
      </w:r>
      <w:r>
        <w:rPr>
          <w:rFonts w:ascii="Times New Roman" w:hAnsi="Times New Roman" w:cs="Times New Roman"/>
          <w:b/>
          <w:bCs/>
        </w:rPr>
        <w:t xml:space="preserve"> </w:t>
      </w:r>
      <w:r w:rsidR="007F5C8A" w:rsidRPr="00C70674">
        <w:rPr>
          <w:rFonts w:ascii="Times New Roman" w:hAnsi="Times New Roman" w:cs="Times New Roman" w:hint="eastAsia"/>
          <w:sz w:val="24"/>
          <w:szCs w:val="24"/>
        </w:rPr>
        <w:t>M</w:t>
      </w:r>
      <w:r w:rsidR="007F5C8A" w:rsidRPr="00C70674">
        <w:rPr>
          <w:rFonts w:ascii="Times New Roman" w:hAnsi="Times New Roman" w:cs="Times New Roman"/>
          <w:sz w:val="24"/>
          <w:szCs w:val="24"/>
        </w:rPr>
        <w:t>eiyuan Jiao</w:t>
      </w:r>
      <w:bookmarkStart w:id="0" w:name="OLE_LINK14"/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0"/>
      <w:r w:rsidR="007F5C8A" w:rsidRPr="00C70674">
        <w:rPr>
          <w:rFonts w:ascii="Times New Roman" w:hAnsi="Times New Roman" w:cs="Times New Roman"/>
          <w:sz w:val="24"/>
          <w:szCs w:val="24"/>
        </w:rPr>
        <w:t>, Zhifeng Lei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067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F5C8A" w:rsidRPr="00C70674">
        <w:rPr>
          <w:rFonts w:ascii="Times New Roman" w:hAnsi="Times New Roman" w:cs="Times New Roman"/>
          <w:sz w:val="24"/>
          <w:szCs w:val="24"/>
        </w:rPr>
        <w:t>, Yuan Wu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1356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F5C8A" w:rsidRPr="00C70674">
        <w:rPr>
          <w:rFonts w:ascii="Times New Roman" w:hAnsi="Times New Roman" w:cs="Times New Roman"/>
          <w:sz w:val="22"/>
        </w:rPr>
        <w:t xml:space="preserve">, </w:t>
      </w:r>
      <w:r w:rsidR="007F5C8A" w:rsidRPr="00C70674">
        <w:rPr>
          <w:rFonts w:ascii="Times New Roman" w:hAnsi="Times New Roman" w:cs="Times New Roman"/>
          <w:sz w:val="24"/>
          <w:szCs w:val="24"/>
        </w:rPr>
        <w:t>Jinlong Du</w:t>
      </w:r>
      <w:r w:rsidR="007F5C8A" w:rsidRPr="00C70674">
        <w:rPr>
          <w:rFonts w:ascii="Times New Roman" w:hAnsi="Times New Roman" w:cs="Times New Roman"/>
          <w:sz w:val="22"/>
          <w:vertAlign w:val="superscript"/>
        </w:rPr>
        <w:t>3</w:t>
      </w:r>
      <w:r w:rsidR="007F5C8A" w:rsidRPr="00C70674">
        <w:rPr>
          <w:rFonts w:ascii="Times New Roman" w:hAnsi="Times New Roman" w:cs="Times New Roman"/>
          <w:sz w:val="24"/>
          <w:szCs w:val="24"/>
        </w:rPr>
        <w:t>, W</w:t>
      </w:r>
      <w:r w:rsidR="007F5C8A" w:rsidRPr="00C70674">
        <w:rPr>
          <w:rFonts w:ascii="Times New Roman" w:hAnsi="Times New Roman" w:cs="Times New Roman" w:hint="eastAsia"/>
          <w:sz w:val="24"/>
          <w:szCs w:val="24"/>
        </w:rPr>
        <w:t>en</w:t>
      </w:r>
      <w:r w:rsidR="007F5C8A" w:rsidRPr="00C70674">
        <w:rPr>
          <w:rFonts w:ascii="Times New Roman" w:hAnsi="Times New Roman" w:cs="Times New Roman"/>
          <w:sz w:val="24"/>
          <w:szCs w:val="24"/>
        </w:rPr>
        <w:t>yue Li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Xiangyu Zhu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F5C8A" w:rsidRPr="00C70674">
        <w:rPr>
          <w:rFonts w:ascii="Times New Roman" w:hAnsi="Times New Roman" w:cs="Times New Roman"/>
          <w:sz w:val="24"/>
          <w:szCs w:val="24"/>
        </w:rPr>
        <w:t>, X</w:t>
      </w:r>
      <w:r w:rsidR="007F5C8A" w:rsidRPr="00C70674">
        <w:rPr>
          <w:rFonts w:ascii="Times New Roman" w:hAnsi="Times New Roman" w:cs="Times New Roman" w:hint="eastAsia"/>
          <w:sz w:val="24"/>
          <w:szCs w:val="24"/>
        </w:rPr>
        <w:t>iaoyuan</w:t>
      </w:r>
      <w:r w:rsidR="007F5C8A" w:rsidRPr="00C70674">
        <w:rPr>
          <w:rFonts w:ascii="Times New Roman" w:hAnsi="Times New Roman" w:cs="Times New Roman"/>
          <w:sz w:val="24"/>
          <w:szCs w:val="24"/>
        </w:rPr>
        <w:t xml:space="preserve"> Y</w:t>
      </w:r>
      <w:r w:rsidR="007F5C8A" w:rsidRPr="00C70674">
        <w:rPr>
          <w:rFonts w:ascii="Times New Roman" w:hAnsi="Times New Roman" w:cs="Times New Roman" w:hint="eastAsia"/>
          <w:sz w:val="24"/>
          <w:szCs w:val="24"/>
        </w:rPr>
        <w:t>uan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</w:t>
      </w:r>
      <w:r w:rsidR="009A05B3" w:rsidRPr="00C70674">
        <w:rPr>
          <w:rFonts w:ascii="Times New Roman" w:hAnsi="Times New Roman" w:cs="Times New Roman"/>
          <w:sz w:val="24"/>
          <w:szCs w:val="24"/>
        </w:rPr>
        <w:t xml:space="preserve"> Shudao Wang</w:t>
      </w:r>
      <w:r w:rsidR="009A05B3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05B3" w:rsidRPr="00C70674">
        <w:rPr>
          <w:rFonts w:ascii="Times New Roman" w:hAnsi="Times New Roman" w:cs="Times New Roman"/>
          <w:sz w:val="24"/>
          <w:szCs w:val="24"/>
        </w:rPr>
        <w:t>,</w:t>
      </w:r>
      <w:r w:rsidR="007F5C8A" w:rsidRPr="00C70674">
        <w:rPr>
          <w:rFonts w:ascii="Times New Roman" w:hAnsi="Times New Roman" w:cs="Times New Roman"/>
          <w:sz w:val="24"/>
          <w:szCs w:val="24"/>
        </w:rPr>
        <w:t xml:space="preserve"> Huihui Zhu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Peipei Cao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Xiongjun Liu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Hui Wang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Suihe Jiang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F5C8A" w:rsidRPr="00C70674">
        <w:rPr>
          <w:rFonts w:ascii="Times New Roman" w:hAnsi="Times New Roman" w:cs="Times New Roman"/>
          <w:sz w:val="24"/>
          <w:szCs w:val="24"/>
        </w:rPr>
        <w:t>, Zhaoping Lu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7067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F5C8A" w:rsidRPr="00C70674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1786FC4" w14:textId="18A59220" w:rsidR="007F5C8A" w:rsidRPr="009B7F6B" w:rsidRDefault="009B7F6B" w:rsidP="009B7F6B">
      <w:pPr>
        <w:pStyle w:val="Paragraph"/>
        <w:ind w:firstLine="0"/>
        <w:rPr>
          <w:rFonts w:ascii="Times New Roman" w:hAnsi="Times New Roman" w:cs="Times New Roman"/>
          <w:b/>
          <w:bCs/>
        </w:rPr>
      </w:pPr>
      <w:r w:rsidRPr="00926719">
        <w:rPr>
          <w:rFonts w:ascii="Times New Roman" w:hAnsi="Times New Roman" w:cs="Times New Roman"/>
          <w:b/>
          <w:bCs/>
        </w:rPr>
        <w:t>Affiliations:</w:t>
      </w:r>
    </w:p>
    <w:p w14:paraId="31E043F3" w14:textId="5C80760E" w:rsidR="007F5C8A" w:rsidRPr="00A921A2" w:rsidRDefault="007F5C8A" w:rsidP="00DC439E">
      <w:pPr>
        <w:pStyle w:val="Maintext"/>
        <w:spacing w:line="240" w:lineRule="auto"/>
        <w:jc w:val="both"/>
        <w:rPr>
          <w:rFonts w:eastAsiaTheme="minorEastAsia"/>
          <w:i/>
          <w:iCs/>
          <w:lang w:eastAsia="zh-CN"/>
        </w:rPr>
      </w:pPr>
      <w:r w:rsidRPr="00A921A2">
        <w:rPr>
          <w:rFonts w:eastAsiaTheme="minorEastAsia"/>
          <w:vertAlign w:val="superscript"/>
          <w:lang w:eastAsia="zh-CN"/>
        </w:rPr>
        <w:t>1</w:t>
      </w:r>
      <w:r w:rsidRPr="00A921A2">
        <w:rPr>
          <w:rFonts w:eastAsiaTheme="minorEastAsia"/>
          <w:i/>
          <w:iCs/>
          <w:lang w:eastAsia="zh-CN"/>
        </w:rPr>
        <w:t>Beijing Advanced Innovation Center for Materials Genome Engineering, State Key Laboratory for Advanced Metals and Materials, University of Science and Technology Beijing, Beijing 100083, China</w:t>
      </w:r>
    </w:p>
    <w:p w14:paraId="039B8085" w14:textId="2B4271BA" w:rsidR="007F5C8A" w:rsidRPr="007F5C8A" w:rsidRDefault="007F5C8A" w:rsidP="00DC439E">
      <w:pPr>
        <w:pStyle w:val="Maintext"/>
        <w:spacing w:line="240" w:lineRule="auto"/>
        <w:jc w:val="both"/>
        <w:rPr>
          <w:rFonts w:eastAsiaTheme="minorEastAsia"/>
          <w:lang w:eastAsia="zh-CN"/>
        </w:rPr>
      </w:pPr>
      <w:r w:rsidRPr="00A921A2">
        <w:rPr>
          <w:rFonts w:eastAsiaTheme="minorEastAsia"/>
          <w:vertAlign w:val="superscript"/>
          <w:lang w:eastAsia="zh-CN"/>
        </w:rPr>
        <w:t>2</w:t>
      </w:r>
      <w:r w:rsidRPr="00A921A2">
        <w:rPr>
          <w:rFonts w:eastAsiaTheme="minorEastAsia"/>
          <w:i/>
          <w:iCs/>
          <w:lang w:eastAsia="zh-CN"/>
        </w:rPr>
        <w:t>College of Materials Science and Engineering, Hunan University, Changsha 410082, China</w:t>
      </w:r>
    </w:p>
    <w:p w14:paraId="7F9E2D7A" w14:textId="542707A8" w:rsidR="007F5C8A" w:rsidRPr="007F5C8A" w:rsidRDefault="007F5C8A" w:rsidP="00DC439E">
      <w:pPr>
        <w:pStyle w:val="Maintext"/>
        <w:spacing w:line="240" w:lineRule="auto"/>
        <w:jc w:val="both"/>
        <w:rPr>
          <w:rFonts w:eastAsiaTheme="minorEastAsia"/>
          <w:lang w:eastAsia="zh-CN"/>
        </w:rPr>
      </w:pPr>
      <w:r w:rsidRPr="00A921A2">
        <w:rPr>
          <w:rFonts w:eastAsiaTheme="minorEastAsia"/>
          <w:vertAlign w:val="superscript"/>
          <w:lang w:eastAsia="zh-CN"/>
        </w:rPr>
        <w:t>3</w:t>
      </w:r>
      <w:r w:rsidR="00DC439E" w:rsidRPr="00A921A2">
        <w:rPr>
          <w:rFonts w:eastAsiaTheme="minorEastAsia"/>
          <w:i/>
          <w:iCs/>
          <w:lang w:eastAsia="zh-CN"/>
        </w:rPr>
        <w:t>Electron Microscopy Laboratory, School of Physics</w:t>
      </w:r>
      <w:r w:rsidRPr="00A921A2">
        <w:rPr>
          <w:rFonts w:eastAsiaTheme="minorEastAsia"/>
          <w:i/>
          <w:iCs/>
          <w:lang w:eastAsia="zh-CN"/>
        </w:rPr>
        <w:t>, Peking University, Beijing 100871, China</w:t>
      </w:r>
      <w:r w:rsidRPr="007F5C8A">
        <w:rPr>
          <w:rFonts w:eastAsiaTheme="minorEastAsia"/>
          <w:lang w:eastAsia="zh-CN"/>
        </w:rPr>
        <w:t xml:space="preserve"> </w:t>
      </w:r>
    </w:p>
    <w:p w14:paraId="350E17CD" w14:textId="3B04EEEA" w:rsidR="00C22F56" w:rsidRPr="00A921A2" w:rsidRDefault="007F5C8A" w:rsidP="00E652AF">
      <w:pPr>
        <w:pStyle w:val="Maintext"/>
        <w:spacing w:line="240" w:lineRule="auto"/>
        <w:jc w:val="both"/>
        <w:rPr>
          <w:rFonts w:eastAsiaTheme="minorEastAsia"/>
          <w:i/>
          <w:iCs/>
          <w:lang w:eastAsia="zh-CN"/>
        </w:rPr>
      </w:pPr>
      <w:r w:rsidRPr="00A921A2">
        <w:rPr>
          <w:rFonts w:eastAsiaTheme="minorEastAsia"/>
          <w:vertAlign w:val="superscript"/>
          <w:lang w:eastAsia="zh-CN"/>
        </w:rPr>
        <w:t>4</w:t>
      </w:r>
      <w:r w:rsidRPr="00A921A2">
        <w:rPr>
          <w:rFonts w:eastAsiaTheme="minorEastAsia"/>
          <w:i/>
          <w:iCs/>
          <w:lang w:eastAsia="zh-CN"/>
        </w:rPr>
        <w:t>Department of Materials Science and Engineering, the University of Texas at Dallas, Richardson, TX 75080, United States</w:t>
      </w:r>
    </w:p>
    <w:p w14:paraId="741439CA" w14:textId="77777777" w:rsidR="00C70674" w:rsidRPr="007F5C8A" w:rsidRDefault="00C70674" w:rsidP="00E652AF">
      <w:pPr>
        <w:pStyle w:val="Maintext"/>
        <w:spacing w:line="240" w:lineRule="auto"/>
        <w:jc w:val="both"/>
        <w:rPr>
          <w:rFonts w:eastAsiaTheme="minorEastAsia"/>
          <w:lang w:eastAsia="zh-CN"/>
        </w:rPr>
      </w:pPr>
    </w:p>
    <w:p w14:paraId="2D053328" w14:textId="68527D7C" w:rsidR="00C70674" w:rsidRDefault="00C70674" w:rsidP="00C70674">
      <w:pPr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1" w:name="_Hlk104234662"/>
      <w:r w:rsidRPr="00390E51">
        <w:rPr>
          <w:rFonts w:ascii="Times New Roman" w:hAnsi="Times New Roman" w:cs="Times New Roman"/>
          <w:sz w:val="24"/>
          <w:szCs w:val="24"/>
        </w:rPr>
        <w:t xml:space="preserve">*Corresponding </w:t>
      </w:r>
      <w:r w:rsidR="009B7F6B">
        <w:rPr>
          <w:rFonts w:ascii="Times New Roman" w:hAnsi="Times New Roman" w:cs="Times New Roman"/>
          <w:sz w:val="24"/>
          <w:szCs w:val="24"/>
        </w:rPr>
        <w:t>to</w:t>
      </w:r>
      <w:r w:rsidRPr="00390E51">
        <w:rPr>
          <w:rFonts w:ascii="Times New Roman" w:hAnsi="Times New Roman" w:cs="Times New Roman"/>
          <w:sz w:val="24"/>
          <w:szCs w:val="24"/>
        </w:rPr>
        <w:t>:</w:t>
      </w:r>
      <w:r w:rsidR="0084329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43296" w:rsidRPr="00A715E5">
          <w:rPr>
            <w:rStyle w:val="af2"/>
            <w:rFonts w:ascii="Times New Roman" w:hAnsi="Times New Roman" w:cs="Times New Roman"/>
            <w:sz w:val="24"/>
            <w:szCs w:val="24"/>
          </w:rPr>
          <w:t>zflei@hnu.edu.cn</w:t>
        </w:r>
      </w:hyperlink>
      <w:r w:rsidR="00843296"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  <w:r w:rsidR="00843296" w:rsidRPr="00390E51"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843296" w:rsidRPr="00F02C5B">
          <w:rPr>
            <w:rStyle w:val="af2"/>
            <w:rFonts w:ascii="Times New Roman" w:hAnsi="Times New Roman" w:cs="Times New Roman"/>
            <w:sz w:val="24"/>
            <w:szCs w:val="24"/>
          </w:rPr>
          <w:t>wuyuan@ustb.edu.cn</w:t>
        </w:r>
      </w:hyperlink>
      <w:r w:rsidR="00843296">
        <w:rPr>
          <w:rFonts w:ascii="Times New Roman" w:hAnsi="Times New Roman" w:cs="Times New Roman"/>
          <w:sz w:val="24"/>
          <w:szCs w:val="24"/>
        </w:rPr>
        <w:t xml:space="preserve">; </w:t>
      </w:r>
      <w:hyperlink r:id="rId10" w:history="1">
        <w:r w:rsidR="00843296" w:rsidRPr="00F02C5B">
          <w:rPr>
            <w:rStyle w:val="af2"/>
            <w:rFonts w:ascii="Times New Roman" w:hAnsi="Times New Roman" w:cs="Times New Roman"/>
            <w:sz w:val="24"/>
            <w:szCs w:val="24"/>
          </w:rPr>
          <w:t>luzp@ustb.edu.cn</w:t>
        </w:r>
      </w:hyperlink>
    </w:p>
    <w:p w14:paraId="549C9F99" w14:textId="5A8D264D" w:rsidR="00C70674" w:rsidRPr="00843296" w:rsidRDefault="00C70674" w:rsidP="00C70674">
      <w:pPr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4033D7F" w14:textId="77777777" w:rsidR="00C70674" w:rsidRPr="00843296" w:rsidRDefault="00C70674" w:rsidP="00C70674">
      <w:pPr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</w:pPr>
    </w:p>
    <w:bookmarkEnd w:id="1"/>
    <w:p w14:paraId="1EBDB7AE" w14:textId="381FDD9A" w:rsidR="007F5C8A" w:rsidRDefault="007F5C8A" w:rsidP="00C70674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69EFE938" w14:textId="6FFDBBFC" w:rsidR="00143F69" w:rsidRDefault="00143F69" w:rsidP="00AF25FD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3F69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S</w:t>
      </w:r>
      <w:r w:rsidRPr="00143F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upporting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143F69">
        <w:rPr>
          <w:rFonts w:ascii="Times New Roman" w:hAnsi="Times New Roman" w:cs="Times New Roman"/>
          <w:b/>
          <w:bCs/>
          <w:iCs/>
          <w:sz w:val="24"/>
          <w:szCs w:val="24"/>
        </w:rPr>
        <w:t>omputational details</w:t>
      </w:r>
    </w:p>
    <w:p w14:paraId="7421AF13" w14:textId="77777777" w:rsidR="00903108" w:rsidRPr="00143F69" w:rsidRDefault="00903108" w:rsidP="00AF25FD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8696F23" w14:textId="60F9CB0F" w:rsidR="008601EA" w:rsidRPr="008601EA" w:rsidRDefault="00D629EF" w:rsidP="00AF25FD">
      <w:pPr>
        <w:spacing w:line="360" w:lineRule="auto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D629EF">
        <w:rPr>
          <w:rFonts w:ascii="Times New Roman" w:hAnsi="Times New Roman" w:cs="Times New Roman"/>
          <w:b/>
          <w:bCs/>
          <w:i/>
          <w:sz w:val="24"/>
          <w:szCs w:val="24"/>
        </w:rPr>
        <w:t>Ab</w:t>
      </w:r>
      <w:r w:rsidRPr="00D629EF">
        <w:rPr>
          <w:rFonts w:ascii="Times New Roman" w:hAnsi="Times New Roman" w:cs="Times New Roman"/>
          <w:b/>
          <w:bCs/>
          <w:sz w:val="24"/>
          <w:szCs w:val="24"/>
        </w:rPr>
        <w:t xml:space="preserve"> initio molecular dynamics (AIMD) simulations</w:t>
      </w:r>
    </w:p>
    <w:p w14:paraId="5729F1AD" w14:textId="7FA79EE1" w:rsidR="006E36AF" w:rsidRPr="00D8651F" w:rsidRDefault="006E36AF" w:rsidP="00AF25FD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 xml:space="preserve"> initio molecular dynamics (AIMD) simulations were implemented for the bcc Ti-30Zr-14Nb and Ti-30Zr-30Nb </w:t>
      </w:r>
      <w:r w:rsidR="004D3ECC">
        <w:rPr>
          <w:rFonts w:ascii="Times New Roman" w:hAnsi="Times New Roman" w:cs="Times New Roman"/>
          <w:sz w:val="24"/>
          <w:szCs w:val="24"/>
        </w:rPr>
        <w:t>MEA</w:t>
      </w:r>
      <w:r>
        <w:rPr>
          <w:rFonts w:ascii="Times New Roman" w:hAnsi="Times New Roman" w:cs="Times New Roman"/>
          <w:sz w:val="24"/>
          <w:szCs w:val="24"/>
        </w:rPr>
        <w:t>s. All calculations were performed by the Vienna ab initio simulation package (VASP)</w:t>
      </w:r>
      <w:r w:rsidR="00AF25FD" w:rsidRPr="003F2189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The 128 atoms supercells of each </w:t>
      </w:r>
      <w:r w:rsidR="004D3ECC">
        <w:rPr>
          <w:rFonts w:ascii="Times New Roman" w:hAnsi="Times New Roman" w:cs="Times New Roman"/>
          <w:sz w:val="24"/>
          <w:szCs w:val="24"/>
        </w:rPr>
        <w:t>MEA</w:t>
      </w:r>
      <w:r>
        <w:rPr>
          <w:rFonts w:ascii="Times New Roman" w:hAnsi="Times New Roman" w:cs="Times New Roman"/>
          <w:sz w:val="24"/>
          <w:szCs w:val="24"/>
        </w:rPr>
        <w:t xml:space="preserve"> were firstly generated with the special quasi-random structure (SQS) model as the initial configurations</w:t>
      </w:r>
      <w:r w:rsidR="00AF25FD" w:rsidRPr="003F2189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 The systems were firstly melted and equilibrated at 1.5 times the melting point (</w:t>
      </w:r>
      <w:r w:rsidRPr="00C6175E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6175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</w:t>
      </w:r>
      <w:r>
        <w:rPr>
          <w:rFonts w:ascii="Times New Roman" w:hAnsi="Times New Roman" w:cs="Times New Roman"/>
          <w:sz w:val="24"/>
          <w:szCs w:val="24"/>
        </w:rPr>
        <w:t>) for 20 ps with a time step of 5 fs, and then quenched to 300 K</w:t>
      </w:r>
      <w:r w:rsidRPr="00775854">
        <w:t xml:space="preserve"> </w:t>
      </w:r>
      <w:r w:rsidRPr="00775854">
        <w:rPr>
          <w:rFonts w:ascii="Times New Roman" w:hAnsi="Times New Roman" w:cs="Times New Roman"/>
          <w:sz w:val="24"/>
          <w:szCs w:val="24"/>
        </w:rPr>
        <w:t>with a</w:t>
      </w:r>
      <w:r>
        <w:rPr>
          <w:rFonts w:ascii="Times New Roman" w:hAnsi="Times New Roman" w:cs="Times New Roman"/>
          <w:sz w:val="24"/>
          <w:szCs w:val="24"/>
        </w:rPr>
        <w:t xml:space="preserve"> constant-temperature, constant-volume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(NVT) ensemble</w:t>
      </w:r>
      <w:r w:rsidR="00AF25FD" w:rsidRPr="003F2189">
        <w:rPr>
          <w:rFonts w:ascii="Times New Roman" w:hAnsi="Times New Roman" w:cs="Times New Roman"/>
          <w:color w:val="0000FF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758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12330">
        <w:rPr>
          <w:rFonts w:ascii="Times New Roman" w:hAnsi="Times New Roman" w:cs="Times New Roman"/>
          <w:sz w:val="24"/>
          <w:szCs w:val="24"/>
        </w:rPr>
        <w:t xml:space="preserve">The values of </w:t>
      </w:r>
      <w:r w:rsidRPr="00CD12D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D12D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</w:t>
      </w:r>
      <w:r w:rsidRPr="00012330">
        <w:rPr>
          <w:rFonts w:ascii="Times New Roman" w:hAnsi="Times New Roman" w:cs="Times New Roman"/>
          <w:sz w:val="24"/>
          <w:szCs w:val="24"/>
        </w:rPr>
        <w:t xml:space="preserve"> used for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Ti-30Zr-14Nb and Ti-30Zr-30Nb</w:t>
      </w:r>
      <w:r w:rsidRPr="00012330">
        <w:rPr>
          <w:rFonts w:ascii="Times New Roman" w:hAnsi="Times New Roman" w:cs="Times New Roman"/>
          <w:sz w:val="24"/>
          <w:szCs w:val="24"/>
        </w:rPr>
        <w:t xml:space="preserve"> </w:t>
      </w:r>
      <w:r w:rsidR="004D3ECC">
        <w:rPr>
          <w:rFonts w:ascii="Times New Roman" w:hAnsi="Times New Roman" w:cs="Times New Roman"/>
          <w:sz w:val="24"/>
          <w:szCs w:val="24"/>
        </w:rPr>
        <w:t>MEA</w:t>
      </w:r>
      <w:r w:rsidRPr="00012330">
        <w:rPr>
          <w:rFonts w:ascii="Times New Roman" w:hAnsi="Times New Roman" w:cs="Times New Roman"/>
          <w:sz w:val="24"/>
          <w:szCs w:val="24"/>
        </w:rPr>
        <w:t xml:space="preserve">s are the </w:t>
      </w:r>
      <w:r>
        <w:rPr>
          <w:rFonts w:ascii="Times New Roman" w:hAnsi="Times New Roman" w:cs="Times New Roman"/>
          <w:sz w:val="24"/>
          <w:szCs w:val="24"/>
        </w:rPr>
        <w:t>theoretical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value</w:t>
      </w:r>
      <w:r w:rsidRPr="00012330">
        <w:rPr>
          <w:rFonts w:ascii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hAnsi="Times New Roman" w:cs="Times New Roman"/>
          <w:sz w:val="24"/>
          <w:szCs w:val="24"/>
        </w:rPr>
        <w:t xml:space="preserve">2110 </w:t>
      </w:r>
      <w:r w:rsidRPr="00012330">
        <w:rPr>
          <w:rFonts w:ascii="Times New Roman" w:hAnsi="Times New Roman" w:cs="Times New Roman"/>
          <w:sz w:val="24"/>
          <w:szCs w:val="24"/>
        </w:rPr>
        <w:t xml:space="preserve">K and </w:t>
      </w:r>
      <w:r>
        <w:rPr>
          <w:rFonts w:ascii="Times New Roman" w:hAnsi="Times New Roman" w:cs="Times New Roman"/>
          <w:sz w:val="24"/>
          <w:szCs w:val="24"/>
        </w:rPr>
        <w:t xml:space="preserve">2240 </w:t>
      </w:r>
      <w:r w:rsidRPr="00012330">
        <w:rPr>
          <w:rFonts w:ascii="Times New Roman" w:hAnsi="Times New Roman" w:cs="Times New Roman"/>
          <w:sz w:val="24"/>
          <w:szCs w:val="24"/>
        </w:rPr>
        <w:t>K, respectively.</w:t>
      </w:r>
      <w:r w:rsidRPr="00012330" w:rsidDel="00775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Brillouin zone integrations were performed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Pr="001C02FD">
        <w:rPr>
          <w:rFonts w:ascii="Times New Roman" w:hAnsi="Times New Roman" w:cs="Times New Roman"/>
          <w:sz w:val="24"/>
          <w:szCs w:val="24"/>
        </w:rPr>
        <w:t>a single Γ-center k-point</w:t>
      </w:r>
      <w:r>
        <w:rPr>
          <w:rFonts w:ascii="Times New Roman" w:hAnsi="Times New Roman" w:cs="Times New Roman"/>
          <w:sz w:val="24"/>
          <w:szCs w:val="24"/>
        </w:rPr>
        <w:t>. Projector-augmented-wave (PAW) potentials were employed with the Perdew-Burke-Ernzerhof (PBE) generalized-gradient approximation (GGA) for the exchange-correlation</w:t>
      </w:r>
      <w:r w:rsidR="002F7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function</w:t>
      </w:r>
      <w:r w:rsidR="00AF25FD" w:rsidRPr="003F2189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4</w:t>
      </w:r>
      <w:r w:rsidR="002F758D">
        <w:rPr>
          <w:rFonts w:ascii="Times New Roman" w:hAnsi="Times New Roman" w:cs="Times New Roman"/>
          <w:sz w:val="24"/>
          <w:szCs w:val="24"/>
        </w:rPr>
        <w:t>.</w:t>
      </w:r>
    </w:p>
    <w:p w14:paraId="462A130F" w14:textId="77777777" w:rsidR="006E36AF" w:rsidRPr="00D8651F" w:rsidRDefault="006E36AF" w:rsidP="00534BF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BB2CCF" w14:textId="77777777" w:rsidR="008601EA" w:rsidRDefault="008601EA" w:rsidP="00534BF8">
      <w:pPr>
        <w:spacing w:line="480" w:lineRule="auto"/>
        <w:rPr>
          <w:noProof/>
        </w:rPr>
      </w:pPr>
      <w:r>
        <w:rPr>
          <w:noProof/>
        </w:rPr>
        <w:br w:type="page"/>
      </w:r>
    </w:p>
    <w:p w14:paraId="70E2B7A9" w14:textId="77777777" w:rsidR="009B7F6B" w:rsidRPr="00926719" w:rsidRDefault="009B7F6B" w:rsidP="009B7F6B">
      <w:pPr>
        <w:pStyle w:val="11"/>
        <w:spacing w:line="360" w:lineRule="auto"/>
        <w:jc w:val="both"/>
        <w:rPr>
          <w:rFonts w:ascii="Times New Roman"/>
          <w:b/>
          <w:bCs/>
          <w:sz w:val="28"/>
          <w:szCs w:val="28"/>
          <w:lang w:val="en-US"/>
        </w:rPr>
      </w:pPr>
      <w:r w:rsidRPr="00926719">
        <w:rPr>
          <w:rFonts w:ascii="Times New Roman"/>
          <w:b/>
          <w:bCs/>
          <w:sz w:val="28"/>
          <w:szCs w:val="28"/>
          <w:lang w:val="en-US"/>
        </w:rPr>
        <w:lastRenderedPageBreak/>
        <w:t>Supplementary Figures</w:t>
      </w:r>
    </w:p>
    <w:p w14:paraId="70C597FD" w14:textId="77777777" w:rsidR="00BA025B" w:rsidRPr="00BA025B" w:rsidRDefault="00BA025B" w:rsidP="00BA025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8"/>
        </w:rPr>
      </w:pPr>
    </w:p>
    <w:p w14:paraId="5400B67F" w14:textId="5BE15BE0" w:rsidR="00240F7B" w:rsidRDefault="002C741F" w:rsidP="00534BF8">
      <w:pPr>
        <w:spacing w:line="480" w:lineRule="auto"/>
      </w:pPr>
      <w:r>
        <w:rPr>
          <w:noProof/>
        </w:rPr>
        <w:drawing>
          <wp:inline distT="0" distB="0" distL="0" distR="0" wp14:anchorId="27C87D5A" wp14:editId="499B0A27">
            <wp:extent cx="4972050" cy="4184650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62CA" w14:textId="1B320FA4" w:rsidR="00E26736" w:rsidRDefault="00E164AD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A1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Tensile true stress-strain curves</w:t>
      </w:r>
      <w:r w:rsidRPr="004F3425">
        <w:rPr>
          <w:rFonts w:ascii="Times New Roman" w:hAnsi="Times New Roman" w:cs="Times New Roman"/>
          <w:sz w:val="24"/>
          <w:szCs w:val="24"/>
        </w:rPr>
        <w:t xml:space="preserve"> of the as-cast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bookmarkStart w:id="2" w:name="OLE_LINK44"/>
      <w:r>
        <w:rPr>
          <w:rFonts w:ascii="Times New Roman" w:hAnsi="Times New Roman" w:cs="Times New Roman"/>
          <w:sz w:val="24"/>
          <w:szCs w:val="24"/>
        </w:rPr>
        <w:t>Ti-30Zr-10Nb</w:t>
      </w:r>
      <w:bookmarkEnd w:id="2"/>
      <w:r>
        <w:rPr>
          <w:rFonts w:ascii="Times New Roman" w:hAnsi="Times New Roman" w:cs="Times New Roman"/>
          <w:sz w:val="24"/>
          <w:szCs w:val="24"/>
        </w:rPr>
        <w:t>, (b) Ti-30Zr-1</w:t>
      </w:r>
      <w:r w:rsidR="00AF73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Nb,</w:t>
      </w:r>
      <w:r w:rsidR="00AF73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(c) Ti-30Zr-</w:t>
      </w:r>
      <w:r w:rsidR="00AF736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Nb</w:t>
      </w:r>
      <w:r w:rsidR="00BE285F">
        <w:rPr>
          <w:rFonts w:ascii="Times New Roman" w:hAnsi="Times New Roman" w:cs="Times New Roman"/>
          <w:sz w:val="24"/>
          <w:szCs w:val="24"/>
        </w:rPr>
        <w:t xml:space="preserve"> and (d) Ti-30Zr-</w:t>
      </w:r>
      <w:r w:rsidR="00862DE0">
        <w:rPr>
          <w:rFonts w:ascii="Times New Roman" w:hAnsi="Times New Roman" w:cs="Times New Roman"/>
          <w:sz w:val="24"/>
          <w:szCs w:val="24"/>
        </w:rPr>
        <w:t>30</w:t>
      </w:r>
      <w:r w:rsidR="00BE285F">
        <w:rPr>
          <w:rFonts w:ascii="Times New Roman" w:hAnsi="Times New Roman" w:cs="Times New Roman"/>
          <w:sz w:val="24"/>
          <w:szCs w:val="24"/>
        </w:rPr>
        <w:t xml:space="preserve">Nb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BE285F">
        <w:rPr>
          <w:rFonts w:ascii="Times New Roman" w:hAnsi="Times New Roman" w:cs="Times New Roman" w:hint="eastAsia"/>
          <w:sz w:val="24"/>
          <w:szCs w:val="24"/>
        </w:rPr>
        <w:t>s</w:t>
      </w:r>
      <w:r w:rsidR="00BE285F">
        <w:rPr>
          <w:rFonts w:ascii="Times New Roman" w:hAnsi="Times New Roman" w:cs="Times New Roman"/>
          <w:sz w:val="24"/>
          <w:szCs w:val="24"/>
        </w:rPr>
        <w:t xml:space="preserve"> </w:t>
      </w:r>
      <w:r w:rsidR="0036567F">
        <w:rPr>
          <w:rFonts w:ascii="Times New Roman" w:hAnsi="Times New Roman" w:cs="Times New Roman"/>
          <w:sz w:val="24"/>
          <w:szCs w:val="24"/>
        </w:rPr>
        <w:t xml:space="preserve">added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36567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different </w:t>
      </w:r>
      <w:r w:rsidR="0036567F">
        <w:rPr>
          <w:rFonts w:ascii="Times New Roman" w:hAnsi="Times New Roman" w:cs="Times New Roman"/>
          <w:sz w:val="24"/>
          <w:szCs w:val="24"/>
        </w:rPr>
        <w:t xml:space="preserve">amount of </w:t>
      </w:r>
      <w:r>
        <w:rPr>
          <w:rFonts w:ascii="Times New Roman" w:hAnsi="Times New Roman" w:cs="Times New Roman"/>
          <w:sz w:val="24"/>
          <w:szCs w:val="24"/>
        </w:rPr>
        <w:t xml:space="preserve">oxygen. </w:t>
      </w:r>
      <w:r w:rsidR="00EF7316">
        <w:rPr>
          <w:rFonts w:ascii="Times New Roman" w:hAnsi="Times New Roman" w:cs="Times New Roman"/>
          <w:sz w:val="24"/>
          <w:szCs w:val="24"/>
        </w:rPr>
        <w:br w:type="page"/>
      </w:r>
    </w:p>
    <w:p w14:paraId="05B8047E" w14:textId="758CF2FB" w:rsidR="003E5C51" w:rsidRPr="00A04B81" w:rsidRDefault="00443490" w:rsidP="00534B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F95239" wp14:editId="6CA9C27A">
            <wp:extent cx="5274310" cy="40373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1FFEF" w14:textId="53AA3B48" w:rsidR="00E26736" w:rsidRDefault="00E26736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CA31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</w:t>
      </w:r>
      <w:r w:rsidR="0031099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Ti-30Zr-</w:t>
      </w:r>
      <w:r w:rsidR="00A3055F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Nb</w:t>
      </w:r>
      <w:r w:rsidR="00A3055F">
        <w:rPr>
          <w:rFonts w:ascii="Times New Roman" w:hAnsi="Times New Roman" w:cs="Times New Roman"/>
          <w:sz w:val="24"/>
          <w:szCs w:val="24"/>
        </w:rPr>
        <w:t xml:space="preserve"> (x = </w:t>
      </w:r>
      <w:r w:rsidR="007922D6">
        <w:rPr>
          <w:rFonts w:ascii="Times New Roman" w:hAnsi="Times New Roman" w:cs="Times New Roman"/>
          <w:sz w:val="24"/>
          <w:szCs w:val="24"/>
        </w:rPr>
        <w:t xml:space="preserve">10, </w:t>
      </w:r>
      <w:r w:rsidR="00A3055F">
        <w:rPr>
          <w:rFonts w:ascii="Times New Roman" w:hAnsi="Times New Roman" w:cs="Times New Roman"/>
          <w:sz w:val="24"/>
          <w:szCs w:val="24"/>
        </w:rPr>
        <w:t>14, 18, 22, 26, and 30 at.%)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3515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39F04E" w14:textId="1CC4C9B0" w:rsidR="00E26736" w:rsidRDefault="00E26736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BEBDF9" w14:textId="34C09216" w:rsidR="00E26736" w:rsidRPr="00EF7316" w:rsidRDefault="00C119A4" w:rsidP="00534BF8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D72EFB2" wp14:editId="1B368D12">
            <wp:extent cx="5274310" cy="556704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6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BE789" w14:textId="1EAE5E16" w:rsidR="00E26736" w:rsidRDefault="00E26736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163A86">
        <w:rPr>
          <w:rFonts w:ascii="Times New Roman" w:hAnsi="Times New Roman" w:cs="Times New Roman"/>
          <w:sz w:val="24"/>
          <w:szCs w:val="24"/>
        </w:rPr>
        <w:t xml:space="preserve"> </w:t>
      </w:r>
      <w:r w:rsidRPr="00FB24FB">
        <w:rPr>
          <w:rFonts w:ascii="Times New Roman" w:hAnsi="Times New Roman" w:cs="Times New Roman"/>
          <w:sz w:val="24"/>
          <w:szCs w:val="24"/>
        </w:rPr>
        <w:t xml:space="preserve">Comparison of atomic strain distribution between the </w:t>
      </w:r>
      <w:r>
        <w:rPr>
          <w:rFonts w:ascii="Times New Roman" w:hAnsi="Times New Roman" w:cs="Times New Roman"/>
          <w:sz w:val="24"/>
          <w:szCs w:val="24"/>
        </w:rPr>
        <w:t>(a-c) T</w:t>
      </w:r>
      <w:r>
        <w:rPr>
          <w:rFonts w:ascii="Times New Roman" w:hAnsi="Times New Roman" w:cs="Times New Roman" w:hint="eastAsia"/>
          <w:sz w:val="24"/>
          <w:szCs w:val="24"/>
        </w:rPr>
        <w:t>i-</w:t>
      </w:r>
      <w:r>
        <w:rPr>
          <w:rFonts w:ascii="Times New Roman" w:hAnsi="Times New Roman" w:cs="Times New Roman"/>
          <w:sz w:val="24"/>
          <w:szCs w:val="24"/>
        </w:rPr>
        <w:t>30Zr-14Nb and</w:t>
      </w:r>
      <w:r w:rsidRPr="00FB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(d-f) Ti-30Zr-30Nb</w:t>
      </w:r>
      <w:r w:rsidRPr="00FB24FB">
        <w:rPr>
          <w:rFonts w:ascii="Times New Roman" w:hAnsi="Times New Roman" w:cs="Times New Roman"/>
          <w:sz w:val="24"/>
          <w:szCs w:val="24"/>
        </w:rPr>
        <w:t xml:space="preserve">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DB3F11" w:rsidRPr="00DB3F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(a,d) </w:t>
      </w:r>
      <w:r w:rsidR="00B65E37">
        <w:rPr>
          <w:rFonts w:ascii="Times New Roman" w:hAnsi="Times New Roman" w:cs="Times New Roman"/>
          <w:sz w:val="24"/>
          <w:szCs w:val="24"/>
        </w:rPr>
        <w:t>STEM-</w:t>
      </w:r>
      <w:r w:rsidRPr="00FB24FB">
        <w:rPr>
          <w:rFonts w:ascii="Times New Roman" w:hAnsi="Times New Roman" w:cs="Times New Roman"/>
          <w:sz w:val="24"/>
          <w:szCs w:val="24"/>
        </w:rPr>
        <w:t>HAADF image</w:t>
      </w:r>
      <w:r>
        <w:rPr>
          <w:rFonts w:ascii="Times New Roman" w:hAnsi="Times New Roman" w:cs="Times New Roman"/>
          <w:sz w:val="24"/>
          <w:szCs w:val="24"/>
        </w:rPr>
        <w:t>s of the T</w:t>
      </w:r>
      <w:r>
        <w:rPr>
          <w:rFonts w:ascii="Times New Roman" w:hAnsi="Times New Roman" w:cs="Times New Roman" w:hint="eastAsia"/>
          <w:sz w:val="24"/>
          <w:szCs w:val="24"/>
        </w:rPr>
        <w:t>i-</w:t>
      </w:r>
      <w:r>
        <w:rPr>
          <w:rFonts w:ascii="Times New Roman" w:hAnsi="Times New Roman" w:cs="Times New Roman"/>
          <w:sz w:val="24"/>
          <w:szCs w:val="24"/>
        </w:rPr>
        <w:t>30Zr-14Nb and Ti-30Zr-30Nb</w:t>
      </w:r>
      <w:r w:rsidRPr="00FB24FB">
        <w:rPr>
          <w:rFonts w:ascii="Times New Roman" w:hAnsi="Times New Roman" w:cs="Times New Roman"/>
          <w:sz w:val="24"/>
          <w:szCs w:val="24"/>
        </w:rPr>
        <w:t xml:space="preserve">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DB3F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Pr="00F0302A">
        <w:rPr>
          <w:rFonts w:ascii="Times New Roman" w:hAnsi="Times New Roman" w:cs="Times New Roman"/>
          <w:sz w:val="24"/>
          <w:szCs w:val="24"/>
        </w:rPr>
        <w:t>The fast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0302A">
        <w:rPr>
          <w:rFonts w:ascii="Times New Roman" w:hAnsi="Times New Roman" w:cs="Times New Roman"/>
          <w:sz w:val="24"/>
          <w:szCs w:val="24"/>
        </w:rPr>
        <w:t>Fourier transformed images are shown</w:t>
      </w:r>
      <w:r w:rsidR="00310997">
        <w:rPr>
          <w:rFonts w:ascii="Times New Roman" w:hAnsi="Times New Roman" w:cs="Times New Roman"/>
          <w:sz w:val="24"/>
          <w:szCs w:val="24"/>
        </w:rPr>
        <w:t xml:space="preserve"> in the</w:t>
      </w:r>
      <w:r w:rsidRPr="00F0302A">
        <w:rPr>
          <w:rFonts w:ascii="Times New Roman" w:hAnsi="Times New Roman" w:cs="Times New Roman"/>
          <w:sz w:val="24"/>
          <w:szCs w:val="24"/>
        </w:rPr>
        <w:t xml:space="preserve"> inset</w:t>
      </w:r>
      <w:r w:rsidR="0031099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(b,c) Strain maps of (a) showing </w:t>
      </w:r>
      <w:r w:rsidRPr="00B875A6">
        <w:rPr>
          <w:rFonts w:ascii="Times New Roman" w:hAnsi="Times New Roman" w:cs="Times New Roman"/>
          <w:sz w:val="24"/>
          <w:szCs w:val="24"/>
        </w:rPr>
        <w:t>nanomete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875A6">
        <w:rPr>
          <w:rFonts w:ascii="Times New Roman" w:hAnsi="Times New Roman" w:cs="Times New Roman"/>
          <w:sz w:val="24"/>
          <w:szCs w:val="24"/>
        </w:rPr>
        <w:t>-sized local fluctuations of strain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875A6">
        <w:rPr>
          <w:rFonts w:ascii="Times New Roman" w:hAnsi="Times New Roman" w:cs="Times New Roman"/>
          <w:i/>
          <w:iCs/>
          <w:sz w:val="24"/>
          <w:szCs w:val="24"/>
        </w:rPr>
        <w:t>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75A6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24FB">
        <w:rPr>
          <w:rFonts w:ascii="Times New Roman" w:hAnsi="Times New Roman" w:cs="Times New Roman"/>
          <w:sz w:val="24"/>
          <w:szCs w:val="24"/>
        </w:rPr>
        <w:t>horizontal normal strain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5665C">
        <w:rPr>
          <w:rFonts w:ascii="Times New Roman" w:hAnsi="Times New Roman" w:cs="Times New Roman"/>
          <w:i/>
          <w:iCs/>
          <w:sz w:val="24"/>
          <w:szCs w:val="24"/>
        </w:rPr>
        <w:t>ε</w:t>
      </w:r>
      <w:r w:rsidRPr="0065665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xy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shear strain). (e,f) </w:t>
      </w:r>
      <w:r w:rsidRPr="0065665C">
        <w:rPr>
          <w:rFonts w:ascii="Times New Roman" w:hAnsi="Times New Roman" w:cs="Times New Roman"/>
          <w:sz w:val="24"/>
          <w:szCs w:val="24"/>
        </w:rPr>
        <w:t xml:space="preserve">Strain maps of </w:t>
      </w:r>
      <w:r>
        <w:rPr>
          <w:rFonts w:ascii="Times New Roman" w:hAnsi="Times New Roman" w:cs="Times New Roman"/>
          <w:sz w:val="24"/>
          <w:szCs w:val="24"/>
        </w:rPr>
        <w:t>(d)</w:t>
      </w:r>
      <w:r w:rsidRPr="0065665C">
        <w:rPr>
          <w:rFonts w:ascii="Times New Roman" w:hAnsi="Times New Roman" w:cs="Times New Roman"/>
          <w:sz w:val="24"/>
          <w:szCs w:val="24"/>
        </w:rPr>
        <w:t xml:space="preserve"> showing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5665C">
        <w:rPr>
          <w:rFonts w:ascii="Times New Roman" w:hAnsi="Times New Roman" w:cs="Times New Roman"/>
          <w:sz w:val="24"/>
          <w:szCs w:val="24"/>
        </w:rPr>
        <w:t>similar but much weaker contrast of local strain</w:t>
      </w:r>
      <w:r w:rsidR="00310997">
        <w:rPr>
          <w:rFonts w:ascii="Times New Roman" w:hAnsi="Times New Roman" w:cs="Times New Roman"/>
          <w:sz w:val="24"/>
          <w:szCs w:val="24"/>
        </w:rPr>
        <w:t>s</w:t>
      </w:r>
      <w:r w:rsidRPr="006566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A20">
        <w:rPr>
          <w:rFonts w:ascii="Times New Roman" w:hAnsi="Times New Roman" w:cs="Times New Roman"/>
          <w:sz w:val="24"/>
          <w:szCs w:val="24"/>
        </w:rPr>
        <w:t>T</w:t>
      </w:r>
      <w:r w:rsidR="00977A20" w:rsidRPr="00977A20">
        <w:rPr>
          <w:rFonts w:ascii="Times New Roman" w:hAnsi="Times New Roman" w:cs="Times New Roman"/>
          <w:sz w:val="24"/>
          <w:szCs w:val="24"/>
        </w:rPr>
        <w:t xml:space="preserve">he atomic strain field in the Ti-30Zr-30Nb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977A20" w:rsidRPr="00977A20">
        <w:rPr>
          <w:rFonts w:ascii="Times New Roman" w:hAnsi="Times New Roman" w:cs="Times New Roman"/>
          <w:sz w:val="24"/>
          <w:szCs w:val="24"/>
        </w:rPr>
        <w:t xml:space="preserve"> </w:t>
      </w:r>
      <w:r w:rsidR="00310997">
        <w:rPr>
          <w:rFonts w:ascii="Times New Roman" w:hAnsi="Times New Roman" w:cs="Times New Roman"/>
          <w:sz w:val="24"/>
          <w:szCs w:val="24"/>
        </w:rPr>
        <w:t>is</w:t>
      </w:r>
      <w:r w:rsidR="00310997" w:rsidRPr="00977A20">
        <w:rPr>
          <w:rFonts w:ascii="Times New Roman" w:hAnsi="Times New Roman" w:cs="Times New Roman"/>
          <w:sz w:val="24"/>
          <w:szCs w:val="24"/>
        </w:rPr>
        <w:t xml:space="preserve"> </w:t>
      </w:r>
      <w:r w:rsidR="00977A20" w:rsidRPr="00977A20">
        <w:rPr>
          <w:rFonts w:ascii="Times New Roman" w:hAnsi="Times New Roman" w:cs="Times New Roman"/>
          <w:sz w:val="24"/>
          <w:szCs w:val="24"/>
        </w:rPr>
        <w:t xml:space="preserve">more uniform, whereas substantial atomic strain fluctuations exist in the Ti-30Zr-14Nb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977A20" w:rsidRPr="00977A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(g) Warren-Cowley (WC) parameters for all atom</w:t>
      </w:r>
      <w:r w:rsidR="00310997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 xml:space="preserve"> pairs </w:t>
      </w:r>
      <w:bookmarkStart w:id="3" w:name="OLE_LINK82"/>
      <w:r w:rsidR="00310997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Ti-30Zr-14Nb </w:t>
      </w:r>
      <w:bookmarkEnd w:id="3"/>
      <w:r>
        <w:rPr>
          <w:rFonts w:ascii="Times New Roman" w:hAnsi="Times New Roman" w:cs="Times New Roman"/>
          <w:sz w:val="24"/>
          <w:szCs w:val="24"/>
        </w:rPr>
        <w:t>and Ti-30Zr-30Nb. The</w:t>
      </w:r>
      <w:r w:rsidRPr="00C6093C">
        <w:rPr>
          <w:rFonts w:ascii="Times New Roman" w:hAnsi="Times New Roman" w:cs="Times New Roman"/>
          <w:sz w:val="24"/>
          <w:szCs w:val="24"/>
        </w:rPr>
        <w:t xml:space="preserve"> value of the WC parameter of zero </w:t>
      </w:r>
      <w:r>
        <w:rPr>
          <w:rFonts w:ascii="Times New Roman" w:hAnsi="Times New Roman" w:cs="Times New Roman"/>
          <w:sz w:val="24"/>
          <w:szCs w:val="24"/>
        </w:rPr>
        <w:t>represents</w:t>
      </w:r>
      <w:r w:rsidRPr="00C6093C">
        <w:rPr>
          <w:rFonts w:ascii="Times New Roman" w:hAnsi="Times New Roman" w:cs="Times New Roman"/>
          <w:sz w:val="24"/>
          <w:szCs w:val="24"/>
        </w:rPr>
        <w:t xml:space="preserve"> a purely random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093C">
        <w:rPr>
          <w:rFonts w:ascii="Times New Roman" w:hAnsi="Times New Roman" w:cs="Times New Roman"/>
          <w:sz w:val="24"/>
          <w:szCs w:val="24"/>
        </w:rPr>
        <w:t>solid solution</w:t>
      </w:r>
      <w:r w:rsidR="006E36AF">
        <w:rPr>
          <w:rFonts w:ascii="Times New Roman" w:hAnsi="Times New Roman" w:cs="Times New Roman"/>
          <w:sz w:val="24"/>
          <w:szCs w:val="24"/>
        </w:rPr>
        <w:t xml:space="preserve"> case</w:t>
      </w:r>
      <w:r w:rsidRPr="00C6093C">
        <w:rPr>
          <w:rFonts w:ascii="Times New Roman" w:hAnsi="Times New Roman" w:cs="Times New Roman"/>
          <w:sz w:val="24"/>
          <w:szCs w:val="24"/>
        </w:rPr>
        <w:t>, whereas negative values re</w:t>
      </w:r>
      <w:r>
        <w:rPr>
          <w:rFonts w:ascii="Times New Roman" w:hAnsi="Times New Roman" w:cs="Times New Roman"/>
          <w:sz w:val="24"/>
          <w:szCs w:val="24"/>
        </w:rPr>
        <w:t>flect</w:t>
      </w:r>
      <w:r w:rsidRPr="00C60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favored </w:t>
      </w:r>
      <w:r w:rsidR="006E36AF">
        <w:rPr>
          <w:rFonts w:ascii="Times New Roman" w:hAnsi="Times New Roman" w:cs="Times New Roman" w:hint="eastAsia"/>
          <w:sz w:val="24"/>
          <w:szCs w:val="24"/>
        </w:rPr>
        <w:t>atomic</w:t>
      </w:r>
      <w:r w:rsidR="006E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pairs</w:t>
      </w:r>
      <w:r w:rsidRPr="00C6093C">
        <w:rPr>
          <w:rFonts w:ascii="Times New Roman" w:hAnsi="Times New Roman" w:cs="Times New Roman"/>
          <w:sz w:val="24"/>
          <w:szCs w:val="24"/>
        </w:rPr>
        <w:t xml:space="preserve"> </w:t>
      </w:r>
      <w:r w:rsidRPr="00C6093C">
        <w:rPr>
          <w:rFonts w:ascii="Times New Roman" w:hAnsi="Times New Roman" w:cs="Times New Roman"/>
          <w:sz w:val="24"/>
          <w:szCs w:val="24"/>
        </w:rPr>
        <w:lastRenderedPageBreak/>
        <w:t xml:space="preserve">and positive values </w:t>
      </w:r>
      <w:r w:rsidR="00310997">
        <w:rPr>
          <w:rFonts w:ascii="Times New Roman" w:hAnsi="Times New Roman" w:cs="Times New Roman"/>
          <w:sz w:val="24"/>
          <w:szCs w:val="24"/>
        </w:rPr>
        <w:t>indicate</w:t>
      </w:r>
      <w:r w:rsidR="00310997" w:rsidRPr="00C6093C">
        <w:rPr>
          <w:rFonts w:ascii="Times New Roman" w:hAnsi="Times New Roman" w:cs="Times New Roman"/>
          <w:sz w:val="24"/>
          <w:szCs w:val="24"/>
        </w:rPr>
        <w:t xml:space="preserve"> </w:t>
      </w:r>
      <w:r w:rsidR="006E36AF">
        <w:rPr>
          <w:rFonts w:ascii="Times New Roman" w:hAnsi="Times New Roman" w:cs="Times New Roman"/>
          <w:sz w:val="24"/>
          <w:szCs w:val="24"/>
        </w:rPr>
        <w:t>repulsive pairs</w:t>
      </w:r>
      <w:r w:rsidRPr="00C6093C">
        <w:rPr>
          <w:rFonts w:ascii="Times New Roman" w:hAnsi="Times New Roman" w:cs="Times New Roman"/>
          <w:sz w:val="24"/>
          <w:szCs w:val="24"/>
        </w:rPr>
        <w:t>.</w:t>
      </w:r>
      <w:r w:rsidR="00977A20">
        <w:rPr>
          <w:rFonts w:ascii="Times New Roman" w:hAnsi="Times New Roman" w:cs="Times New Roman"/>
          <w:sz w:val="24"/>
          <w:szCs w:val="24"/>
        </w:rPr>
        <w:t xml:space="preserve"> </w:t>
      </w:r>
      <w:r w:rsidR="00977A20" w:rsidRPr="008B14DD">
        <w:rPr>
          <w:rFonts w:ascii="Times New Roman" w:hAnsi="Times New Roman" w:cs="Times New Roman"/>
          <w:sz w:val="24"/>
          <w:szCs w:val="24"/>
        </w:rPr>
        <w:t xml:space="preserve">The value of Ti-Zr and Nb-Nb pairs </w:t>
      </w:r>
      <w:r w:rsidR="00310997">
        <w:rPr>
          <w:rFonts w:ascii="Times New Roman" w:hAnsi="Times New Roman" w:cs="Times New Roman"/>
          <w:sz w:val="24"/>
          <w:szCs w:val="24"/>
        </w:rPr>
        <w:t>is</w:t>
      </w:r>
      <w:r w:rsidR="00310997" w:rsidRPr="008B14DD">
        <w:rPr>
          <w:rFonts w:ascii="Times New Roman" w:hAnsi="Times New Roman" w:cs="Times New Roman"/>
          <w:sz w:val="24"/>
          <w:szCs w:val="24"/>
        </w:rPr>
        <w:t xml:space="preserve"> </w:t>
      </w:r>
      <w:r w:rsidR="00977A20" w:rsidRPr="008B14DD">
        <w:rPr>
          <w:rFonts w:ascii="Times New Roman" w:hAnsi="Times New Roman" w:cs="Times New Roman"/>
          <w:sz w:val="24"/>
          <w:szCs w:val="24"/>
        </w:rPr>
        <w:t xml:space="preserve">negative in Ti-30Zr-14Nb </w:t>
      </w:r>
      <w:r w:rsidR="00310997">
        <w:rPr>
          <w:rFonts w:ascii="Times New Roman" w:hAnsi="Times New Roman" w:cs="Times New Roman"/>
          <w:sz w:val="24"/>
          <w:szCs w:val="24"/>
        </w:rPr>
        <w:t xml:space="preserve">but </w:t>
      </w:r>
      <w:r w:rsidR="00977A20" w:rsidRPr="008B14DD">
        <w:rPr>
          <w:rFonts w:ascii="Times New Roman" w:hAnsi="Times New Roman" w:cs="Times New Roman"/>
          <w:sz w:val="24"/>
          <w:szCs w:val="24"/>
        </w:rPr>
        <w:t xml:space="preserve">positive in Ti-30Zr-30Nb, confirming the formation of the Ti-Zr and Nb-Nb pairs is </w:t>
      </w:r>
      <w:r w:rsidR="00310997">
        <w:rPr>
          <w:rFonts w:ascii="Times New Roman" w:hAnsi="Times New Roman" w:cs="Times New Roman"/>
          <w:sz w:val="24"/>
          <w:szCs w:val="24"/>
        </w:rPr>
        <w:t xml:space="preserve">more </w:t>
      </w:r>
      <w:r w:rsidR="00977A20" w:rsidRPr="008B14DD">
        <w:rPr>
          <w:rFonts w:ascii="Times New Roman" w:hAnsi="Times New Roman" w:cs="Times New Roman"/>
          <w:sz w:val="24"/>
          <w:szCs w:val="24"/>
        </w:rPr>
        <w:t xml:space="preserve">favored in </w:t>
      </w:r>
      <w:r w:rsidR="00310997">
        <w:rPr>
          <w:rFonts w:ascii="Times New Roman" w:hAnsi="Times New Roman" w:cs="Times New Roman"/>
          <w:sz w:val="24"/>
          <w:szCs w:val="24"/>
        </w:rPr>
        <w:t>the former</w:t>
      </w:r>
      <w:r w:rsidR="000004E0">
        <w:rPr>
          <w:rFonts w:ascii="Times New Roman" w:hAnsi="Times New Roman" w:cs="Times New Roman"/>
          <w:sz w:val="24"/>
          <w:szCs w:val="24"/>
        </w:rPr>
        <w:t>.</w:t>
      </w:r>
      <w:r w:rsidR="00977A20">
        <w:rPr>
          <w:rFonts w:ascii="Times New Roman" w:hAnsi="Times New Roman" w:cs="Times New Roman"/>
          <w:sz w:val="24"/>
          <w:szCs w:val="24"/>
        </w:rPr>
        <w:br w:type="page"/>
      </w:r>
    </w:p>
    <w:p w14:paraId="68863120" w14:textId="29E901BE" w:rsidR="00E26736" w:rsidRDefault="0098446B" w:rsidP="00534BF8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994E539" wp14:editId="4579070B">
            <wp:extent cx="5274310" cy="19088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2405" w14:textId="339F07E8" w:rsidR="00E26736" w:rsidRDefault="00E26736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163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D6231E">
        <w:rPr>
          <w:rFonts w:ascii="Times New Roman" w:hAnsi="Times New Roman" w:cs="Times New Roman"/>
          <w:sz w:val="24"/>
          <w:szCs w:val="24"/>
        </w:rPr>
        <w:t xml:space="preserve">Three-dimensional reconstruction of atomic distribution of Ti, Zr, Nb, and O in </w:t>
      </w:r>
      <w:r>
        <w:rPr>
          <w:rFonts w:ascii="Times New Roman" w:hAnsi="Times New Roman" w:cs="Times New Roman"/>
          <w:sz w:val="24"/>
          <w:szCs w:val="24"/>
        </w:rPr>
        <w:t>Ti-30Zr-14Nb-3O</w:t>
      </w:r>
      <w:r w:rsidR="00510BAD">
        <w:rPr>
          <w:rFonts w:ascii="Times New Roman" w:hAnsi="Times New Roman" w:cs="Times New Roman"/>
          <w:sz w:val="24"/>
          <w:szCs w:val="24"/>
        </w:rPr>
        <w:t xml:space="preserve"> MEA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="0010600C">
        <w:rPr>
          <w:rFonts w:ascii="Times New Roman" w:hAnsi="Times New Roman" w:cs="Times New Roman"/>
          <w:sz w:val="24"/>
          <w:szCs w:val="24"/>
        </w:rPr>
        <w:t>T</w:t>
      </w:r>
      <w:r w:rsidR="0010600C" w:rsidRPr="00163A86">
        <w:rPr>
          <w:rFonts w:ascii="Times New Roman" w:hAnsi="Times New Roman" w:cs="Times New Roman"/>
          <w:sz w:val="24"/>
          <w:szCs w:val="24"/>
        </w:rPr>
        <w:t>he iso-composition</w:t>
      </w:r>
      <w:r w:rsidR="001060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0600C" w:rsidRPr="00163A86">
        <w:rPr>
          <w:rFonts w:ascii="Times New Roman" w:hAnsi="Times New Roman" w:cs="Times New Roman"/>
          <w:sz w:val="24"/>
          <w:szCs w:val="24"/>
        </w:rPr>
        <w:t xml:space="preserve">surface </w:t>
      </w:r>
      <w:r w:rsidR="0010600C">
        <w:rPr>
          <w:rFonts w:ascii="Times New Roman" w:hAnsi="Times New Roman" w:cs="Times New Roman"/>
          <w:sz w:val="24"/>
          <w:szCs w:val="24"/>
        </w:rPr>
        <w:t xml:space="preserve">with a threshold oxygen concentration of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3A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3A86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A86">
        <w:rPr>
          <w:rFonts w:ascii="Times New Roman" w:hAnsi="Times New Roman" w:cs="Times New Roman"/>
          <w:sz w:val="24"/>
          <w:szCs w:val="24"/>
        </w:rPr>
        <w:t>%, highlighting presence of</w:t>
      </w:r>
      <w:r w:rsidR="0010600C" w:rsidRPr="0010600C">
        <w:rPr>
          <w:rFonts w:ascii="Times New Roman" w:hAnsi="Times New Roman" w:cs="Times New Roman"/>
          <w:sz w:val="24"/>
          <w:szCs w:val="24"/>
        </w:rPr>
        <w:t xml:space="preserve"> </w:t>
      </w:r>
      <w:r w:rsidR="0010600C" w:rsidRPr="00163A86">
        <w:rPr>
          <w:rFonts w:ascii="Times New Roman" w:hAnsi="Times New Roman" w:cs="Times New Roman"/>
          <w:sz w:val="24"/>
          <w:szCs w:val="24"/>
        </w:rPr>
        <w:t>the</w:t>
      </w:r>
      <w:r w:rsidRPr="00163A86">
        <w:rPr>
          <w:rFonts w:ascii="Times New Roman" w:hAnsi="Times New Roman" w:cs="Times New Roman"/>
          <w:sz w:val="24"/>
          <w:szCs w:val="24"/>
        </w:rPr>
        <w:t xml:space="preserve"> OOCs</w:t>
      </w:r>
      <w:r>
        <w:rPr>
          <w:rFonts w:ascii="Times New Roman" w:hAnsi="Times New Roman" w:cs="Times New Roman"/>
          <w:sz w:val="24"/>
          <w:szCs w:val="24"/>
        </w:rPr>
        <w:t>. (c</w:t>
      </w:r>
      <w:r w:rsidRPr="00D6231E">
        <w:rPr>
          <w:rFonts w:ascii="Times New Roman" w:hAnsi="Times New Roman" w:cs="Times New Roman"/>
          <w:sz w:val="24"/>
          <w:szCs w:val="24"/>
        </w:rPr>
        <w:t xml:space="preserve">) </w:t>
      </w:r>
      <w:r w:rsidRPr="001D5AC4">
        <w:rPr>
          <w:rFonts w:ascii="Times New Roman" w:hAnsi="Times New Roman" w:cs="Times New Roman"/>
          <w:sz w:val="24"/>
          <w:szCs w:val="24"/>
        </w:rPr>
        <w:t>Proximity 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31E">
        <w:rPr>
          <w:rFonts w:ascii="Times New Roman" w:hAnsi="Times New Roman" w:cs="Times New Roman"/>
          <w:sz w:val="24"/>
          <w:szCs w:val="24"/>
        </w:rPr>
        <w:t xml:space="preserve">from the interface </w:t>
      </w:r>
      <w:r w:rsidR="0010600C">
        <w:rPr>
          <w:rFonts w:ascii="Times New Roman" w:hAnsi="Times New Roman" w:cs="Times New Roman"/>
          <w:sz w:val="24"/>
          <w:szCs w:val="24"/>
        </w:rPr>
        <w:t xml:space="preserve">between the </w:t>
      </w:r>
      <w:r w:rsidRPr="00D6231E">
        <w:rPr>
          <w:rFonts w:ascii="Times New Roman" w:hAnsi="Times New Roman" w:cs="Times New Roman"/>
          <w:sz w:val="24"/>
          <w:szCs w:val="24"/>
        </w:rPr>
        <w:t>matrix/</w:t>
      </w:r>
      <w:r w:rsidR="0010600C">
        <w:rPr>
          <w:rFonts w:ascii="Times New Roman" w:hAnsi="Times New Roman" w:cs="Times New Roman"/>
          <w:sz w:val="24"/>
          <w:szCs w:val="24"/>
        </w:rPr>
        <w:t xml:space="preserve">and </w:t>
      </w:r>
      <w:r w:rsidR="0010600C">
        <w:rPr>
          <w:rFonts w:ascii="Times New Roman" w:hAnsi="Times New Roman" w:cs="Times New Roman" w:hint="eastAsia"/>
          <w:sz w:val="24"/>
          <w:szCs w:val="24"/>
        </w:rPr>
        <w:t>OCCs</w:t>
      </w:r>
      <w:r>
        <w:rPr>
          <w:rFonts w:ascii="Times New Roman" w:hAnsi="Times New Roman" w:cs="Times New Roman"/>
          <w:sz w:val="24"/>
          <w:szCs w:val="24"/>
        </w:rPr>
        <w:t xml:space="preserve"> indicates</w:t>
      </w:r>
      <w:r w:rsidRPr="006B4AF0">
        <w:rPr>
          <w:rFonts w:ascii="Times New Roman" w:hAnsi="Times New Roman" w:cs="Times New Roman"/>
          <w:sz w:val="24"/>
          <w:szCs w:val="24"/>
        </w:rPr>
        <w:t xml:space="preserve"> the enrichment of O, Ti, Zr and depletion of Nb.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7A565E" w14:textId="0DD37428" w:rsidR="00E26736" w:rsidRDefault="00D84931" w:rsidP="00534BF8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ED62C88" wp14:editId="59C89EB3">
            <wp:extent cx="5274310" cy="27203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8A66" w14:textId="43166B0A" w:rsidR="0054483E" w:rsidRDefault="00E26736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69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03690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Pr="00163A86">
        <w:rPr>
          <w:rFonts w:ascii="Times New Roman" w:hAnsi="Times New Roman" w:cs="Times New Roman"/>
          <w:sz w:val="24"/>
          <w:szCs w:val="24"/>
        </w:rPr>
        <w:t xml:space="preserve"> </w:t>
      </w:r>
      <w:r w:rsidRPr="007F5FD4">
        <w:rPr>
          <w:rFonts w:ascii="Times New Roman" w:hAnsi="Times New Roman" w:cs="Times New Roman"/>
          <w:sz w:val="24"/>
          <w:szCs w:val="24"/>
        </w:rPr>
        <w:t xml:space="preserve">Temperature-dependent variation of damping capacity (indexed by </w:t>
      </w:r>
      <w:r w:rsidR="00B65E37">
        <w:rPr>
          <w:rFonts w:ascii="Times New Roman" w:hAnsi="Times New Roman" w:cs="Times New Roman"/>
          <w:sz w:val="24"/>
          <w:szCs w:val="24"/>
        </w:rPr>
        <w:t>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E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elta</w:t>
      </w:r>
      <w:r w:rsidRPr="007F5FD4">
        <w:rPr>
          <w:rFonts w:ascii="Times New Roman" w:hAnsi="Times New Roman" w:cs="Times New Roman"/>
          <w:sz w:val="24"/>
          <w:szCs w:val="24"/>
        </w:rPr>
        <w:t xml:space="preserve">) of the as-cast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bookmarkStart w:id="4" w:name="OLE_LINK89"/>
      <w:r>
        <w:rPr>
          <w:rFonts w:ascii="Times New Roman" w:hAnsi="Times New Roman" w:cs="Times New Roman"/>
          <w:sz w:val="24"/>
          <w:szCs w:val="24"/>
        </w:rPr>
        <w:t>Ti-30Zr-14Nb-1O</w:t>
      </w:r>
      <w:bookmarkEnd w:id="4"/>
      <w:r>
        <w:rPr>
          <w:rFonts w:ascii="Times New Roman" w:hAnsi="Times New Roman" w:cs="Times New Roman"/>
          <w:sz w:val="24"/>
          <w:szCs w:val="24"/>
        </w:rPr>
        <w:t>, (b) Ti-30Zr-14Nb-3O</w:t>
      </w:r>
      <w:r w:rsidR="00F84852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(c) Ti-30Zr-18Nb-3O, (d) Ti-30Zr-22Nb-3O, (e)</w:t>
      </w:r>
      <w:r w:rsidR="00F84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Ti-30Zr-26Nb-3O and (f) Ti-30Zr-30Nb-3O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F5FD4">
        <w:rPr>
          <w:rFonts w:ascii="Times New Roman" w:hAnsi="Times New Roman" w:cs="Times New Roman"/>
          <w:sz w:val="24"/>
          <w:szCs w:val="24"/>
        </w:rPr>
        <w:t xml:space="preserve">. The measurements were conducted on a multifunction internal friction apparatus by the forced vibration at 0.5, 1.0, 2.0 and 4.0 Hz. </w:t>
      </w:r>
      <w:r w:rsidRPr="0068010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red</w:t>
      </w:r>
      <w:r w:rsidRPr="00680103">
        <w:rPr>
          <w:rFonts w:ascii="Times New Roman" w:hAnsi="Times New Roman" w:cs="Times New Roman"/>
          <w:sz w:val="24"/>
          <w:szCs w:val="24"/>
        </w:rPr>
        <w:t xml:space="preserve"> arrows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52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figures</w:t>
      </w:r>
      <w:r w:rsidRPr="00680103">
        <w:rPr>
          <w:rFonts w:ascii="Times New Roman" w:hAnsi="Times New Roman" w:cs="Times New Roman"/>
          <w:sz w:val="24"/>
          <w:szCs w:val="24"/>
        </w:rPr>
        <w:t xml:space="preserve"> indicate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103">
        <w:rPr>
          <w:rFonts w:ascii="Times New Roman" w:hAnsi="Times New Roman" w:cs="Times New Roman"/>
          <w:sz w:val="24"/>
          <w:szCs w:val="24"/>
        </w:rPr>
        <w:t>the additional low-temperature peak</w:t>
      </w:r>
      <w:r>
        <w:rPr>
          <w:rFonts w:ascii="Times New Roman" w:hAnsi="Times New Roman" w:cs="Times New Roman"/>
          <w:sz w:val="24"/>
          <w:szCs w:val="24"/>
        </w:rPr>
        <w:t xml:space="preserve"> which </w:t>
      </w:r>
      <w:r w:rsidR="00F84852">
        <w:rPr>
          <w:rFonts w:ascii="Times New Roman" w:hAnsi="Times New Roman" w:cs="Times New Roman"/>
          <w:sz w:val="24"/>
          <w:szCs w:val="24"/>
        </w:rPr>
        <w:t xml:space="preserve">reflects </w:t>
      </w:r>
      <w:r>
        <w:rPr>
          <w:rFonts w:ascii="Times New Roman" w:hAnsi="Times New Roman" w:cs="Times New Roman"/>
          <w:sz w:val="24"/>
          <w:szCs w:val="24"/>
        </w:rPr>
        <w:t>the existence of OOCs.</w:t>
      </w:r>
    </w:p>
    <w:p w14:paraId="01BB215C" w14:textId="77777777" w:rsidR="0054483E" w:rsidRDefault="0054483E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089C82" w14:textId="3AEF19BC" w:rsidR="00E26736" w:rsidRDefault="00E26736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CADACC" w14:textId="2A74EAA0" w:rsidR="0054483E" w:rsidRPr="00856559" w:rsidRDefault="0098446B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9B0BF9" wp14:editId="548ACD52">
            <wp:extent cx="5274310" cy="180340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7CE8" w14:textId="44583306" w:rsidR="0054483E" w:rsidRDefault="0054483E" w:rsidP="00AF25F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77C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5A77C8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77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ED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Bright-field TEM images of </w:t>
      </w:r>
      <w:r w:rsidR="00F9637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Ti-30Zr-14Nb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>
        <w:rPr>
          <w:rFonts w:ascii="Times New Roman" w:hAnsi="Times New Roman" w:cs="Times New Roman"/>
          <w:sz w:val="24"/>
          <w:szCs w:val="24"/>
        </w:rPr>
        <w:t xml:space="preserve"> pre-strained to (a) 2%, (b) 8% and (c) fracture, respectively.</w:t>
      </w:r>
    </w:p>
    <w:p w14:paraId="461C9DFB" w14:textId="77777777" w:rsidR="0054483E" w:rsidRPr="0054483E" w:rsidRDefault="0054483E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CB8" w14:textId="0F039C33" w:rsidR="0027185E" w:rsidRDefault="0098446B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D52AF5" wp14:editId="4F4393E8">
            <wp:extent cx="5274310" cy="14922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CFB3" w14:textId="6F7C182E" w:rsidR="00D42834" w:rsidRDefault="0027185E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C3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ED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63A86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18"/>
      <w:r w:rsidRPr="00B83B44">
        <w:rPr>
          <w:rFonts w:ascii="Times New Roman" w:hAnsi="Times New Roman" w:cs="Times New Roman"/>
          <w:sz w:val="24"/>
          <w:szCs w:val="24"/>
        </w:rPr>
        <w:t xml:space="preserve">Variation of yield stress with the </w:t>
      </w:r>
      <w:r>
        <w:rPr>
          <w:rFonts w:ascii="Times New Roman" w:hAnsi="Times New Roman" w:cs="Times New Roman"/>
          <w:sz w:val="24"/>
          <w:szCs w:val="24"/>
        </w:rPr>
        <w:t>oxygen</w:t>
      </w:r>
      <w:r w:rsidRPr="00B83B44">
        <w:rPr>
          <w:rFonts w:ascii="Times New Roman" w:hAnsi="Times New Roman" w:cs="Times New Roman"/>
          <w:sz w:val="24"/>
          <w:szCs w:val="24"/>
        </w:rPr>
        <w:t xml:space="preserve"> content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55100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(a) Ti-30Zr-14Nb, (b) Ti-30Zr-2</w:t>
      </w:r>
      <w:r w:rsidR="00F81BF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Nb and (c) Ti-30Zr-30Nb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="00DB3F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3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83B44">
        <w:rPr>
          <w:rFonts w:ascii="Times New Roman" w:hAnsi="Times New Roman" w:cs="Times New Roman"/>
          <w:sz w:val="24"/>
          <w:szCs w:val="24"/>
        </w:rPr>
        <w:t>he data were fitted by the Fleischer model and Labusch model, respectively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5"/>
      <w:r w:rsidRPr="00DA09A4">
        <w:rPr>
          <w:rFonts w:ascii="Times New Roman" w:hAnsi="Times New Roman" w:cs="Times New Roman"/>
          <w:sz w:val="24"/>
          <w:szCs w:val="24"/>
        </w:rPr>
        <w:t xml:space="preserve"> Δσ</w:t>
      </w:r>
      <w:r w:rsidRPr="00DA09A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represents the increase in</w:t>
      </w:r>
      <w:r w:rsidR="0055100D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yield strength, [O]</w:t>
      </w:r>
      <w:r w:rsidRPr="007A1C78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A1C78">
        <w:rPr>
          <w:rFonts w:ascii="Times New Roman" w:hAnsi="Times New Roman" w:cs="Times New Roman"/>
          <w:sz w:val="24"/>
          <w:szCs w:val="24"/>
        </w:rPr>
        <w:t>represents the 1/2 and 2/3 power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00D">
        <w:rPr>
          <w:rFonts w:ascii="Times New Roman" w:hAnsi="Times New Roman" w:cs="Times New Roman"/>
          <w:sz w:val="24"/>
          <w:szCs w:val="24"/>
        </w:rPr>
        <w:t xml:space="preserve">oxygen </w:t>
      </w:r>
      <w:r>
        <w:rPr>
          <w:rFonts w:ascii="Times New Roman" w:hAnsi="Times New Roman" w:cs="Times New Roman"/>
          <w:sz w:val="24"/>
          <w:szCs w:val="24"/>
        </w:rPr>
        <w:t>content, and R</w:t>
      </w:r>
      <w:r w:rsidRPr="00E25B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is the fitting correlation index</w:t>
      </w:r>
      <w:r w:rsidRPr="007A1C78">
        <w:rPr>
          <w:rFonts w:ascii="Times New Roman" w:hAnsi="Times New Roman" w:cs="Times New Roman"/>
          <w:sz w:val="24"/>
          <w:szCs w:val="24"/>
        </w:rPr>
        <w:t>.</w:t>
      </w:r>
      <w:r w:rsidR="00321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852CE1" w14:textId="76E14C66" w:rsidR="00AB3229" w:rsidRDefault="00BF64EA" w:rsidP="00534B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E60683" wp14:editId="743EDE0B">
            <wp:extent cx="5274310" cy="20447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40B0A" w14:textId="17370D6F" w:rsidR="00BA025B" w:rsidRPr="00E650F2" w:rsidRDefault="00AB3229" w:rsidP="00E650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154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15D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1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ED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340DD">
        <w:rPr>
          <w:rFonts w:ascii="Times New Roman" w:hAnsi="Times New Roman" w:cs="Times New Roman"/>
          <w:sz w:val="24"/>
          <w:szCs w:val="24"/>
        </w:rPr>
        <w:t xml:space="preserve"> </w:t>
      </w:r>
      <w:r w:rsidR="00CA0C7A" w:rsidRPr="00C340DD">
        <w:rPr>
          <w:rFonts w:ascii="Times New Roman" w:hAnsi="Times New Roman" w:cs="Times New Roman"/>
          <w:sz w:val="24"/>
          <w:szCs w:val="24"/>
        </w:rPr>
        <w:t xml:space="preserve">(a) </w:t>
      </w:r>
      <w:r w:rsidR="00CA0C7A">
        <w:rPr>
          <w:rFonts w:ascii="Times New Roman" w:hAnsi="Times New Roman" w:cs="Times New Roman"/>
          <w:sz w:val="24"/>
          <w:szCs w:val="24"/>
        </w:rPr>
        <w:t xml:space="preserve">Room-temperature tensile true stress-strain curves of the as-cast Zr-15Nb-10Ti </w:t>
      </w:r>
      <w:r w:rsidR="006C6395">
        <w:rPr>
          <w:rFonts w:ascii="Times New Roman" w:hAnsi="Times New Roman" w:cs="Times New Roman"/>
          <w:sz w:val="24"/>
          <w:szCs w:val="24"/>
        </w:rPr>
        <w:t xml:space="preserve">doped </w:t>
      </w:r>
      <w:r w:rsidR="00CA0C7A">
        <w:rPr>
          <w:rFonts w:ascii="Times New Roman" w:hAnsi="Times New Roman" w:cs="Times New Roman"/>
          <w:sz w:val="24"/>
          <w:szCs w:val="24"/>
        </w:rPr>
        <w:t>with different oxygen contents.</w:t>
      </w:r>
      <w:r w:rsidR="000C391A">
        <w:rPr>
          <w:rFonts w:ascii="Times New Roman" w:hAnsi="Times New Roman" w:cs="Times New Roman"/>
          <w:sz w:val="24"/>
          <w:szCs w:val="24"/>
        </w:rPr>
        <w:t xml:space="preserve"> W</w:t>
      </w:r>
      <w:r w:rsidR="000C391A" w:rsidRPr="008B14DD">
        <w:rPr>
          <w:rFonts w:ascii="Times New Roman" w:hAnsi="Times New Roman" w:cs="Times New Roman"/>
          <w:sz w:val="24"/>
          <w:szCs w:val="24"/>
        </w:rPr>
        <w:t xml:space="preserve">ith the increase of oxygen concentration from 0 to </w:t>
      </w:r>
      <w:r w:rsidR="00C340DD">
        <w:rPr>
          <w:rFonts w:ascii="Times New Roman" w:hAnsi="Times New Roman" w:cs="Times New Roman"/>
          <w:sz w:val="24"/>
          <w:szCs w:val="24"/>
        </w:rPr>
        <w:t>4</w:t>
      </w:r>
      <w:r w:rsidR="000C391A" w:rsidRPr="008B14DD">
        <w:rPr>
          <w:rFonts w:ascii="Times New Roman" w:hAnsi="Times New Roman" w:cs="Times New Roman"/>
          <w:sz w:val="24"/>
          <w:szCs w:val="24"/>
        </w:rPr>
        <w:t xml:space="preserve"> at.%, the yield and fracture strength are greatly improved linearly.</w:t>
      </w:r>
      <w:r w:rsidR="005863EF">
        <w:rPr>
          <w:rFonts w:ascii="Times New Roman" w:hAnsi="Times New Roman" w:cs="Times New Roman"/>
          <w:sz w:val="24"/>
          <w:szCs w:val="24"/>
        </w:rPr>
        <w:t xml:space="preserve"> </w:t>
      </w:r>
      <w:r w:rsidR="005863EF" w:rsidRPr="008B14DD">
        <w:rPr>
          <w:rFonts w:ascii="Times New Roman" w:hAnsi="Times New Roman" w:cs="Times New Roman"/>
          <w:sz w:val="24"/>
          <w:szCs w:val="24"/>
        </w:rPr>
        <w:t xml:space="preserve">It </w:t>
      </w:r>
      <w:r w:rsidR="00D23935">
        <w:rPr>
          <w:rFonts w:ascii="Times New Roman" w:hAnsi="Times New Roman" w:cs="Times New Roman"/>
          <w:sz w:val="24"/>
          <w:szCs w:val="24"/>
        </w:rPr>
        <w:t>should be noted</w:t>
      </w:r>
      <w:r w:rsidR="005863EF" w:rsidRPr="008B14DD">
        <w:rPr>
          <w:rFonts w:ascii="Times New Roman" w:hAnsi="Times New Roman" w:cs="Times New Roman"/>
          <w:sz w:val="24"/>
          <w:szCs w:val="24"/>
        </w:rPr>
        <w:t xml:space="preserve"> that with </w:t>
      </w:r>
      <w:r w:rsidR="00D23935">
        <w:rPr>
          <w:rFonts w:ascii="Times New Roman" w:hAnsi="Times New Roman" w:cs="Times New Roman"/>
          <w:sz w:val="24"/>
          <w:szCs w:val="24"/>
        </w:rPr>
        <w:t xml:space="preserve">addition of </w:t>
      </w:r>
      <w:r w:rsidR="005863EF" w:rsidRPr="008B14DD">
        <w:rPr>
          <w:rFonts w:ascii="Times New Roman" w:hAnsi="Times New Roman" w:cs="Times New Roman"/>
          <w:sz w:val="24"/>
          <w:szCs w:val="24"/>
        </w:rPr>
        <w:t xml:space="preserve">2 at.% oxygen, the ductility </w:t>
      </w:r>
      <w:r w:rsidR="00D23935">
        <w:rPr>
          <w:rFonts w:ascii="Times New Roman" w:hAnsi="Times New Roman" w:cs="Times New Roman"/>
          <w:sz w:val="24"/>
          <w:szCs w:val="24"/>
        </w:rPr>
        <w:t xml:space="preserve">is </w:t>
      </w:r>
      <w:r w:rsidR="005863EF">
        <w:rPr>
          <w:rFonts w:ascii="Times New Roman" w:hAnsi="Times New Roman" w:cs="Times New Roman"/>
          <w:sz w:val="24"/>
          <w:szCs w:val="24"/>
        </w:rPr>
        <w:t>nearly doubled.</w:t>
      </w:r>
      <w:r w:rsidR="00CA0C7A">
        <w:rPr>
          <w:rFonts w:ascii="Times New Roman" w:hAnsi="Times New Roman" w:cs="Times New Roman"/>
          <w:sz w:val="24"/>
          <w:szCs w:val="24"/>
        </w:rPr>
        <w:t xml:space="preserve"> (b) Temperature-dependent variation of damping capacity of the as-cast Zr-15Nb-10Ti-2O alloy by forced vibration at 0.5, 1.0, 2.0 and 4.0 H</w:t>
      </w:r>
      <w:r w:rsidR="00B65E37">
        <w:rPr>
          <w:rFonts w:ascii="Times New Roman" w:hAnsi="Times New Roman" w:cs="Times New Roman"/>
          <w:sz w:val="24"/>
          <w:szCs w:val="24"/>
        </w:rPr>
        <w:t>z</w:t>
      </w:r>
      <w:r w:rsidR="00CA0C7A">
        <w:rPr>
          <w:rFonts w:ascii="Times New Roman" w:hAnsi="Times New Roman" w:cs="Times New Roman"/>
          <w:sz w:val="24"/>
          <w:szCs w:val="24"/>
        </w:rPr>
        <w:t>.</w:t>
      </w:r>
      <w:r w:rsidR="000E1445">
        <w:rPr>
          <w:rFonts w:ascii="Times New Roman" w:hAnsi="Times New Roman" w:cs="Times New Roman"/>
          <w:sz w:val="24"/>
          <w:szCs w:val="24"/>
        </w:rPr>
        <w:t xml:space="preserve"> The additional low-temperature peak in </w:t>
      </w:r>
      <w:r w:rsidR="00D23935">
        <w:rPr>
          <w:rFonts w:ascii="Times New Roman" w:hAnsi="Times New Roman" w:cs="Times New Roman"/>
          <w:sz w:val="24"/>
          <w:szCs w:val="24"/>
        </w:rPr>
        <w:t xml:space="preserve">the </w:t>
      </w:r>
      <w:r w:rsidR="000E1445">
        <w:rPr>
          <w:rFonts w:ascii="Times New Roman" w:hAnsi="Times New Roman" w:cs="Times New Roman"/>
          <w:sz w:val="24"/>
          <w:szCs w:val="24"/>
        </w:rPr>
        <w:t xml:space="preserve">Zr-15Nb-10Ti-2O alloy </w:t>
      </w:r>
      <w:r w:rsidR="00D23935">
        <w:rPr>
          <w:rFonts w:ascii="Times New Roman" w:hAnsi="Times New Roman" w:cs="Times New Roman"/>
          <w:sz w:val="24"/>
          <w:szCs w:val="24"/>
        </w:rPr>
        <w:t xml:space="preserve">also verifies </w:t>
      </w:r>
      <w:r w:rsidR="000E1445">
        <w:rPr>
          <w:rFonts w:ascii="Times New Roman" w:hAnsi="Times New Roman" w:cs="Times New Roman"/>
          <w:sz w:val="24"/>
          <w:szCs w:val="24"/>
        </w:rPr>
        <w:t xml:space="preserve">the formation of </w:t>
      </w:r>
      <w:r w:rsidR="00D23935">
        <w:rPr>
          <w:rFonts w:ascii="Times New Roman" w:hAnsi="Times New Roman" w:cs="Times New Roman"/>
          <w:sz w:val="24"/>
          <w:szCs w:val="24"/>
        </w:rPr>
        <w:t>OCC</w:t>
      </w:r>
      <w:r w:rsidR="000E1445">
        <w:rPr>
          <w:rFonts w:ascii="Times New Roman" w:hAnsi="Times New Roman" w:cs="Times New Roman"/>
          <w:sz w:val="24"/>
          <w:szCs w:val="24"/>
        </w:rPr>
        <w:t xml:space="preserve">s. </w:t>
      </w:r>
      <w:r w:rsidR="00796A76">
        <w:rPr>
          <w:rFonts w:ascii="Times New Roman" w:hAnsi="Times New Roman" w:cs="Times New Roman"/>
          <w:sz w:val="24"/>
          <w:szCs w:val="24"/>
        </w:rPr>
        <w:br w:type="page"/>
      </w:r>
    </w:p>
    <w:p w14:paraId="0F879138" w14:textId="63604F06" w:rsidR="00EB2008" w:rsidRPr="00A2420B" w:rsidRDefault="0058289F" w:rsidP="00AF25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</w:t>
      </w:r>
      <w:r w:rsidRPr="00163A86">
        <w:rPr>
          <w:rFonts w:ascii="Times New Roman" w:hAnsi="Times New Roman" w:cs="Times New Roman"/>
          <w:sz w:val="24"/>
          <w:szCs w:val="24"/>
        </w:rPr>
        <w:t xml:space="preserve"> </w:t>
      </w:r>
      <w:r w:rsidRPr="0058289F">
        <w:rPr>
          <w:rFonts w:ascii="Times New Roman" w:hAnsi="Times New Roman" w:cs="Times New Roman"/>
          <w:sz w:val="24"/>
          <w:szCs w:val="24"/>
        </w:rPr>
        <w:t>Cluster analysis parameters, d</w:t>
      </w:r>
      <w:r w:rsidRPr="0058289F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58289F">
        <w:rPr>
          <w:rFonts w:ascii="Times New Roman" w:hAnsi="Times New Roman" w:cs="Times New Roman"/>
          <w:sz w:val="24"/>
          <w:szCs w:val="24"/>
        </w:rPr>
        <w:t xml:space="preserve"> and N</w:t>
      </w:r>
      <w:r w:rsidRPr="0058289F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="005C43EA">
        <w:rPr>
          <w:rFonts w:ascii="Times New Roman" w:hAnsi="Times New Roman" w:cs="Times New Roman"/>
          <w:sz w:val="24"/>
          <w:szCs w:val="24"/>
        </w:rPr>
        <w:t>,</w:t>
      </w:r>
      <w:r w:rsidRPr="0058289F">
        <w:rPr>
          <w:rFonts w:ascii="Times New Roman" w:hAnsi="Times New Roman" w:cs="Times New Roman"/>
          <w:sz w:val="24"/>
          <w:szCs w:val="24"/>
        </w:rPr>
        <w:t xml:space="preserve"> used for the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 w:rsidRPr="0058289F">
        <w:rPr>
          <w:rFonts w:ascii="Times New Roman" w:hAnsi="Times New Roman" w:cs="Times New Roman"/>
          <w:sz w:val="24"/>
          <w:szCs w:val="24"/>
        </w:rPr>
        <w:t xml:space="preserve"> </w:t>
      </w:r>
      <w:r w:rsidR="009B7F6B">
        <w:rPr>
          <w:rFonts w:ascii="Times New Roman" w:hAnsi="Times New Roman" w:cs="Times New Roman"/>
          <w:sz w:val="24"/>
          <w:szCs w:val="24"/>
        </w:rPr>
        <w:t>MEA</w:t>
      </w:r>
      <w:r w:rsidRPr="0058289F">
        <w:rPr>
          <w:rFonts w:ascii="Times New Roman" w:hAnsi="Times New Roman" w:cs="Times New Roman"/>
          <w:sz w:val="24"/>
          <w:szCs w:val="24"/>
        </w:rPr>
        <w:t>s that showed signs of non-random distribution. Using the specified element(s) as the center, d</w:t>
      </w:r>
      <w:r w:rsidRPr="00D6707F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58289F">
        <w:rPr>
          <w:rFonts w:ascii="Times New Roman" w:hAnsi="Times New Roman" w:cs="Times New Roman"/>
          <w:sz w:val="24"/>
          <w:szCs w:val="24"/>
        </w:rPr>
        <w:t xml:space="preserve"> represents the maximum radius up to which the cluster analysis tool searches for the same element(s). N</w:t>
      </w:r>
      <w:r w:rsidRPr="00D6707F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58289F">
        <w:rPr>
          <w:rFonts w:ascii="Times New Roman" w:hAnsi="Times New Roman" w:cs="Times New Roman"/>
          <w:sz w:val="24"/>
          <w:szCs w:val="24"/>
        </w:rPr>
        <w:t xml:space="preserve"> is the minimum number of ions present in the cluster.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126"/>
        <w:gridCol w:w="2410"/>
        <w:gridCol w:w="2347"/>
      </w:tblGrid>
      <w:tr w:rsidR="009E6497" w14:paraId="014B7227" w14:textId="542AB91A" w:rsidTr="00560EB6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56BE4471" w14:textId="11058F0A" w:rsidR="009E6497" w:rsidRPr="00534BF8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F8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534BF8">
              <w:rPr>
                <w:rFonts w:ascii="Times New Roman" w:hAnsi="Times New Roman" w:cs="Times New Roman"/>
                <w:sz w:val="24"/>
                <w:szCs w:val="24"/>
              </w:rPr>
              <w:t>arameter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549145" w14:textId="297FAAD4" w:rsidR="009E6497" w:rsidRPr="00534BF8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F8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534BF8">
              <w:rPr>
                <w:rFonts w:ascii="Times New Roman" w:hAnsi="Times New Roman" w:cs="Times New Roman"/>
                <w:sz w:val="24"/>
                <w:szCs w:val="24"/>
              </w:rPr>
              <w:t>i-30Zr-14Nb-1O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55E553" w14:textId="0C30945D" w:rsidR="009E6497" w:rsidRPr="00534BF8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F8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534BF8">
              <w:rPr>
                <w:rFonts w:ascii="Times New Roman" w:hAnsi="Times New Roman" w:cs="Times New Roman"/>
                <w:sz w:val="24"/>
                <w:szCs w:val="24"/>
              </w:rPr>
              <w:t>i-30Zr-14Nb-3O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060C0F30" w14:textId="7BBE441C" w:rsidR="009E6497" w:rsidRPr="00534BF8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BF8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534BF8">
              <w:rPr>
                <w:rFonts w:ascii="Times New Roman" w:hAnsi="Times New Roman" w:cs="Times New Roman"/>
                <w:sz w:val="24"/>
                <w:szCs w:val="24"/>
              </w:rPr>
              <w:t>i-30Zr-2</w:t>
            </w:r>
            <w:r w:rsidR="00762E71" w:rsidRPr="00534B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4BF8">
              <w:rPr>
                <w:rFonts w:ascii="Times New Roman" w:hAnsi="Times New Roman" w:cs="Times New Roman"/>
                <w:sz w:val="24"/>
                <w:szCs w:val="24"/>
              </w:rPr>
              <w:t>Nb-3O</w:t>
            </w:r>
          </w:p>
        </w:tc>
      </w:tr>
      <w:tr w:rsidR="009E6497" w14:paraId="2FC470D0" w14:textId="17AF57C4" w:rsidTr="00CE2FC6">
        <w:tc>
          <w:tcPr>
            <w:tcW w:w="1413" w:type="dxa"/>
            <w:tcBorders>
              <w:top w:val="single" w:sz="4" w:space="0" w:color="auto"/>
            </w:tcBorders>
          </w:tcPr>
          <w:p w14:paraId="46670335" w14:textId="7E0A5AA1" w:rsidR="009E6497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9E64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r w:rsidR="0052364D" w:rsidRPr="0052364D">
              <w:rPr>
                <w:rFonts w:ascii="Times New Roman" w:hAnsi="Times New Roman" w:cs="Times New Roman"/>
                <w:sz w:val="24"/>
                <w:szCs w:val="24"/>
              </w:rPr>
              <w:t xml:space="preserve"> (nm)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F2D534" w14:textId="4152B4BE" w:rsidR="009E6497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6EA261A" w14:textId="7E666B92" w:rsidR="009E6497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14:paraId="3CC6BDF0" w14:textId="1AF79FD1" w:rsidR="009E6497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  <w:tr w:rsidR="009E6497" w14:paraId="03845615" w14:textId="2F7181D2" w:rsidTr="00CE2FC6">
        <w:tc>
          <w:tcPr>
            <w:tcW w:w="1413" w:type="dxa"/>
            <w:tcBorders>
              <w:bottom w:val="single" w:sz="4" w:space="0" w:color="auto"/>
            </w:tcBorders>
          </w:tcPr>
          <w:p w14:paraId="1E28AC56" w14:textId="7B555740" w:rsidR="009E6497" w:rsidRDefault="009E6497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E649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6831BE" w14:textId="7929EEE1" w:rsidR="009E6497" w:rsidRDefault="00891BC6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4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48F8F9" w14:textId="5305CD62" w:rsidR="009E6497" w:rsidRDefault="00891BC6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4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08E22C4" w14:textId="5A7D6146" w:rsidR="009E6497" w:rsidRDefault="00762E71" w:rsidP="008B1B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2FCAD5" w14:textId="5E172AE3" w:rsidR="00F835EA" w:rsidRDefault="00F835EA" w:rsidP="008B1B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123E37" w14:textId="69FA91E5" w:rsidR="00517327" w:rsidRPr="001F662A" w:rsidRDefault="00F835EA" w:rsidP="001F662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14D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="00032052" w:rsidRPr="00032052">
        <w:rPr>
          <w:rFonts w:ascii="Times New Roman" w:eastAsia="等线" w:hAnsi="Times New Roman" w:cs="Times New Roman"/>
          <w:noProof/>
          <w:sz w:val="24"/>
          <w:szCs w:val="24"/>
        </w:rPr>
        <w:fldChar w:fldCharType="begin"/>
      </w:r>
      <w:r w:rsidR="00032052" w:rsidRPr="0003205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="00032052" w:rsidRPr="00032052">
        <w:rPr>
          <w:rFonts w:ascii="Times New Roman" w:eastAsia="等线" w:hAnsi="Times New Roman" w:cs="Times New Roman"/>
          <w:noProof/>
          <w:sz w:val="24"/>
          <w:szCs w:val="24"/>
        </w:rPr>
        <w:fldChar w:fldCharType="separate"/>
      </w:r>
    </w:p>
    <w:p w14:paraId="5B50577D" w14:textId="2C5A9825" w:rsidR="00517327" w:rsidRDefault="00517327" w:rsidP="00517327">
      <w:pPr>
        <w:pStyle w:val="EndNoteBibliography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7327">
        <w:rPr>
          <w:rFonts w:ascii="Times New Roman" w:hAnsi="Times New Roman" w:cs="Times New Roman"/>
          <w:sz w:val="24"/>
          <w:szCs w:val="24"/>
        </w:rPr>
        <w:t>Kresse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517327">
        <w:rPr>
          <w:rFonts w:ascii="Times New Roman" w:hAnsi="Times New Roman" w:cs="Times New Roman"/>
          <w:sz w:val="24"/>
          <w:szCs w:val="24"/>
        </w:rPr>
        <w:t>Furthmuller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J. Efficient iterative schemes for ab initio total-energy calculations using a plane-wave basis set. </w:t>
      </w:r>
      <w:r w:rsidRPr="002F758D">
        <w:rPr>
          <w:rFonts w:ascii="Times New Roman" w:hAnsi="Times New Roman" w:cs="Times New Roman"/>
          <w:i/>
          <w:sz w:val="24"/>
          <w:szCs w:val="24"/>
        </w:rPr>
        <w:t>Phys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Rev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B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 w:rsidRPr="00517327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517327">
        <w:rPr>
          <w:rFonts w:ascii="Times New Roman" w:hAnsi="Times New Roman" w:cs="Times New Roman"/>
          <w:sz w:val="24"/>
          <w:szCs w:val="24"/>
        </w:rPr>
        <w:t>, 11169-11186 (1996).</w:t>
      </w:r>
    </w:p>
    <w:p w14:paraId="2A8B8980" w14:textId="3411726E" w:rsidR="00517327" w:rsidRDefault="00517327" w:rsidP="00517327">
      <w:pPr>
        <w:pStyle w:val="EndNoteBibliography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7327">
        <w:rPr>
          <w:rFonts w:ascii="Times New Roman" w:hAnsi="Times New Roman" w:cs="Times New Roman"/>
          <w:sz w:val="24"/>
          <w:szCs w:val="24"/>
        </w:rPr>
        <w:t>Zunger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517327">
        <w:rPr>
          <w:rFonts w:ascii="Times New Roman" w:hAnsi="Times New Roman" w:cs="Times New Roman"/>
          <w:sz w:val="24"/>
          <w:szCs w:val="24"/>
        </w:rPr>
        <w:t xml:space="preserve"> Wei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517327">
        <w:rPr>
          <w:rFonts w:ascii="Times New Roman" w:hAnsi="Times New Roman" w:cs="Times New Roman"/>
          <w:sz w:val="24"/>
          <w:szCs w:val="24"/>
        </w:rPr>
        <w:t>Ferreira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1732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517327">
        <w:rPr>
          <w:rFonts w:ascii="Times New Roman" w:hAnsi="Times New Roman" w:cs="Times New Roman"/>
          <w:sz w:val="24"/>
          <w:szCs w:val="24"/>
        </w:rPr>
        <w:t>Bernard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17327">
        <w:rPr>
          <w:rFonts w:ascii="Times New Roman" w:hAnsi="Times New Roman" w:cs="Times New Roman"/>
          <w:sz w:val="24"/>
          <w:szCs w:val="24"/>
        </w:rPr>
        <w:t xml:space="preserve">E. Special quasirandom structures. </w:t>
      </w:r>
      <w:r w:rsidRPr="002F758D">
        <w:rPr>
          <w:rFonts w:ascii="Times New Roman" w:hAnsi="Times New Roman" w:cs="Times New Roman"/>
          <w:i/>
          <w:sz w:val="24"/>
          <w:szCs w:val="24"/>
        </w:rPr>
        <w:t>Phys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Rev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Lett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 w:rsidRPr="00517327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Pr="00517327">
        <w:rPr>
          <w:rFonts w:ascii="Times New Roman" w:hAnsi="Times New Roman" w:cs="Times New Roman"/>
          <w:sz w:val="24"/>
          <w:szCs w:val="24"/>
        </w:rPr>
        <w:t>, 353-356 (1990).</w:t>
      </w:r>
    </w:p>
    <w:p w14:paraId="1C5FAC3F" w14:textId="7502DA40" w:rsidR="00517327" w:rsidRDefault="00517327" w:rsidP="00517327">
      <w:pPr>
        <w:pStyle w:val="EndNoteBibliography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7327">
        <w:rPr>
          <w:rFonts w:ascii="Times New Roman" w:hAnsi="Times New Roman" w:cs="Times New Roman"/>
          <w:sz w:val="24"/>
          <w:szCs w:val="24"/>
        </w:rPr>
        <w:t>Nosé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S. A unified formulation of the constant temperature molecular dynamics methods. </w:t>
      </w:r>
      <w:r w:rsidRPr="002F758D">
        <w:rPr>
          <w:rFonts w:ascii="Times New Roman" w:hAnsi="Times New Roman" w:cs="Times New Roman"/>
          <w:i/>
          <w:sz w:val="24"/>
          <w:szCs w:val="24"/>
        </w:rPr>
        <w:t>Chem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Phys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 w:rsidRPr="00517327">
        <w:rPr>
          <w:rFonts w:ascii="Times New Roman" w:hAnsi="Times New Roman" w:cs="Times New Roman"/>
          <w:b/>
          <w:bCs/>
          <w:sz w:val="24"/>
          <w:szCs w:val="24"/>
        </w:rPr>
        <w:t>81</w:t>
      </w:r>
      <w:r w:rsidRPr="00517327">
        <w:rPr>
          <w:rFonts w:ascii="Times New Roman" w:hAnsi="Times New Roman" w:cs="Times New Roman"/>
          <w:sz w:val="24"/>
          <w:szCs w:val="24"/>
        </w:rPr>
        <w:t>, 511-519 (1984).</w:t>
      </w:r>
    </w:p>
    <w:p w14:paraId="097BACFC" w14:textId="7DB751A4" w:rsidR="00517327" w:rsidRPr="00032052" w:rsidRDefault="00517327" w:rsidP="00517327">
      <w:pPr>
        <w:pStyle w:val="EndNoteBibliography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7327">
        <w:rPr>
          <w:rFonts w:ascii="Times New Roman" w:hAnsi="Times New Roman" w:cs="Times New Roman"/>
          <w:sz w:val="24"/>
          <w:szCs w:val="24"/>
        </w:rPr>
        <w:t>Kresse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 &amp;</w:t>
      </w:r>
      <w:r w:rsidRPr="00517327">
        <w:rPr>
          <w:rFonts w:ascii="Times New Roman" w:hAnsi="Times New Roman" w:cs="Times New Roman"/>
          <w:sz w:val="24"/>
          <w:szCs w:val="24"/>
        </w:rPr>
        <w:t xml:space="preserve"> Joubert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327">
        <w:rPr>
          <w:rFonts w:ascii="Times New Roman" w:hAnsi="Times New Roman" w:cs="Times New Roman"/>
          <w:sz w:val="24"/>
          <w:szCs w:val="24"/>
        </w:rPr>
        <w:t xml:space="preserve"> D. From ultrasoft pseudopotentials to the projector augmented-wave method. </w:t>
      </w:r>
      <w:r w:rsidRPr="002F758D">
        <w:rPr>
          <w:rFonts w:ascii="Times New Roman" w:hAnsi="Times New Roman" w:cs="Times New Roman"/>
          <w:i/>
          <w:sz w:val="24"/>
          <w:szCs w:val="24"/>
        </w:rPr>
        <w:t>Phys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Rev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2F758D">
        <w:rPr>
          <w:rFonts w:ascii="Times New Roman" w:hAnsi="Times New Roman" w:cs="Times New Roman"/>
          <w:i/>
          <w:sz w:val="24"/>
          <w:szCs w:val="24"/>
        </w:rPr>
        <w:t xml:space="preserve"> B</w:t>
      </w:r>
      <w:r w:rsidRPr="00517327">
        <w:rPr>
          <w:rFonts w:ascii="Times New Roman" w:hAnsi="Times New Roman" w:cs="Times New Roman"/>
          <w:sz w:val="24"/>
          <w:szCs w:val="24"/>
        </w:rPr>
        <w:t xml:space="preserve"> </w:t>
      </w:r>
      <w:r w:rsidRPr="00517327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517327">
        <w:rPr>
          <w:rFonts w:ascii="Times New Roman" w:hAnsi="Times New Roman" w:cs="Times New Roman"/>
          <w:sz w:val="24"/>
          <w:szCs w:val="24"/>
        </w:rPr>
        <w:t>, 1758-1775 (1999).</w:t>
      </w:r>
    </w:p>
    <w:p w14:paraId="5F6CFB6B" w14:textId="1BF87A69" w:rsidR="00032052" w:rsidRPr="00F23273" w:rsidRDefault="00032052" w:rsidP="000320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05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32052" w:rsidRPr="00F2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169E" w14:textId="77777777" w:rsidR="00336DBB" w:rsidRDefault="00336DBB" w:rsidP="006D7C55">
      <w:r>
        <w:separator/>
      </w:r>
    </w:p>
  </w:endnote>
  <w:endnote w:type="continuationSeparator" w:id="0">
    <w:p w14:paraId="45D5D3C4" w14:textId="77777777" w:rsidR="00336DBB" w:rsidRDefault="00336DBB" w:rsidP="006D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ABF5" w14:textId="77777777" w:rsidR="00336DBB" w:rsidRDefault="00336DBB" w:rsidP="006D7C55">
      <w:r>
        <w:separator/>
      </w:r>
    </w:p>
  </w:footnote>
  <w:footnote w:type="continuationSeparator" w:id="0">
    <w:p w14:paraId="34AFA735" w14:textId="77777777" w:rsidR="00336DBB" w:rsidRDefault="00336DBB" w:rsidP="006D7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4A82"/>
    <w:multiLevelType w:val="hybridMultilevel"/>
    <w:tmpl w:val="EEEC95F2"/>
    <w:lvl w:ilvl="0" w:tplc="A18CE196">
      <w:start w:val="5"/>
      <w:numFmt w:val="bullet"/>
      <w:lvlText w:val="-"/>
      <w:lvlJc w:val="left"/>
      <w:pPr>
        <w:ind w:left="720" w:hanging="360"/>
      </w:pPr>
      <w:rPr>
        <w:rFonts w:ascii="Times New Roman" w:eastAsia="等线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00929"/>
    <w:multiLevelType w:val="hybridMultilevel"/>
    <w:tmpl w:val="4BA8D0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D56EBE"/>
    <w:multiLevelType w:val="hybridMultilevel"/>
    <w:tmpl w:val="612E79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DYxNjUxMDQ3MzNR0lEKTi0uzszPAykwrQUAg6ptW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zwedpx95fece0sf7x5xz4rz2a5fdap2et&quot;&gt;My EndNote Library-Converted&lt;record-ids&gt;&lt;item&gt;1442&lt;/item&gt;&lt;item&gt;1443&lt;/item&gt;&lt;item&gt;1444&lt;/item&gt;&lt;item&gt;1445&lt;/item&gt;&lt;/record-ids&gt;&lt;/item&gt;&lt;/Libraries&gt;"/>
  </w:docVars>
  <w:rsids>
    <w:rsidRoot w:val="00E61346"/>
    <w:rsid w:val="000004E0"/>
    <w:rsid w:val="0000108A"/>
    <w:rsid w:val="00002E52"/>
    <w:rsid w:val="00012330"/>
    <w:rsid w:val="000150C5"/>
    <w:rsid w:val="00025A6D"/>
    <w:rsid w:val="00032052"/>
    <w:rsid w:val="00040BB6"/>
    <w:rsid w:val="000446EA"/>
    <w:rsid w:val="00052C69"/>
    <w:rsid w:val="00052EC2"/>
    <w:rsid w:val="0005567C"/>
    <w:rsid w:val="000602EE"/>
    <w:rsid w:val="00076B6B"/>
    <w:rsid w:val="00094C8E"/>
    <w:rsid w:val="000950AB"/>
    <w:rsid w:val="000A3ABD"/>
    <w:rsid w:val="000B3583"/>
    <w:rsid w:val="000C06C6"/>
    <w:rsid w:val="000C1AE8"/>
    <w:rsid w:val="000C391A"/>
    <w:rsid w:val="000C5E22"/>
    <w:rsid w:val="000D78F2"/>
    <w:rsid w:val="000E1445"/>
    <w:rsid w:val="000E30C7"/>
    <w:rsid w:val="000F6781"/>
    <w:rsid w:val="00103690"/>
    <w:rsid w:val="0010600C"/>
    <w:rsid w:val="001140FC"/>
    <w:rsid w:val="00135755"/>
    <w:rsid w:val="00143F69"/>
    <w:rsid w:val="00164A91"/>
    <w:rsid w:val="001766BF"/>
    <w:rsid w:val="0017701E"/>
    <w:rsid w:val="001965E6"/>
    <w:rsid w:val="00197D4D"/>
    <w:rsid w:val="001A2CAA"/>
    <w:rsid w:val="001C02FD"/>
    <w:rsid w:val="001C101F"/>
    <w:rsid w:val="001D1E96"/>
    <w:rsid w:val="001F51B9"/>
    <w:rsid w:val="001F662A"/>
    <w:rsid w:val="00214DA2"/>
    <w:rsid w:val="0022398A"/>
    <w:rsid w:val="00240F7B"/>
    <w:rsid w:val="002463FC"/>
    <w:rsid w:val="00261682"/>
    <w:rsid w:val="0027185E"/>
    <w:rsid w:val="002752BB"/>
    <w:rsid w:val="00283462"/>
    <w:rsid w:val="00286A19"/>
    <w:rsid w:val="00293B25"/>
    <w:rsid w:val="002A30A6"/>
    <w:rsid w:val="002B2663"/>
    <w:rsid w:val="002C31BE"/>
    <w:rsid w:val="002C633D"/>
    <w:rsid w:val="002C741F"/>
    <w:rsid w:val="002E6B32"/>
    <w:rsid w:val="002F32D2"/>
    <w:rsid w:val="002F758D"/>
    <w:rsid w:val="00307153"/>
    <w:rsid w:val="00307413"/>
    <w:rsid w:val="00310997"/>
    <w:rsid w:val="00313D3D"/>
    <w:rsid w:val="00321169"/>
    <w:rsid w:val="00335559"/>
    <w:rsid w:val="00336CCB"/>
    <w:rsid w:val="00336DBB"/>
    <w:rsid w:val="003515E9"/>
    <w:rsid w:val="0036567F"/>
    <w:rsid w:val="00393CE5"/>
    <w:rsid w:val="00396043"/>
    <w:rsid w:val="003A12BB"/>
    <w:rsid w:val="003A3FF6"/>
    <w:rsid w:val="003A6D3D"/>
    <w:rsid w:val="003C1383"/>
    <w:rsid w:val="003C6DBA"/>
    <w:rsid w:val="003C74AD"/>
    <w:rsid w:val="003D3D5A"/>
    <w:rsid w:val="003D5382"/>
    <w:rsid w:val="003D7280"/>
    <w:rsid w:val="003E30C0"/>
    <w:rsid w:val="003E5C51"/>
    <w:rsid w:val="003E737F"/>
    <w:rsid w:val="003F2158"/>
    <w:rsid w:val="003F2189"/>
    <w:rsid w:val="003F2E7D"/>
    <w:rsid w:val="00405A69"/>
    <w:rsid w:val="004066CF"/>
    <w:rsid w:val="00411D29"/>
    <w:rsid w:val="00415999"/>
    <w:rsid w:val="00443490"/>
    <w:rsid w:val="004512DC"/>
    <w:rsid w:val="00462FDC"/>
    <w:rsid w:val="0048423A"/>
    <w:rsid w:val="00490B7E"/>
    <w:rsid w:val="004932DF"/>
    <w:rsid w:val="00496B17"/>
    <w:rsid w:val="004A48AE"/>
    <w:rsid w:val="004A4B04"/>
    <w:rsid w:val="004B3072"/>
    <w:rsid w:val="004C0CEA"/>
    <w:rsid w:val="004C3F94"/>
    <w:rsid w:val="004D3ECC"/>
    <w:rsid w:val="00501D48"/>
    <w:rsid w:val="00510BAD"/>
    <w:rsid w:val="00517327"/>
    <w:rsid w:val="00521767"/>
    <w:rsid w:val="0052364D"/>
    <w:rsid w:val="0053484A"/>
    <w:rsid w:val="00534BF8"/>
    <w:rsid w:val="0054483E"/>
    <w:rsid w:val="005456DD"/>
    <w:rsid w:val="0055100D"/>
    <w:rsid w:val="00555AA2"/>
    <w:rsid w:val="00560EB6"/>
    <w:rsid w:val="0056357A"/>
    <w:rsid w:val="0056721A"/>
    <w:rsid w:val="0058289F"/>
    <w:rsid w:val="005863EF"/>
    <w:rsid w:val="005A77C8"/>
    <w:rsid w:val="005C43EA"/>
    <w:rsid w:val="005D09B9"/>
    <w:rsid w:val="005D0D36"/>
    <w:rsid w:val="00621792"/>
    <w:rsid w:val="00626391"/>
    <w:rsid w:val="00631271"/>
    <w:rsid w:val="006316D4"/>
    <w:rsid w:val="006379F7"/>
    <w:rsid w:val="00641630"/>
    <w:rsid w:val="0065665C"/>
    <w:rsid w:val="00660E18"/>
    <w:rsid w:val="00664FC6"/>
    <w:rsid w:val="0067080B"/>
    <w:rsid w:val="00671AB0"/>
    <w:rsid w:val="0068791D"/>
    <w:rsid w:val="006A3884"/>
    <w:rsid w:val="006B297F"/>
    <w:rsid w:val="006B4AF0"/>
    <w:rsid w:val="006C6395"/>
    <w:rsid w:val="006D7C55"/>
    <w:rsid w:val="006E36AF"/>
    <w:rsid w:val="006E5721"/>
    <w:rsid w:val="00715798"/>
    <w:rsid w:val="00722986"/>
    <w:rsid w:val="00751A51"/>
    <w:rsid w:val="00762E71"/>
    <w:rsid w:val="00772846"/>
    <w:rsid w:val="00775854"/>
    <w:rsid w:val="007922D6"/>
    <w:rsid w:val="00792BD1"/>
    <w:rsid w:val="00793383"/>
    <w:rsid w:val="00795BAA"/>
    <w:rsid w:val="00796A76"/>
    <w:rsid w:val="007A5692"/>
    <w:rsid w:val="007B2621"/>
    <w:rsid w:val="007C49C7"/>
    <w:rsid w:val="007D3A59"/>
    <w:rsid w:val="007E3264"/>
    <w:rsid w:val="007F4686"/>
    <w:rsid w:val="007F4AB7"/>
    <w:rsid w:val="007F5C8A"/>
    <w:rsid w:val="007F5FD4"/>
    <w:rsid w:val="00815DCF"/>
    <w:rsid w:val="0082783A"/>
    <w:rsid w:val="00827A83"/>
    <w:rsid w:val="008410AD"/>
    <w:rsid w:val="00843296"/>
    <w:rsid w:val="00846E11"/>
    <w:rsid w:val="00856559"/>
    <w:rsid w:val="008601EA"/>
    <w:rsid w:val="00862DE0"/>
    <w:rsid w:val="00871707"/>
    <w:rsid w:val="00891AC3"/>
    <w:rsid w:val="00891BC6"/>
    <w:rsid w:val="008A002A"/>
    <w:rsid w:val="008A2218"/>
    <w:rsid w:val="008A37AF"/>
    <w:rsid w:val="008B1B3B"/>
    <w:rsid w:val="008B31E9"/>
    <w:rsid w:val="008B3AF3"/>
    <w:rsid w:val="008B3F9A"/>
    <w:rsid w:val="008B7066"/>
    <w:rsid w:val="008C2FDF"/>
    <w:rsid w:val="008C53D9"/>
    <w:rsid w:val="008D1547"/>
    <w:rsid w:val="008D2493"/>
    <w:rsid w:val="008D77DF"/>
    <w:rsid w:val="008F02D6"/>
    <w:rsid w:val="00901D5B"/>
    <w:rsid w:val="00903108"/>
    <w:rsid w:val="009038E1"/>
    <w:rsid w:val="00907C60"/>
    <w:rsid w:val="00913565"/>
    <w:rsid w:val="00915B3C"/>
    <w:rsid w:val="009236B4"/>
    <w:rsid w:val="00926115"/>
    <w:rsid w:val="009332DE"/>
    <w:rsid w:val="00933CEE"/>
    <w:rsid w:val="00940B4B"/>
    <w:rsid w:val="00944C24"/>
    <w:rsid w:val="00952A05"/>
    <w:rsid w:val="00952D3E"/>
    <w:rsid w:val="00964740"/>
    <w:rsid w:val="009701A1"/>
    <w:rsid w:val="00974A23"/>
    <w:rsid w:val="0097625D"/>
    <w:rsid w:val="00977A20"/>
    <w:rsid w:val="00980598"/>
    <w:rsid w:val="0098446B"/>
    <w:rsid w:val="009906D0"/>
    <w:rsid w:val="009A027A"/>
    <w:rsid w:val="009A05B3"/>
    <w:rsid w:val="009A2085"/>
    <w:rsid w:val="009A2691"/>
    <w:rsid w:val="009A67DB"/>
    <w:rsid w:val="009A76B4"/>
    <w:rsid w:val="009B7F6B"/>
    <w:rsid w:val="009C4082"/>
    <w:rsid w:val="009D2D39"/>
    <w:rsid w:val="009E6497"/>
    <w:rsid w:val="00A2420B"/>
    <w:rsid w:val="00A30064"/>
    <w:rsid w:val="00A3055F"/>
    <w:rsid w:val="00A34CDB"/>
    <w:rsid w:val="00A52DF1"/>
    <w:rsid w:val="00A53137"/>
    <w:rsid w:val="00A64F1F"/>
    <w:rsid w:val="00A67135"/>
    <w:rsid w:val="00A715E5"/>
    <w:rsid w:val="00A762BB"/>
    <w:rsid w:val="00A868D6"/>
    <w:rsid w:val="00A921A2"/>
    <w:rsid w:val="00A93A94"/>
    <w:rsid w:val="00AA7449"/>
    <w:rsid w:val="00AA7C4C"/>
    <w:rsid w:val="00AB3229"/>
    <w:rsid w:val="00AB47B2"/>
    <w:rsid w:val="00AC3DBC"/>
    <w:rsid w:val="00AC4CFC"/>
    <w:rsid w:val="00AD26DA"/>
    <w:rsid w:val="00AD4108"/>
    <w:rsid w:val="00AD75A7"/>
    <w:rsid w:val="00AE22DE"/>
    <w:rsid w:val="00AF25FD"/>
    <w:rsid w:val="00AF7362"/>
    <w:rsid w:val="00B048E6"/>
    <w:rsid w:val="00B10104"/>
    <w:rsid w:val="00B21139"/>
    <w:rsid w:val="00B274E9"/>
    <w:rsid w:val="00B47C3F"/>
    <w:rsid w:val="00B51487"/>
    <w:rsid w:val="00B64FAF"/>
    <w:rsid w:val="00B65E37"/>
    <w:rsid w:val="00B7541A"/>
    <w:rsid w:val="00B82436"/>
    <w:rsid w:val="00B875A6"/>
    <w:rsid w:val="00BA025B"/>
    <w:rsid w:val="00BB1953"/>
    <w:rsid w:val="00BB3366"/>
    <w:rsid w:val="00BB3EDD"/>
    <w:rsid w:val="00BB66F0"/>
    <w:rsid w:val="00BD2567"/>
    <w:rsid w:val="00BD4669"/>
    <w:rsid w:val="00BD59B0"/>
    <w:rsid w:val="00BD74D6"/>
    <w:rsid w:val="00BE285F"/>
    <w:rsid w:val="00BF64EA"/>
    <w:rsid w:val="00C119A4"/>
    <w:rsid w:val="00C11A5A"/>
    <w:rsid w:val="00C13DE2"/>
    <w:rsid w:val="00C200AA"/>
    <w:rsid w:val="00C22F56"/>
    <w:rsid w:val="00C340DD"/>
    <w:rsid w:val="00C360CF"/>
    <w:rsid w:val="00C4332F"/>
    <w:rsid w:val="00C44F30"/>
    <w:rsid w:val="00C553D3"/>
    <w:rsid w:val="00C6175E"/>
    <w:rsid w:val="00C70674"/>
    <w:rsid w:val="00C7068C"/>
    <w:rsid w:val="00C72A63"/>
    <w:rsid w:val="00C77ADE"/>
    <w:rsid w:val="00C807DB"/>
    <w:rsid w:val="00C86591"/>
    <w:rsid w:val="00CA0C7A"/>
    <w:rsid w:val="00CA3140"/>
    <w:rsid w:val="00CA597E"/>
    <w:rsid w:val="00CB4126"/>
    <w:rsid w:val="00CC1CDD"/>
    <w:rsid w:val="00CD6F58"/>
    <w:rsid w:val="00CE2FC6"/>
    <w:rsid w:val="00D0784C"/>
    <w:rsid w:val="00D11B7E"/>
    <w:rsid w:val="00D23935"/>
    <w:rsid w:val="00D42834"/>
    <w:rsid w:val="00D50019"/>
    <w:rsid w:val="00D52F8B"/>
    <w:rsid w:val="00D629EF"/>
    <w:rsid w:val="00D6707F"/>
    <w:rsid w:val="00D7234C"/>
    <w:rsid w:val="00D762BF"/>
    <w:rsid w:val="00D84931"/>
    <w:rsid w:val="00D861CB"/>
    <w:rsid w:val="00D8651F"/>
    <w:rsid w:val="00DA0F26"/>
    <w:rsid w:val="00DB3F11"/>
    <w:rsid w:val="00DC439E"/>
    <w:rsid w:val="00DD1C11"/>
    <w:rsid w:val="00DF545D"/>
    <w:rsid w:val="00E06D5B"/>
    <w:rsid w:val="00E164AD"/>
    <w:rsid w:val="00E2331F"/>
    <w:rsid w:val="00E26736"/>
    <w:rsid w:val="00E429A0"/>
    <w:rsid w:val="00E509E5"/>
    <w:rsid w:val="00E61346"/>
    <w:rsid w:val="00E650F2"/>
    <w:rsid w:val="00E652AF"/>
    <w:rsid w:val="00E6561F"/>
    <w:rsid w:val="00E822CE"/>
    <w:rsid w:val="00E83F85"/>
    <w:rsid w:val="00E87368"/>
    <w:rsid w:val="00EB2008"/>
    <w:rsid w:val="00EC069F"/>
    <w:rsid w:val="00EE12C1"/>
    <w:rsid w:val="00EF5FAC"/>
    <w:rsid w:val="00EF7316"/>
    <w:rsid w:val="00F00C24"/>
    <w:rsid w:val="00F0302A"/>
    <w:rsid w:val="00F22389"/>
    <w:rsid w:val="00F23273"/>
    <w:rsid w:val="00F23BB5"/>
    <w:rsid w:val="00F30579"/>
    <w:rsid w:val="00F4591B"/>
    <w:rsid w:val="00F56EE4"/>
    <w:rsid w:val="00F57A0F"/>
    <w:rsid w:val="00F74219"/>
    <w:rsid w:val="00F74BC4"/>
    <w:rsid w:val="00F81BF2"/>
    <w:rsid w:val="00F835EA"/>
    <w:rsid w:val="00F84852"/>
    <w:rsid w:val="00F9382C"/>
    <w:rsid w:val="00F96375"/>
    <w:rsid w:val="00FA7F3A"/>
    <w:rsid w:val="00FB24FB"/>
    <w:rsid w:val="00FB2699"/>
    <w:rsid w:val="00FB51B2"/>
    <w:rsid w:val="00FB5201"/>
    <w:rsid w:val="00FB66D9"/>
    <w:rsid w:val="00FB79B0"/>
    <w:rsid w:val="00FC012B"/>
    <w:rsid w:val="00FD062A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EBA7B"/>
  <w15:chartTrackingRefBased/>
  <w15:docId w15:val="{DA4AC59B-C116-40A1-A5DC-BC8A7084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2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C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C55"/>
    <w:rPr>
      <w:sz w:val="18"/>
      <w:szCs w:val="18"/>
    </w:rPr>
  </w:style>
  <w:style w:type="table" w:styleId="a7">
    <w:name w:val="Table Grid"/>
    <w:basedOn w:val="a1"/>
    <w:uiPriority w:val="39"/>
    <w:rsid w:val="006D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58289F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8">
    <w:name w:val="footnote text"/>
    <w:basedOn w:val="a"/>
    <w:link w:val="a9"/>
    <w:uiPriority w:val="99"/>
    <w:unhideWhenUsed/>
    <w:rsid w:val="0058289F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9">
    <w:name w:val="脚注文本 字符"/>
    <w:basedOn w:val="a0"/>
    <w:link w:val="a8"/>
    <w:uiPriority w:val="99"/>
    <w:rsid w:val="0058289F"/>
    <w:rPr>
      <w:rFonts w:cs="Times New Roman"/>
      <w:kern w:val="0"/>
      <w:sz w:val="20"/>
      <w:szCs w:val="20"/>
    </w:rPr>
  </w:style>
  <w:style w:type="character" w:styleId="aa">
    <w:name w:val="Subtle Emphasis"/>
    <w:basedOn w:val="a0"/>
    <w:uiPriority w:val="19"/>
    <w:qFormat/>
    <w:rsid w:val="0058289F"/>
    <w:rPr>
      <w:i/>
      <w:iCs/>
    </w:rPr>
  </w:style>
  <w:style w:type="table" w:styleId="-1">
    <w:name w:val="Light Shading Accent 1"/>
    <w:basedOn w:val="a1"/>
    <w:uiPriority w:val="60"/>
    <w:rsid w:val="0058289F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b">
    <w:name w:val="annotation reference"/>
    <w:basedOn w:val="a0"/>
    <w:uiPriority w:val="99"/>
    <w:semiHidden/>
    <w:unhideWhenUsed/>
    <w:rsid w:val="0068791D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68791D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68791D"/>
  </w:style>
  <w:style w:type="paragraph" w:styleId="ae">
    <w:name w:val="annotation subject"/>
    <w:basedOn w:val="ac"/>
    <w:next w:val="ac"/>
    <w:link w:val="af"/>
    <w:uiPriority w:val="99"/>
    <w:semiHidden/>
    <w:unhideWhenUsed/>
    <w:rsid w:val="0068791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8791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8791D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8791D"/>
    <w:rPr>
      <w:sz w:val="18"/>
      <w:szCs w:val="18"/>
    </w:rPr>
  </w:style>
  <w:style w:type="character" w:styleId="af2">
    <w:name w:val="Hyperlink"/>
    <w:basedOn w:val="a0"/>
    <w:uiPriority w:val="99"/>
    <w:unhideWhenUsed/>
    <w:rsid w:val="00B64FAF"/>
    <w:rPr>
      <w:color w:val="0563C1" w:themeColor="hyperlink"/>
      <w:u w:val="single"/>
    </w:rPr>
  </w:style>
  <w:style w:type="paragraph" w:customStyle="1" w:styleId="AuthorsFull">
    <w:name w:val="Authors Full"/>
    <w:basedOn w:val="a"/>
    <w:rsid w:val="007F5C8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7F5C8A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7F5C8A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7F5C8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7F5C8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f3">
    <w:name w:val="Emphasis"/>
    <w:basedOn w:val="a0"/>
    <w:uiPriority w:val="20"/>
    <w:qFormat/>
    <w:rsid w:val="001C02FD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AD26D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D26D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D26D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D26DA"/>
    <w:rPr>
      <w:rFonts w:ascii="等线" w:eastAsia="等线" w:hAnsi="等线"/>
      <w:noProof/>
      <w:sz w:val="20"/>
    </w:rPr>
  </w:style>
  <w:style w:type="paragraph" w:styleId="af4">
    <w:name w:val="List Paragraph"/>
    <w:basedOn w:val="a"/>
    <w:uiPriority w:val="34"/>
    <w:qFormat/>
    <w:rsid w:val="00C70674"/>
    <w:pPr>
      <w:widowControl/>
      <w:spacing w:after="160" w:line="259" w:lineRule="auto"/>
      <w:ind w:left="720"/>
      <w:contextualSpacing/>
      <w:jc w:val="left"/>
    </w:pPr>
    <w:rPr>
      <w:kern w:val="0"/>
      <w:sz w:val="22"/>
    </w:rPr>
  </w:style>
  <w:style w:type="paragraph" w:customStyle="1" w:styleId="Paragraph">
    <w:name w:val="Paragraph"/>
    <w:rsid w:val="009B7F6B"/>
    <w:pPr>
      <w:spacing w:before="120" w:after="160" w:line="259" w:lineRule="auto"/>
      <w:ind w:firstLine="720"/>
    </w:pPr>
    <w:rPr>
      <w:rFonts w:ascii="Helvetica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11">
    <w:name w:val="正文11"/>
    <w:rsid w:val="009B7F6B"/>
    <w:pPr>
      <w:spacing w:after="160" w:line="259" w:lineRule="auto"/>
    </w:pPr>
    <w:rPr>
      <w:rFonts w:ascii="Calibri" w:eastAsia="Arial Unicode MS" w:hAnsi="Arial Unicode MS" w:cs="Arial Unicode MS"/>
      <w:color w:val="000000"/>
      <w:sz w:val="22"/>
      <w:u w:color="000000"/>
      <w:lang w:val="de-DE"/>
    </w:rPr>
  </w:style>
  <w:style w:type="paragraph" w:customStyle="1" w:styleId="SOMHead">
    <w:name w:val="SOMHead"/>
    <w:basedOn w:val="a"/>
    <w:qFormat/>
    <w:rsid w:val="009B7F6B"/>
    <w:pPr>
      <w:keepNext/>
      <w:widowControl/>
      <w:spacing w:before="240" w:after="160" w:line="259" w:lineRule="auto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843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flei@hnu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tif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10" Type="http://schemas.openxmlformats.org/officeDocument/2006/relationships/hyperlink" Target="mailto:luzp@ustb.edu.c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uyuan@ustb.edu.cn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0DD5-E2C6-4FCB-B266-BB67507F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13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 Meiyuan</dc:creator>
  <cp:keywords/>
  <dc:description/>
  <cp:lastModifiedBy>Jiao Meiyuan</cp:lastModifiedBy>
  <cp:revision>257</cp:revision>
  <dcterms:created xsi:type="dcterms:W3CDTF">2021-08-14T12:20:00Z</dcterms:created>
  <dcterms:modified xsi:type="dcterms:W3CDTF">2022-06-28T03:30:00Z</dcterms:modified>
</cp:coreProperties>
</file>