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5317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953"/>
        <w:gridCol w:w="1007"/>
        <w:gridCol w:w="990"/>
        <w:gridCol w:w="990"/>
        <w:gridCol w:w="671"/>
        <w:gridCol w:w="177"/>
        <w:gridCol w:w="1003"/>
        <w:gridCol w:w="990"/>
        <w:gridCol w:w="990"/>
        <w:gridCol w:w="882"/>
        <w:gridCol w:w="671"/>
        <w:gridCol w:w="177"/>
        <w:gridCol w:w="1003"/>
        <w:gridCol w:w="990"/>
        <w:gridCol w:w="990"/>
        <w:gridCol w:w="1162"/>
        <w:gridCol w:w="671"/>
      </w:tblGrid>
      <w:tr w:rsidR="00C45600" w:rsidRPr="00074EA8" w:rsidTr="00FA1B99">
        <w:trPr>
          <w:trHeight w:val="126"/>
          <w:jc w:val="center"/>
        </w:trPr>
        <w:tc>
          <w:tcPr>
            <w:tcW w:w="0" w:type="auto"/>
            <w:gridSpan w:val="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bookmarkStart w:id="0" w:name="_Hlk26452820"/>
          </w:p>
        </w:tc>
      </w:tr>
      <w:tr w:rsidR="00C45600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36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Early WLC (N=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2,670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2C21F9" w:rsidP="00C45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C45600">
              <w:rPr>
                <w:rFonts w:ascii="Calibri" w:eastAsia="Times New Roman" w:hAnsi="Calibri" w:cs="Times New Roman"/>
                <w:noProof/>
                <w:sz w:val="16"/>
                <w:szCs w:val="16"/>
                <w:lang w:eastAsia="es-ES"/>
              </w:rPr>
              <mc:AlternateContent>
                <mc:Choice Requires="wps">
                  <w:drawing>
                    <wp:anchor distT="45720" distB="45720" distL="114300" distR="114300" simplePos="0" relativeHeight="251659264" behindDoc="1" locked="0" layoutInCell="1" allowOverlap="1" wp14:anchorId="060D08F8" wp14:editId="3D1DB4DC">
                      <wp:simplePos x="0" y="0"/>
                      <wp:positionH relativeFrom="column">
                        <wp:posOffset>-3669030</wp:posOffset>
                      </wp:positionH>
                      <wp:positionV relativeFrom="paragraph">
                        <wp:posOffset>-360680</wp:posOffset>
                      </wp:positionV>
                      <wp:extent cx="9488805" cy="379095"/>
                      <wp:effectExtent l="0" t="0" r="0" b="1905"/>
                      <wp:wrapNone/>
                      <wp:docPr id="217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488805" cy="3790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57B33" w:rsidRPr="00FA1B99" w:rsidRDefault="00F57B33">
                                  <w:pPr>
                                    <w:rPr>
                                      <w:sz w:val="18"/>
                                      <w:szCs w:val="18"/>
                                      <w:lang w:val="en-GB"/>
                                    </w:rPr>
                                  </w:pPr>
                                  <w:r w:rsidRPr="00FA1B99">
                                    <w:rPr>
                                      <w:b/>
                                      <w:sz w:val="18"/>
                                      <w:szCs w:val="18"/>
                                      <w:lang w:val="en-GB"/>
                                    </w:rPr>
                                    <w:t>Supplementary table 1.</w:t>
                                  </w:r>
                                  <w:r w:rsidRPr="00FA1B99">
                                    <w:rPr>
                                      <w:sz w:val="18"/>
                                      <w:szCs w:val="18"/>
                                      <w:lang w:val="en-GB"/>
                                    </w:rPr>
                                    <w:t xml:space="preserve"> Distribution of salaried women and men from early, middle and late working life cohorts (WLC) (N=11,968) across labour market participation patterns (&gt;15 accumulated days on sickness absence per quarter) by type of contract, working time, occupational category and income. Catalonia 2002-2011.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60D08F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margin-left:-288.9pt;margin-top:-28.4pt;width:747.15pt;height:29.85pt;z-index:-2516572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" stroked="f">
                      <v:textbox>
                        <w:txbxContent>
                          <w:p w:rsidR="00F57B33" w:rsidRPr="00FA1B99" w:rsidRDefault="00F57B33">
                            <w:pPr>
                              <w:rPr>
                                <w:sz w:val="18"/>
                                <w:szCs w:val="18"/>
                                <w:lang w:val="en-GB"/>
                              </w:rPr>
                            </w:pPr>
                            <w:r w:rsidRPr="00FA1B99">
                              <w:rPr>
                                <w:b/>
                                <w:sz w:val="18"/>
                                <w:szCs w:val="18"/>
                                <w:lang w:val="en-GB"/>
                              </w:rPr>
                              <w:t>Supplementary table 1.</w:t>
                            </w:r>
                            <w:r w:rsidRPr="00FA1B99">
                              <w:rPr>
                                <w:sz w:val="18"/>
                                <w:szCs w:val="18"/>
                                <w:lang w:val="en-GB"/>
                              </w:rPr>
                              <w:t xml:space="preserve"> Distribution of salaried women and men from early, middle and late working life cohorts (WLC) (N=11,968) across labour market participation patterns (&gt;15 accumulated days on sickness absence per quarter) by type of contract, working time, occupational category and income. Catalonia 2002-2011.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45600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 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Middle WLC (N=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2,739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 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Late WLC (N=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1,995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)</w:t>
            </w:r>
          </w:p>
        </w:tc>
      </w:tr>
      <w:tr w:rsidR="00074EA8" w:rsidRPr="00074EA8" w:rsidTr="00FA1B99">
        <w:trPr>
          <w:trHeight w:val="381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555280" w:rsidP="0055528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Women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Stable employment (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76.9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Increasing employment (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14.9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600" w:rsidRPr="00074EA8" w:rsidRDefault="00074EA8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Without long</w:t>
            </w:r>
            <w:r w:rsidR="00BB3293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-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term coverage</w:t>
            </w:r>
            <w:r w:rsidR="00C45600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 xml:space="preserve"> (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8.2</w:t>
            </w:r>
            <w:r w:rsidR="00C45600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Stable employment (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73.</w:t>
            </w:r>
            <w:r w:rsidR="00552B62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2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Increasing employment (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13.2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600" w:rsidRPr="00074EA8" w:rsidRDefault="00E07157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Fluctuant</w:t>
            </w:r>
            <w:r w:rsidR="00C45600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 xml:space="preserve"> employment (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13.</w:t>
            </w:r>
            <w:r w:rsidR="00552B62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6</w:t>
            </w:r>
            <w:r w:rsidR="00C45600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Stable employment (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70.7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Increasing employment (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11.3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600" w:rsidRPr="00074EA8" w:rsidRDefault="00074EA8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Without long</w:t>
            </w:r>
            <w:r w:rsidR="00BB3293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-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term coverage</w:t>
            </w:r>
            <w:r w:rsidR="00C45600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 xml:space="preserve"> (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7.5</w:t>
            </w:r>
            <w:r w:rsidR="00C45600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Decreasing employment (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10.5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N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vertAlign w:val="superscript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p-value</w:t>
            </w:r>
            <w:r w:rsidR="00A77758" w:rsidRPr="00074EA8">
              <w:rPr>
                <w:rFonts w:ascii="Calibri" w:eastAsia="Times New Roman" w:hAnsi="Calibri" w:cs="Times New Roman"/>
                <w:sz w:val="16"/>
                <w:szCs w:val="16"/>
                <w:vertAlign w:val="superscript"/>
                <w:lang w:val="en-GB"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A77758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p-value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vertAlign w:val="superscript"/>
                <w:lang w:val="en-GB" w:eastAsia="es-ES"/>
              </w:rPr>
              <w:t>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N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A77758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p-value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vertAlign w:val="superscript"/>
                <w:lang w:val="en-GB" w:eastAsia="es-ES"/>
              </w:rPr>
              <w:t>a</w:t>
            </w: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Type of contract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Permanent contract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957353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1,612</w:t>
            </w:r>
            <w:r w:rsidR="00C45600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 xml:space="preserve"> (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78.8</w:t>
            </w:r>
            <w:r w:rsidR="00C45600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221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55.7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93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51.4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957353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1,711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 xml:space="preserve"> (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85.6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217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65.0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231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62.6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0.001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957353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1,262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 xml:space="preserve"> (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90.3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164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74.9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52.3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153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74.3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0.001</w:t>
            </w: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Temporary contract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435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21.3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176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44.3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88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48.6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289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14.5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117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35.0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138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37.4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135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9.7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25.1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47.7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25.7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Working time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Full-time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957353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1,752</w:t>
            </w:r>
            <w:r w:rsidR="00C45600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 xml:space="preserve"> (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85.3</w:t>
            </w:r>
            <w:r w:rsidR="00C45600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287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72.3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171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77.7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957353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1,669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 xml:space="preserve"> (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83.2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261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72.3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252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67.9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0</w:t>
            </w:r>
            <w:r w:rsidR="009E7BF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.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001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957353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1,187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 xml:space="preserve"> (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84.2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152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67.3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54.4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158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75.6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0.001</w:t>
            </w: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Part-time: &gt; 50% up to 99%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217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10.6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54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13.6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23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10.5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250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12.5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15.2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16.4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147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10.4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14.6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28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18.8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20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 xml:space="preserve">                      ≤ 50%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84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4.1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56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14.1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26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11.8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87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12.5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58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15.6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76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5.4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18.1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40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26.9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14.8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Occupational category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Skilled Non-Manual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402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19.6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110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27.7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36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19.8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473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23.6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48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14.3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14.9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0.001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278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19.8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16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10.1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0.001</w:t>
            </w: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Skilled Manual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305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14.9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37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9.3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46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25.3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267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13.3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18.2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17.6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218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15.6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19.6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22.0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60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29.0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Unskilled Non-Manual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957353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1,226</w:t>
            </w:r>
            <w:r w:rsidR="00C45600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 xml:space="preserve"> (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59.8</w:t>
            </w:r>
            <w:r w:rsidR="00C45600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214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53.9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57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31.3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957353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1,102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 xml:space="preserve"> (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55.0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139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41.5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174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47.0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706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50.4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40.6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38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28.8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40.6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Unskilled Manual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116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5.7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36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9.1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43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23.6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160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87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26.0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76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20.5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199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14.2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32.4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41.7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20.3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Income in quartiles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High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758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36.9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106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26.7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40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18.4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721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35.9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57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15.8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48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12.9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0.001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475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33.7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16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7.1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36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17.2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0.001</w:t>
            </w: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Middle-high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648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31.6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94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23.7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44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20.2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619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30.9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80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22.1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21.3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482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34.2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48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21.2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17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11.3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48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23.0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Middle-low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453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22.1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91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22.9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45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20.6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442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22.0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113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31.2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106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28.6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323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22.9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37.6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37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24.7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30.6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Low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194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9.5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106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26.7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89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40.8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224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11.2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112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30.9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138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37.2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130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9.2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77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34.1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54.0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29.2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04"/>
          <w:jc w:val="center"/>
        </w:trPr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Total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957353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2,053</w:t>
            </w:r>
            <w:r w:rsidR="00C45600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 xml:space="preserve"> (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100.0</w:t>
            </w:r>
            <w:r w:rsidR="00C45600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397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100.0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220 (</w:t>
            </w:r>
            <w:r w:rsidR="00957353"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100.0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GB" w:eastAsia="es-ES"/>
              </w:rPr>
            </w:pPr>
            <w:r w:rsidRPr="00074EA8">
              <w:rPr>
                <w:rFonts w:ascii="Arial" w:eastAsia="Times New Roman" w:hAnsi="Arial" w:cs="Arial"/>
                <w:sz w:val="16"/>
                <w:szCs w:val="16"/>
                <w:lang w:val="en-GB" w:eastAsia="es-E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957353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2,006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 xml:space="preserve"> (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100.0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362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100.0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371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100.0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GB" w:eastAsia="es-ES"/>
              </w:rPr>
            </w:pPr>
            <w:r w:rsidRPr="00074EA8">
              <w:rPr>
                <w:rFonts w:ascii="Arial" w:eastAsia="Times New Roman" w:hAnsi="Arial" w:cs="Arial"/>
                <w:sz w:val="16"/>
                <w:szCs w:val="16"/>
                <w:lang w:val="en-GB" w:eastAsia="es-E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957353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1,410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 xml:space="preserve"> (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100.0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226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100.0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150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100.0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209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101.0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GB" w:eastAsia="es-ES"/>
              </w:rPr>
            </w:pPr>
            <w:r w:rsidRPr="00074EA8">
              <w:rPr>
                <w:rFonts w:ascii="Arial" w:eastAsia="Times New Roman" w:hAnsi="Arial" w:cs="Arial"/>
                <w:sz w:val="16"/>
                <w:szCs w:val="16"/>
                <w:lang w:val="en-GB" w:eastAsia="es-ES"/>
              </w:rPr>
              <w:t> </w:t>
            </w:r>
          </w:p>
        </w:tc>
      </w:tr>
      <w:tr w:rsidR="00C45600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 </w:t>
            </w:r>
          </w:p>
        </w:tc>
        <w:tc>
          <w:tcPr>
            <w:tcW w:w="365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Early WLC (N=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1,315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 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Middle WLC (N=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1,747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 </w:t>
            </w:r>
          </w:p>
        </w:tc>
        <w:tc>
          <w:tcPr>
            <w:tcW w:w="0" w:type="auto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Late WLC (N=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1,502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)</w:t>
            </w:r>
          </w:p>
        </w:tc>
      </w:tr>
      <w:tr w:rsidR="00074EA8" w:rsidRPr="00074EA8" w:rsidTr="00FA1B99">
        <w:trPr>
          <w:trHeight w:val="381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55528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Men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Stable employment (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63.3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600" w:rsidRPr="00074EA8" w:rsidRDefault="00DC6B5F" w:rsidP="00AF7BD8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Increasing employment (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22.0</w:t>
            </w:r>
            <w:r w:rsidR="00C45600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600" w:rsidRPr="00074EA8" w:rsidRDefault="00E07157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Fluctuant</w:t>
            </w:r>
            <w:r w:rsidR="00C45600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 xml:space="preserve"> employment (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14.7</w:t>
            </w:r>
            <w:r w:rsidR="00C45600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Stable employment (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72.3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Increasing employment (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14.3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600" w:rsidRPr="00074EA8" w:rsidRDefault="00AF7BD8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Decreasing</w:t>
            </w:r>
            <w:r w:rsidR="00C45600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 xml:space="preserve"> employment (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6.0</w:t>
            </w:r>
            <w:r w:rsidR="00C45600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Steeply labour market exit (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7.4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Stable employment (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81.</w:t>
            </w:r>
            <w:r w:rsidR="00552B62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3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Increasing employment (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5.</w:t>
            </w:r>
            <w:r w:rsidR="00552B62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6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Decreasing employment (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4.3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 xml:space="preserve">Steeply </w:t>
            </w:r>
            <w:r w:rsidR="00BB22A1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entry into une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mployment (</w:t>
            </w:r>
            <w:r w:rsidR="00957353"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8.8</w:t>
            </w:r>
            <w:r w:rsidRPr="00074EA8"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  <w:t>%)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 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N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A77758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p-value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vertAlign w:val="superscript"/>
                <w:lang w:val="en-GB"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N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A77758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p-value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vertAlign w:val="superscript"/>
                <w:lang w:val="en-GB" w:eastAsia="es-ES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N 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N (%)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A77758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p-value</w:t>
            </w:r>
            <w:r w:rsidRPr="00074EA8">
              <w:rPr>
                <w:rFonts w:ascii="Calibri" w:eastAsia="Times New Roman" w:hAnsi="Calibri" w:cs="Times New Roman"/>
                <w:sz w:val="16"/>
                <w:szCs w:val="16"/>
                <w:vertAlign w:val="superscript"/>
                <w:lang w:val="en-GB" w:eastAsia="es-ES"/>
              </w:rPr>
              <w:t>a</w:t>
            </w: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Type of contract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Permanent contract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693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83.7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189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66.6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49.5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957353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1,115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 xml:space="preserve"> (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88.7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161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66.0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51.0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113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89.7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957353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1,122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 xml:space="preserve"> (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92.4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68.8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68.3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82.6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0.001</w:t>
            </w:r>
          </w:p>
        </w:tc>
        <w:bookmarkStart w:id="1" w:name="_GoBack"/>
        <w:bookmarkEnd w:id="1"/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Temporary contract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135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16.3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33.5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97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50.5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142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11.3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34.0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49.0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31.3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20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31.8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17.4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Working time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Full-time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809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97.1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253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87.5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163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84.5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957353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1,222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 xml:space="preserve"> (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96.7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221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89.1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91.4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120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93.0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0.001</w:t>
            </w:r>
            <w:r w:rsidR="00A77758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GB" w:eastAsia="es-ES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957353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1,190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 xml:space="preserve"> (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97.5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86.8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76.6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128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97.0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0.001</w:t>
            </w:r>
            <w:r w:rsidR="00A77758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vertAlign w:val="superscript"/>
                <w:lang w:val="en-GB" w:eastAsia="es-ES"/>
              </w:rPr>
              <w:t>b</w:t>
            </w: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Part-time: &gt; 50% up to 99%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4.8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16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1.7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5.7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4.8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3.1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16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8.4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0.8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 xml:space="preserve">                      ≤ 50%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20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5.2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1.2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4.8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21.9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Occupational category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Skilled Non-Manual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6.5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38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13.3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15.1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202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16.0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30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12.2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12.5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263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21.6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11.0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9.5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9.1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0.001</w:t>
            </w: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Skilled Manual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444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53.5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34.6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28.1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541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43.0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96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38.9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47.1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64.3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481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39.5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42.7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52.4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62.1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Unskilled Non-Manual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217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26.1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77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26.9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38.0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401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31.9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50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20.2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28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26.9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17.5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374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30.7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18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22.0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30.2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28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21.2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Unskilled Manual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115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13.9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25.2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36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18.8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115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9.1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28.7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13.5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20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24.4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  <w:t>Income in quartiles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High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275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33.0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18.3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18.1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393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31.1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30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12.1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21.9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34.9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0.001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348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28.5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14.1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17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26.6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26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19.7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&lt;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0.001</w:t>
            </w: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F57B33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Middle-high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263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31.6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28.0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40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20.7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409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32.4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16.9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14.3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58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45.0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397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32.5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11.8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17.2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51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38.6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F57B33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Middle-low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198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23.8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28.0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25.4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292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23.1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80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32.1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22.9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9.3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303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24.8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29.4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18.8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31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23.5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126"/>
          <w:jc w:val="center"/>
        </w:trPr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Lowe</w:t>
            </w:r>
          </w:p>
        </w:tc>
        <w:tc>
          <w:tcPr>
            <w:tcW w:w="10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97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11.6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74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25.6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35.8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170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13.5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97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39.0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41.0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10.9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173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14.2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38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44.7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37.5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18.2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</w:p>
        </w:tc>
      </w:tr>
      <w:tr w:rsidR="00074EA8" w:rsidRPr="00074EA8" w:rsidTr="00FA1B99">
        <w:trPr>
          <w:trHeight w:val="60"/>
          <w:jc w:val="center"/>
        </w:trPr>
        <w:tc>
          <w:tcPr>
            <w:tcW w:w="19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Total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833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100.0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289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100.0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193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100.0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GB" w:eastAsia="es-ES"/>
              </w:rPr>
            </w:pPr>
            <w:r w:rsidRPr="00074EA8">
              <w:rPr>
                <w:rFonts w:ascii="Arial" w:eastAsia="Times New Roman" w:hAnsi="Arial" w:cs="Arial"/>
                <w:sz w:val="16"/>
                <w:szCs w:val="16"/>
                <w:lang w:val="en-GB" w:eastAsia="es-E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957353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1,264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 xml:space="preserve"> (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100.0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249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100.0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100.0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129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101.0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GB" w:eastAsia="es-ES"/>
              </w:rPr>
            </w:pPr>
            <w:r w:rsidRPr="00074EA8">
              <w:rPr>
                <w:rFonts w:ascii="Arial" w:eastAsia="Times New Roman" w:hAnsi="Arial" w:cs="Arial"/>
                <w:sz w:val="16"/>
                <w:szCs w:val="16"/>
                <w:lang w:val="en-GB" w:eastAsia="es-ES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sz w:val="16"/>
                <w:szCs w:val="16"/>
                <w:lang w:val="en-GB" w:eastAsia="es-ES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957353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1,221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 xml:space="preserve"> (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100.0</w:t>
            </w:r>
            <w:r w:rsidR="00C45600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85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100.0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64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100.0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</w:pP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132 (</w:t>
            </w:r>
            <w:r w:rsidR="00957353"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101.0</w:t>
            </w:r>
            <w:r w:rsidRPr="00074EA8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val="en-GB" w:eastAsia="es-E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C45600" w:rsidRPr="00074EA8" w:rsidRDefault="00C45600" w:rsidP="00C45600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  <w:lang w:val="en-GB" w:eastAsia="es-ES"/>
              </w:rPr>
            </w:pPr>
            <w:r w:rsidRPr="00074EA8">
              <w:rPr>
                <w:rFonts w:ascii="Arial" w:eastAsia="Times New Roman" w:hAnsi="Arial" w:cs="Arial"/>
                <w:sz w:val="16"/>
                <w:szCs w:val="16"/>
                <w:lang w:val="en-GB" w:eastAsia="es-ES"/>
              </w:rPr>
              <w:t> </w:t>
            </w:r>
          </w:p>
        </w:tc>
      </w:tr>
    </w:tbl>
    <w:bookmarkEnd w:id="0"/>
    <w:p w:rsidR="00C45600" w:rsidRPr="00C45600" w:rsidRDefault="002C21F9">
      <w:pPr>
        <w:rPr>
          <w:lang w:val="en-GB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A13AA91" wp14:editId="1F834D60">
                <wp:simplePos x="0" y="0"/>
                <wp:positionH relativeFrom="column">
                  <wp:posOffset>-38100</wp:posOffset>
                </wp:positionH>
                <wp:positionV relativeFrom="paragraph">
                  <wp:posOffset>-31750</wp:posOffset>
                </wp:positionV>
                <wp:extent cx="9912350" cy="920750"/>
                <wp:effectExtent l="0" t="0" r="0" b="0"/>
                <wp:wrapNone/>
                <wp:docPr id="2" name="1 CuadroTexto">
                  <a:extLst xmlns:a="http://schemas.openxmlformats.org/drawingml/2006/main">
                    <a:ext uri="{FF2B5EF4-FFF2-40B4-BE49-F238E27FC236}">
                      <a16:creationId xmlns:a16="http://schemas.microsoft.com/office/drawing/2014/main" id="{00000000-0008-0000-0F00-000002000000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12350" cy="920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9525" cmpd="sng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7B33" w:rsidRPr="00B91A6D" w:rsidRDefault="00F57B33" w:rsidP="00B91A6D">
                            <w:pPr>
                              <w:rPr>
                                <w:sz w:val="14"/>
                                <w:szCs w:val="14"/>
                                <w:lang w:val="en-GB"/>
                              </w:rPr>
                            </w:pPr>
                            <w:r w:rsidRPr="00B91A6D">
                              <w:rPr>
                                <w:sz w:val="14"/>
                                <w:szCs w:val="14"/>
                                <w:lang w:val="en-GB"/>
                              </w:rPr>
                              <w:t>Missing values in type of contract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 xml:space="preserve"> (TC)</w:t>
                            </w:r>
                            <w:r w:rsidRPr="00B91A6D">
                              <w:rPr>
                                <w:sz w:val="14"/>
                                <w:szCs w:val="14"/>
                                <w:lang w:val="en-GB"/>
                              </w:rPr>
                              <w:t>, working time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 xml:space="preserve"> (WT)</w:t>
                            </w:r>
                            <w:r w:rsidRPr="00B91A6D">
                              <w:rPr>
                                <w:sz w:val="14"/>
                                <w:szCs w:val="14"/>
                                <w:lang w:val="en-GB"/>
                              </w:rPr>
                              <w:t>, occupational category (OC) and income (I) - Persons N(%) in the Early cohort (Women - Stable employment: TC: 6 (0.29); OC: 4 (0.19) - Delayed employment: TC: 39 (17.73); OC: 38 (17.27); I: 2 (0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.</w:t>
                            </w:r>
                            <w:r w:rsidRPr="00B91A6D">
                              <w:rPr>
                                <w:sz w:val="14"/>
                                <w:szCs w:val="14"/>
                                <w:lang w:val="en-GB"/>
                              </w:rPr>
                              <w:t>91); Men - Stable employment: TC: 5 (0.60); OC: 3 (0.36) - Increasing employment: TC: 5 (1.73); OC: 3 (1.04) - Fluctuant employment: TC: 1 (0.52); OC: 1 (0.52)), Middle cohort (Women -  Stable employment: TC: 6 (0.30); OC: 4 (0.20) - Increasing employment: TC: 28 (7.73); WT: 1 (0.28); OC: 27 (7.46) - Fluctuant employment: TC: 2 (0.54);  OC: 1 (0.27); Men - Stable employment: TC: 7 (0.55); OC: 5 (0.40) - Increasing employment: TC: 5 (2.01); WT: 1 (0.40); OC: 2 (0.80) - Decreasing employment: TC: 1 (0.95); WT: 1 (0.95); OC: 1 (0.95) - Steeply labour market exit: TC: 3 (2.33); OC: 3 (2.33)) and Late cohort (Women - Stable employment: TC: 13 (0.92); OC: 9 (0.64) - Increasing employment: TC: 7 (3.10); OC: 7 (3.10) - Delayed employment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:</w:t>
                            </w:r>
                            <w:r w:rsidRPr="00B91A6D">
                              <w:rPr>
                                <w:sz w:val="14"/>
                                <w:szCs w:val="14"/>
                                <w:lang w:val="en-GB"/>
                              </w:rPr>
                              <w:t xml:space="preserve"> TC: 18 (12.00); WT: 1 (0.67); OC: 18 (12.00) - Decreasing employment: TC: 3 (1.44); OC: 2 (0.96); Men - Stable employment: TC: 7 (0.57); OC: 2 (0.16) - Increasing employment: TC: 5 (5.88); WT: 2 (2.35); OC: 3 (3.53) - Decreasing employment: TC: 1 (1.56); OC: 1 (1.56).</w:t>
                            </w:r>
                            <w:r w:rsidRPr="002C21F9">
                              <w:rPr>
                                <w:lang w:val="en-US"/>
                              </w:rPr>
                              <w:t xml:space="preserve"> </w:t>
                            </w:r>
                            <w:r w:rsidRPr="002C21F9">
                              <w:rPr>
                                <w:sz w:val="14"/>
                                <w:szCs w:val="14"/>
                                <w:lang w:val="en-GB"/>
                              </w:rPr>
                              <w:t>Income in quartiles based on the average monthly income in the Early cohort (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 xml:space="preserve">Women - high: 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4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,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123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€, middle-high: 1,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512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€, middle-low: 1,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141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€, low: 86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5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 xml:space="preserve">€; Men - high: 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4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,2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52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 xml:space="preserve">€, middle-high: 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1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,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695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€, middle-low: 1,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338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€, low: 1,06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3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 xml:space="preserve">€), Middle cohort (Women - high: 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4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,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746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 xml:space="preserve">€, middle-high: 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1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,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781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€, middle-low: 1,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234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€, low: 8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85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 xml:space="preserve">€; Men - high: 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5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,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257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€, middle-high: 2,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230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€, middle-low: 1,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603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€, low: 1,2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2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4€) and Late cohort (Women - high: 5,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262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 xml:space="preserve">€, middle-high: 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1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,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8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5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5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€, middle-low: 1,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197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€, low: 8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22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 xml:space="preserve">€; Men - high: 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5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,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313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 xml:space="preserve">€, middle-high: 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2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,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629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 xml:space="preserve">€, middle-low: 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1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,7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86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>€, low: 1,</w:t>
                            </w:r>
                            <w:r>
                              <w:rPr>
                                <w:sz w:val="14"/>
                                <w:szCs w:val="14"/>
                                <w:lang w:val="en-GB"/>
                              </w:rPr>
                              <w:t>311</w:t>
                            </w:r>
                            <w:r w:rsidRPr="00F57B33">
                              <w:rPr>
                                <w:sz w:val="14"/>
                                <w:szCs w:val="14"/>
                                <w:lang w:val="en-GB"/>
                              </w:rPr>
                              <w:t xml:space="preserve">€). </w:t>
                            </w:r>
                            <w:r w:rsidRPr="00B91A6D">
                              <w:rPr>
                                <w:sz w:val="14"/>
                                <w:szCs w:val="14"/>
                                <w:lang w:val="en-GB"/>
                              </w:rPr>
                              <w:t xml:space="preserve"> </w:t>
                            </w:r>
                            <w:r w:rsidRPr="00B91A6D">
                              <w:rPr>
                                <w:sz w:val="14"/>
                                <w:szCs w:val="14"/>
                                <w:vertAlign w:val="superscript"/>
                                <w:lang w:val="en-GB"/>
                              </w:rPr>
                              <w:t>a</w:t>
                            </w:r>
                            <w:r w:rsidRPr="00B91A6D">
                              <w:rPr>
                                <w:sz w:val="14"/>
                                <w:szCs w:val="14"/>
                                <w:lang w:val="en-GB"/>
                              </w:rPr>
                              <w:t xml:space="preserve">Chi-squared tests. </w:t>
                            </w:r>
                            <w:r w:rsidRPr="00B91A6D">
                              <w:rPr>
                                <w:sz w:val="14"/>
                                <w:szCs w:val="14"/>
                                <w:vertAlign w:val="superscript"/>
                                <w:lang w:val="en-GB"/>
                              </w:rPr>
                              <w:t>b</w:t>
                            </w:r>
                            <w:r w:rsidRPr="00B91A6D">
                              <w:rPr>
                                <w:sz w:val="14"/>
                                <w:szCs w:val="14"/>
                                <w:lang w:val="en-GB"/>
                              </w:rPr>
                              <w:t>Fisher exact tests.</w:t>
                            </w:r>
                          </w:p>
                          <w:p w:rsidR="00F57B33" w:rsidRPr="00A77758" w:rsidRDefault="00F57B33" w:rsidP="00A77758">
                            <w:pPr>
                              <w:rPr>
                                <w:sz w:val="12"/>
                                <w:szCs w:val="12"/>
                                <w:lang w:val="en-US"/>
                              </w:rPr>
                            </w:pPr>
                          </w:p>
                        </w:txbxContent>
                      </wps:txbx>
                      <wps:bodyPr vertOverflow="clip" wrap="square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13AA91" id="1 CuadroTexto" o:spid="_x0000_s1027" type="#_x0000_t202" style="position:absolute;margin-left:-3pt;margin-top:-2.5pt;width:780.5pt;height:72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" fillcolor="white [3201]" stroked="f">
                <v:textbox>
                  <w:txbxContent>
                    <w:p w:rsidR="00F57B33" w:rsidRPr="00B91A6D" w:rsidRDefault="00F57B33" w:rsidP="00B91A6D">
                      <w:pPr>
                        <w:rPr>
                          <w:sz w:val="14"/>
                          <w:szCs w:val="14"/>
                          <w:lang w:val="en-GB"/>
                        </w:rPr>
                      </w:pPr>
                      <w:r w:rsidRPr="00B91A6D">
                        <w:rPr>
                          <w:sz w:val="14"/>
                          <w:szCs w:val="14"/>
                          <w:lang w:val="en-GB"/>
                        </w:rPr>
                        <w:t>Missing values in type of contract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 xml:space="preserve"> (TC)</w:t>
                      </w:r>
                      <w:r w:rsidRPr="00B91A6D">
                        <w:rPr>
                          <w:sz w:val="14"/>
                          <w:szCs w:val="14"/>
                          <w:lang w:val="en-GB"/>
                        </w:rPr>
                        <w:t>, working time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 xml:space="preserve"> (WT)</w:t>
                      </w:r>
                      <w:r w:rsidRPr="00B91A6D">
                        <w:rPr>
                          <w:sz w:val="14"/>
                          <w:szCs w:val="14"/>
                          <w:lang w:val="en-GB"/>
                        </w:rPr>
                        <w:t>, occupational category (OC) and income (I) - Persons N(%) in the Early cohort (Women - Stable employment: TC: 6 (0.29); OC: 4 (0.19) - Delayed employment: TC: 39 (17.73); OC: 38 (17.27); I: 2 (0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.</w:t>
                      </w:r>
                      <w:r w:rsidRPr="00B91A6D">
                        <w:rPr>
                          <w:sz w:val="14"/>
                          <w:szCs w:val="14"/>
                          <w:lang w:val="en-GB"/>
                        </w:rPr>
                        <w:t>91); Men - Stable employment: TC: 5 (0.60); OC: 3 (0.36) - Increasing employment: TC: 5 (1.73); OC: 3 (1.04) - Fluctuant employment: TC: 1 (0.52); OC: 1 (0.52)), Middle cohort (Women -  Stable employment: TC: 6 (0.30); OC: 4 (0.20) - Increasing employment: TC: 28 (7.73); WT: 1 (0.28); OC: 27 (7.46) - Fluctuant employment: TC: 2 (0.54);  OC: 1 (0.27); Men - Stable employment: TC: 7 (0.55); OC: 5 (0.40) - Increasing employment: TC: 5 (2.01); WT: 1 (0.40); OC: 2 (0.80) - Decreasing employment: TC: 1 (0.95); WT: 1 (0.95); OC: 1 (0.95) - Steeply labour market exit: TC: 3 (2.33); OC: 3 (2.33)) and Late cohort (Women - Stable employment: TC: 13 (0.92); OC: 9 (0.64) - Increasing employment: TC: 7 (3.10); OC: 7 (3.10) - Delayed employment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:</w:t>
                      </w:r>
                      <w:r w:rsidRPr="00B91A6D">
                        <w:rPr>
                          <w:sz w:val="14"/>
                          <w:szCs w:val="14"/>
                          <w:lang w:val="en-GB"/>
                        </w:rPr>
                        <w:t xml:space="preserve"> TC: 18 (12.00); WT: 1 (0.67); OC: 18 (12.00) - Decreasing employment: TC: 3 (1.44); OC: 2 (0.96); Men - Stable employment: TC: 7 (0.57); OC: 2 (0.16) - Increasing employment: TC: 5 (5.88); WT: 2 (2.35); OC: 3 (3.53) - Decreasing employment: TC: 1 (1.56); OC: 1 (1.56).</w:t>
                      </w:r>
                      <w:r w:rsidRPr="002C21F9">
                        <w:rPr>
                          <w:lang w:val="en-US"/>
                        </w:rPr>
                        <w:t xml:space="preserve"> </w:t>
                      </w:r>
                      <w:r w:rsidRPr="002C21F9">
                        <w:rPr>
                          <w:sz w:val="14"/>
                          <w:szCs w:val="14"/>
                          <w:lang w:val="en-GB"/>
                        </w:rPr>
                        <w:t>Income in quartiles based on the average monthly income in the Early cohort (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 xml:space="preserve">Women - high: 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4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,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123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€, middle-high: 1,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512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€, middle-low: 1,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141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€, low: 86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5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 xml:space="preserve">€; Men - high: 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4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,2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52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 xml:space="preserve">€, middle-high: 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1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,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695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€, middle-low: 1,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338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€, low: 1,06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3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 xml:space="preserve">€), Middle cohort (Women - high: 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4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,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746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 xml:space="preserve">€, middle-high: 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1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,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781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€, middle-low: 1,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234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€, low: 8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85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 xml:space="preserve">€; Men - high: 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5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,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257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€, middle-high: 2,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230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€, middle-low: 1,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603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€, low: 1,2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2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4€) and Late cohort (Women - high: 5,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262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 xml:space="preserve">€, middle-high: 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1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,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8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5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5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€, middle-low: 1,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197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€, low: 8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22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 xml:space="preserve">€; Men - high: 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5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,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313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 xml:space="preserve">€, middle-high: 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2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,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629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 xml:space="preserve">€, middle-low: 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1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,7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86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>€, low: 1,</w:t>
                      </w:r>
                      <w:r>
                        <w:rPr>
                          <w:sz w:val="14"/>
                          <w:szCs w:val="14"/>
                          <w:lang w:val="en-GB"/>
                        </w:rPr>
                        <w:t>311</w:t>
                      </w:r>
                      <w:r w:rsidRPr="00F57B33">
                        <w:rPr>
                          <w:sz w:val="14"/>
                          <w:szCs w:val="14"/>
                          <w:lang w:val="en-GB"/>
                        </w:rPr>
                        <w:t xml:space="preserve">€). </w:t>
                      </w:r>
                      <w:r w:rsidRPr="00B91A6D">
                        <w:rPr>
                          <w:sz w:val="14"/>
                          <w:szCs w:val="14"/>
                          <w:lang w:val="en-GB"/>
                        </w:rPr>
                        <w:t xml:space="preserve"> </w:t>
                      </w:r>
                      <w:r w:rsidRPr="00B91A6D">
                        <w:rPr>
                          <w:sz w:val="14"/>
                          <w:szCs w:val="14"/>
                          <w:vertAlign w:val="superscript"/>
                          <w:lang w:val="en-GB"/>
                        </w:rPr>
                        <w:t>a</w:t>
                      </w:r>
                      <w:r w:rsidRPr="00B91A6D">
                        <w:rPr>
                          <w:sz w:val="14"/>
                          <w:szCs w:val="14"/>
                          <w:lang w:val="en-GB"/>
                        </w:rPr>
                        <w:t xml:space="preserve">Chi-squared tests. </w:t>
                      </w:r>
                      <w:r w:rsidRPr="00B91A6D">
                        <w:rPr>
                          <w:sz w:val="14"/>
                          <w:szCs w:val="14"/>
                          <w:vertAlign w:val="superscript"/>
                          <w:lang w:val="en-GB"/>
                        </w:rPr>
                        <w:t>b</w:t>
                      </w:r>
                      <w:r w:rsidRPr="00B91A6D">
                        <w:rPr>
                          <w:sz w:val="14"/>
                          <w:szCs w:val="14"/>
                          <w:lang w:val="en-GB"/>
                        </w:rPr>
                        <w:t>Fisher exact tests.</w:t>
                      </w:r>
                    </w:p>
                    <w:p w:rsidR="00F57B33" w:rsidRPr="00A77758" w:rsidRDefault="00F57B33" w:rsidP="00A77758">
                      <w:pPr>
                        <w:rPr>
                          <w:sz w:val="12"/>
                          <w:szCs w:val="12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D701E4" w:rsidRPr="00C45600" w:rsidRDefault="00D701E4">
      <w:pPr>
        <w:rPr>
          <w:lang w:val="en-GB"/>
        </w:rPr>
      </w:pPr>
    </w:p>
    <w:sectPr w:rsidR="00D701E4" w:rsidRPr="00C45600" w:rsidSect="00D2630F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awtDCzNDC3tABiMyUdpeDU4uLM/DyQAuNaAPR83CMsAAAA"/>
  </w:docVars>
  <w:rsids>
    <w:rsidRoot w:val="00D2630F"/>
    <w:rsid w:val="00074EA8"/>
    <w:rsid w:val="000924AF"/>
    <w:rsid w:val="00125E32"/>
    <w:rsid w:val="002A41FB"/>
    <w:rsid w:val="002C21F9"/>
    <w:rsid w:val="00351691"/>
    <w:rsid w:val="00387AED"/>
    <w:rsid w:val="003C0FBB"/>
    <w:rsid w:val="00552B62"/>
    <w:rsid w:val="00555280"/>
    <w:rsid w:val="0067784A"/>
    <w:rsid w:val="00754C6C"/>
    <w:rsid w:val="0079762F"/>
    <w:rsid w:val="00850156"/>
    <w:rsid w:val="00957353"/>
    <w:rsid w:val="00982339"/>
    <w:rsid w:val="0098565B"/>
    <w:rsid w:val="009E7BF3"/>
    <w:rsid w:val="00A77758"/>
    <w:rsid w:val="00AF7BD8"/>
    <w:rsid w:val="00B91A6D"/>
    <w:rsid w:val="00BB22A1"/>
    <w:rsid w:val="00BB3293"/>
    <w:rsid w:val="00C45600"/>
    <w:rsid w:val="00C502BD"/>
    <w:rsid w:val="00C77C39"/>
    <w:rsid w:val="00CE4092"/>
    <w:rsid w:val="00D2630F"/>
    <w:rsid w:val="00D44113"/>
    <w:rsid w:val="00D55849"/>
    <w:rsid w:val="00D701E4"/>
    <w:rsid w:val="00DC6B5F"/>
    <w:rsid w:val="00E07157"/>
    <w:rsid w:val="00EF5473"/>
    <w:rsid w:val="00F57B33"/>
    <w:rsid w:val="00FA1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F1E4CC"/>
  <w15:chartTrackingRefBased/>
  <w15:docId w15:val="{EACC09D6-78F1-4518-BBFC-B4AFD88646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B22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B22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55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7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03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5B6A94-6889-4F8B-945A-A238C3E1B0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781</Words>
  <Characters>4298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Julio</dc:creator>
  <cp:keywords/>
  <dc:description/>
  <cp:lastModifiedBy>Julio C. Hernando R.</cp:lastModifiedBy>
  <cp:revision>10</cp:revision>
  <cp:lastPrinted>2019-08-02T15:59:00Z</cp:lastPrinted>
  <dcterms:created xsi:type="dcterms:W3CDTF">2019-04-30T15:16:00Z</dcterms:created>
  <dcterms:modified xsi:type="dcterms:W3CDTF">2020-03-03T17:04:00Z</dcterms:modified>
</cp:coreProperties>
</file>