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9337" w14:textId="77777777" w:rsidR="00127761" w:rsidRDefault="00127761">
      <w:pPr>
        <w:rPr>
          <w:rFonts w:ascii="Times New Roman" w:hAnsi="Times New Roman" w:cs="Times New Roman"/>
          <w:sz w:val="24"/>
          <w:szCs w:val="24"/>
        </w:rPr>
      </w:pPr>
      <w:r w:rsidRPr="00127761">
        <w:rPr>
          <w:rFonts w:ascii="Times New Roman" w:hAnsi="Times New Roman" w:cs="Times New Roman"/>
          <w:sz w:val="24"/>
          <w:szCs w:val="24"/>
        </w:rPr>
        <w:t xml:space="preserve">Supplementary materials </w:t>
      </w:r>
    </w:p>
    <w:p w14:paraId="0019B806" w14:textId="77777777" w:rsidR="00B96AA0" w:rsidRDefault="00B96A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25E1F" w14:paraId="28AF84B0" w14:textId="77777777" w:rsidTr="0072139D">
        <w:tc>
          <w:tcPr>
            <w:tcW w:w="8296" w:type="dxa"/>
            <w:gridSpan w:val="2"/>
            <w:tcBorders>
              <w:bottom w:val="single" w:sz="4" w:space="0" w:color="auto"/>
            </w:tcBorders>
          </w:tcPr>
          <w:p w14:paraId="64C3054F" w14:textId="4B1E79B7" w:rsidR="00425E1F" w:rsidRDefault="00425E1F" w:rsidP="0072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Supplementary Table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siRNA of gene</w:t>
            </w:r>
            <w:r w:rsidR="00696E9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425E1F" w14:paraId="0611BBE4" w14:textId="77777777" w:rsidTr="0072139D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7082175F" w14:textId="77777777" w:rsidR="00425E1F" w:rsidRDefault="00425E1F" w:rsidP="0072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49C783A2" w14:textId="77777777" w:rsidR="00425E1F" w:rsidRDefault="00425E1F" w:rsidP="0072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</w:tr>
      <w:tr w:rsidR="00425E1F" w14:paraId="379CA57D" w14:textId="77777777" w:rsidTr="0072139D">
        <w:tc>
          <w:tcPr>
            <w:tcW w:w="4148" w:type="dxa"/>
            <w:tcBorders>
              <w:top w:val="single" w:sz="4" w:space="0" w:color="auto"/>
            </w:tcBorders>
          </w:tcPr>
          <w:p w14:paraId="7161CBBA" w14:textId="77777777" w:rsidR="00425E1F" w:rsidRDefault="00425E1F" w:rsidP="0072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BC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XPO1-siRNA1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4FD19DB9" w14:textId="77777777" w:rsidR="00425E1F" w:rsidRDefault="00425E1F" w:rsidP="0072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BC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-</w:t>
            </w:r>
            <w:r w:rsidRPr="004977BC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AUUCGACUUGCGUACUCAAAUTT-3</w:t>
            </w:r>
          </w:p>
        </w:tc>
      </w:tr>
      <w:tr w:rsidR="00425E1F" w14:paraId="13992163" w14:textId="77777777" w:rsidTr="0072139D">
        <w:tc>
          <w:tcPr>
            <w:tcW w:w="4148" w:type="dxa"/>
          </w:tcPr>
          <w:p w14:paraId="0F8579BD" w14:textId="77777777" w:rsidR="00425E1F" w:rsidRDefault="00425E1F" w:rsidP="0072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BC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XPO1-siRNA2</w:t>
            </w:r>
          </w:p>
        </w:tc>
        <w:tc>
          <w:tcPr>
            <w:tcW w:w="4148" w:type="dxa"/>
          </w:tcPr>
          <w:p w14:paraId="0E9C0C86" w14:textId="77777777" w:rsidR="00425E1F" w:rsidRDefault="00425E1F" w:rsidP="0072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BC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5-CCUGCUUUCAAGGAACAUUUATT-3</w:t>
            </w:r>
          </w:p>
        </w:tc>
      </w:tr>
      <w:tr w:rsidR="00425E1F" w14:paraId="0F5A98E2" w14:textId="77777777" w:rsidTr="0072139D">
        <w:tc>
          <w:tcPr>
            <w:tcW w:w="4148" w:type="dxa"/>
          </w:tcPr>
          <w:p w14:paraId="74A288FC" w14:textId="77777777" w:rsidR="00425E1F" w:rsidRDefault="00425E1F" w:rsidP="0072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p</w:t>
            </w:r>
            <w:r w:rsidRPr="004977BC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53-siRNA</w:t>
            </w:r>
          </w:p>
        </w:tc>
        <w:tc>
          <w:tcPr>
            <w:tcW w:w="4148" w:type="dxa"/>
          </w:tcPr>
          <w:p w14:paraId="1A6E2A54" w14:textId="77777777" w:rsidR="00425E1F" w:rsidRDefault="00425E1F" w:rsidP="0072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BC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5-CGGCGCACAGAGGAAGAGAAUTT-3</w:t>
            </w:r>
          </w:p>
        </w:tc>
      </w:tr>
    </w:tbl>
    <w:p w14:paraId="21A7CAB4" w14:textId="77777777" w:rsidR="00425E1F" w:rsidRDefault="00425E1F" w:rsidP="00425E1F">
      <w:pPr>
        <w:rPr>
          <w:rFonts w:ascii="Times New Roman" w:hAnsi="Times New Roman" w:cs="Times New Roman"/>
          <w:sz w:val="24"/>
          <w:szCs w:val="24"/>
        </w:rPr>
      </w:pPr>
    </w:p>
    <w:p w14:paraId="4BE1B6B2" w14:textId="77777777" w:rsidR="00B96AA0" w:rsidRDefault="00B96A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9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092"/>
        <w:gridCol w:w="3705"/>
      </w:tblGrid>
      <w:tr w:rsidR="00716E6E" w14:paraId="5065DA69" w14:textId="77777777" w:rsidTr="00716E6E">
        <w:trPr>
          <w:trHeight w:val="310"/>
        </w:trPr>
        <w:tc>
          <w:tcPr>
            <w:tcW w:w="8926" w:type="dxa"/>
            <w:gridSpan w:val="3"/>
            <w:tcBorders>
              <w:bottom w:val="single" w:sz="4" w:space="0" w:color="auto"/>
            </w:tcBorders>
          </w:tcPr>
          <w:p w14:paraId="70C4FE8A" w14:textId="379F4516" w:rsidR="00716E6E" w:rsidRDefault="00E13A59">
            <w:pPr>
              <w:rPr>
                <w:rFonts w:ascii="Times New Roman" w:hAnsi="Times New Roman" w:cs="Times New Roman"/>
                <w:szCs w:val="21"/>
              </w:rPr>
            </w:pPr>
            <w:r w:rsidRPr="00EA0B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Supplementary Table </w:t>
            </w:r>
            <w:r w:rsidR="00425E1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  <w:r w:rsidR="00716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716E6E">
              <w:rPr>
                <w:rFonts w:ascii="Times New Roman" w:hAnsi="Times New Roman" w:cs="Times New Roman"/>
                <w:sz w:val="24"/>
                <w:szCs w:val="24"/>
              </w:rPr>
              <w:t>rimer of gene</w:t>
            </w:r>
            <w:r w:rsidR="00696E9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716E6E" w14:paraId="6A0C391F" w14:textId="77777777" w:rsidTr="00716E6E">
        <w:trPr>
          <w:trHeight w:val="31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1F3BFC3F" w14:textId="316EC8B9" w:rsidR="00B96AA0" w:rsidRDefault="00B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</w:t>
            </w:r>
          </w:p>
        </w:tc>
        <w:tc>
          <w:tcPr>
            <w:tcW w:w="4092" w:type="dxa"/>
            <w:tcBorders>
              <w:top w:val="single" w:sz="4" w:space="0" w:color="auto"/>
              <w:bottom w:val="single" w:sz="4" w:space="0" w:color="auto"/>
            </w:tcBorders>
          </w:tcPr>
          <w:p w14:paraId="5B48C378" w14:textId="7E154CCB" w:rsidR="00B96AA0" w:rsidRDefault="00B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</w:tcBorders>
          </w:tcPr>
          <w:p w14:paraId="117FB07B" w14:textId="08C8F331" w:rsidR="00B96AA0" w:rsidRDefault="00B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</w:tr>
      <w:tr w:rsidR="00716E6E" w14:paraId="71B4773F" w14:textId="77777777" w:rsidTr="00716E6E">
        <w:trPr>
          <w:trHeight w:val="319"/>
        </w:trPr>
        <w:tc>
          <w:tcPr>
            <w:tcW w:w="1129" w:type="dxa"/>
            <w:tcBorders>
              <w:top w:val="single" w:sz="4" w:space="0" w:color="auto"/>
              <w:bottom w:val="nil"/>
            </w:tcBorders>
          </w:tcPr>
          <w:p w14:paraId="71F83CB7" w14:textId="167A5930" w:rsidR="00B96AA0" w:rsidRDefault="00B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PO1</w:t>
            </w:r>
          </w:p>
        </w:tc>
        <w:tc>
          <w:tcPr>
            <w:tcW w:w="4092" w:type="dxa"/>
            <w:tcBorders>
              <w:top w:val="single" w:sz="4" w:space="0" w:color="auto"/>
              <w:bottom w:val="nil"/>
            </w:tcBorders>
          </w:tcPr>
          <w:p w14:paraId="5B3E2C3E" w14:textId="4C903A91" w:rsidR="00B96AA0" w:rsidRDefault="00B96AA0" w:rsidP="00B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B63FB3">
              <w:rPr>
                <w:rFonts w:ascii="Times New Roman" w:hAnsi="Times New Roman" w:cs="Times New Roman"/>
                <w:szCs w:val="21"/>
              </w:rPr>
              <w:t>ATCTGACCCAACTTGTGTAGAGA</w:t>
            </w:r>
            <w:r>
              <w:rPr>
                <w:rFonts w:ascii="Times New Roman" w:hAnsi="Times New Roman" w:cs="Times New Roman"/>
                <w:szCs w:val="21"/>
              </w:rPr>
              <w:t>-3</w:t>
            </w:r>
          </w:p>
        </w:tc>
        <w:tc>
          <w:tcPr>
            <w:tcW w:w="3705" w:type="dxa"/>
            <w:tcBorders>
              <w:top w:val="single" w:sz="4" w:space="0" w:color="auto"/>
              <w:bottom w:val="nil"/>
            </w:tcBorders>
          </w:tcPr>
          <w:p w14:paraId="7B3438C9" w14:textId="43D905BF" w:rsidR="00B96AA0" w:rsidRDefault="00B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5-</w:t>
            </w:r>
            <w:r w:rsidRPr="00B63FB3">
              <w:rPr>
                <w:rFonts w:ascii="Times New Roman" w:hAnsi="Times New Roman" w:cs="Times New Roman"/>
                <w:szCs w:val="21"/>
              </w:rPr>
              <w:t>TGGTCCTACTTGCTCCAACAAT</w:t>
            </w:r>
            <w:r>
              <w:rPr>
                <w:rFonts w:ascii="Times New Roman" w:hAnsi="Times New Roman" w:cs="Times New Roman"/>
                <w:szCs w:val="21"/>
              </w:rPr>
              <w:t>-3</w:t>
            </w:r>
          </w:p>
        </w:tc>
      </w:tr>
      <w:tr w:rsidR="00716E6E" w14:paraId="25F2C6AD" w14:textId="77777777" w:rsidTr="00716E6E">
        <w:trPr>
          <w:trHeight w:val="310"/>
        </w:trPr>
        <w:tc>
          <w:tcPr>
            <w:tcW w:w="1129" w:type="dxa"/>
            <w:tcBorders>
              <w:bottom w:val="single" w:sz="4" w:space="0" w:color="auto"/>
            </w:tcBorders>
          </w:tcPr>
          <w:p w14:paraId="7C04FEBE" w14:textId="70A6EEC2" w:rsidR="00B96AA0" w:rsidRDefault="00B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APDH</w:t>
            </w: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6ADBB2D" w14:textId="4C3A30CC" w:rsidR="00B96AA0" w:rsidRDefault="00B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667">
              <w:rPr>
                <w:rFonts w:ascii="Times New Roman" w:hAnsi="Times New Roman" w:cs="Times New Roman"/>
                <w:szCs w:val="21"/>
              </w:rPr>
              <w:t>5-CAACAGCCTCAAGATCATCAGC-3</w:t>
            </w:r>
          </w:p>
        </w:tc>
        <w:tc>
          <w:tcPr>
            <w:tcW w:w="3705" w:type="dxa"/>
            <w:tcBorders>
              <w:bottom w:val="single" w:sz="4" w:space="0" w:color="auto"/>
            </w:tcBorders>
          </w:tcPr>
          <w:p w14:paraId="31F2ACCD" w14:textId="46BE3B4D" w:rsidR="00B96AA0" w:rsidRDefault="00B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667">
              <w:rPr>
                <w:rFonts w:ascii="Times New Roman" w:hAnsi="Times New Roman" w:cs="Times New Roman"/>
                <w:szCs w:val="21"/>
              </w:rPr>
              <w:t>5-TTCTAGACGGCAGGTCAGGTC-3</w:t>
            </w:r>
          </w:p>
        </w:tc>
      </w:tr>
    </w:tbl>
    <w:p w14:paraId="5CB28D82" w14:textId="77777777" w:rsidR="00B57526" w:rsidRDefault="00B57526">
      <w:pPr>
        <w:rPr>
          <w:rFonts w:ascii="Times New Roman" w:hAnsi="Times New Roman" w:cs="Times New Roman" w:hint="eastAsia"/>
          <w:sz w:val="24"/>
          <w:szCs w:val="24"/>
        </w:rPr>
      </w:pPr>
    </w:p>
    <w:p w14:paraId="4B5C85B3" w14:textId="742A34BB" w:rsidR="004539BD" w:rsidRDefault="0012776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13A59" w:rsidRPr="00EA0BB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Supplementary</w:t>
      </w:r>
      <w:r w:rsidR="00E13A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662D6">
        <w:rPr>
          <w:rFonts w:ascii="Times New Roman" w:hAnsi="Times New Roman" w:cs="Times New Roman"/>
          <w:sz w:val="24"/>
          <w:szCs w:val="24"/>
        </w:rPr>
        <w:t>Table</w:t>
      </w:r>
      <w:r w:rsidR="00716E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696E9B">
        <w:rPr>
          <w:rFonts w:ascii="Times New Roman" w:hAnsi="Times New Roman" w:cs="Times New Roman"/>
          <w:sz w:val="24"/>
          <w:szCs w:val="24"/>
        </w:rPr>
        <w:t xml:space="preserve"> </w:t>
      </w:r>
      <w:r w:rsidR="006D5717" w:rsidRPr="006D5717">
        <w:rPr>
          <w:rFonts w:ascii="Times New Roman" w:hAnsi="Times New Roman" w:cs="Times New Roman"/>
          <w:sz w:val="24"/>
          <w:szCs w:val="24"/>
        </w:rPr>
        <w:t xml:space="preserve">Blood </w:t>
      </w:r>
      <w:r w:rsidR="006D5717" w:rsidRPr="006D571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routine examination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38"/>
        <w:gridCol w:w="2074"/>
        <w:gridCol w:w="2074"/>
      </w:tblGrid>
      <w:tr w:rsidR="004539BD" w14:paraId="26D3710F" w14:textId="77777777" w:rsidTr="00716E6E">
        <w:tc>
          <w:tcPr>
            <w:tcW w:w="2410" w:type="dxa"/>
            <w:tcBorders>
              <w:bottom w:val="single" w:sz="4" w:space="0" w:color="auto"/>
            </w:tcBorders>
          </w:tcPr>
          <w:p w14:paraId="546CB956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Indicator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14:paraId="6A0EF287" w14:textId="77777777" w:rsidR="004539BD" w:rsidRPr="004539BD" w:rsidRDefault="004539BD" w:rsidP="00B57526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Vehicle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A7B2086" w14:textId="77777777" w:rsidR="004539BD" w:rsidRPr="004539BD" w:rsidRDefault="004539BD" w:rsidP="00B57526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KPT330</w:t>
            </w:r>
          </w:p>
          <w:p w14:paraId="409B9BB5" w14:textId="77777777" w:rsidR="004539BD" w:rsidRPr="004539BD" w:rsidRDefault="004539BD" w:rsidP="00B57526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(20mg/kg)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CB13F3A" w14:textId="77777777" w:rsidR="004539BD" w:rsidRPr="004539BD" w:rsidRDefault="004539BD" w:rsidP="00B57526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P-value</w:t>
            </w:r>
          </w:p>
        </w:tc>
      </w:tr>
      <w:tr w:rsidR="004539BD" w14:paraId="51F4CBC8" w14:textId="77777777" w:rsidTr="00716E6E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18A50FE3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WBC</w:t>
            </w:r>
          </w:p>
        </w:tc>
        <w:tc>
          <w:tcPr>
            <w:tcW w:w="1738" w:type="dxa"/>
            <w:tcBorders>
              <w:top w:val="single" w:sz="4" w:space="0" w:color="auto"/>
              <w:bottom w:val="nil"/>
            </w:tcBorders>
          </w:tcPr>
          <w:p w14:paraId="0F5F3D3A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5.917±1.204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53BC91AB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6.000±0.969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042D1E6C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0.8976</w:t>
            </w:r>
          </w:p>
        </w:tc>
      </w:tr>
      <w:tr w:rsidR="004539BD" w14:paraId="3A7424A9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373A9A7D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Lymph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5E45774A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3.583±0.825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9FE2F78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3.617±1.053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76FE36A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0.9526</w:t>
            </w:r>
          </w:p>
        </w:tc>
      </w:tr>
      <w:tr w:rsidR="004539BD" w14:paraId="61D7A0BC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14AF485B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Mon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2377802F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0.165±0.043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A7D5C99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0.185±0.053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6562508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0.4930</w:t>
            </w:r>
          </w:p>
        </w:tc>
      </w:tr>
      <w:tr w:rsidR="004539BD" w14:paraId="48D63EBF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283E3DD1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Gran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76D63584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1.250±0.532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2D00ACF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0.983±0.355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23B526F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0.3310</w:t>
            </w:r>
          </w:p>
        </w:tc>
      </w:tr>
      <w:tr w:rsidR="004539BD" w14:paraId="0241E227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5E31F7BB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Lymph%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3DF9B2AD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72.20±7.388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F486659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71.22±8.004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78B3376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0.8294</w:t>
            </w:r>
          </w:p>
        </w:tc>
      </w:tr>
      <w:tr w:rsidR="004539BD" w14:paraId="65A580E3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348DB30F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Mon%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3B1B0578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3.450±0.539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6AD8DDC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3.933±0.493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B27EC6B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0.1362</w:t>
            </w:r>
          </w:p>
        </w:tc>
      </w:tr>
      <w:tr w:rsidR="004539BD" w14:paraId="1EFB468D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194E7143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Gran%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715BE749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23.83±7.627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DC4D474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27.117±6.178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3174693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0.4249</w:t>
            </w:r>
          </w:p>
        </w:tc>
      </w:tr>
      <w:tr w:rsidR="004539BD" w14:paraId="66038841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28CE5E33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RBC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10008F3D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5.830±1.829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083E04B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4.668±1.349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E405B83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0.2468</w:t>
            </w:r>
          </w:p>
        </w:tc>
      </w:tr>
      <w:tr w:rsidR="004539BD" w14:paraId="2F9B0803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308F1ED9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HGB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7D9F409F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129.7±11.22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17F1323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128±11.93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30E1DD3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0.8082</w:t>
            </w:r>
          </w:p>
        </w:tc>
      </w:tr>
      <w:tr w:rsidR="004539BD" w14:paraId="61599B83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698F2531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HCT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3392BB4B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39.73±2.200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F27F4B4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40.62±1.623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AE369AB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0.4470</w:t>
            </w:r>
          </w:p>
        </w:tc>
      </w:tr>
      <w:tr w:rsidR="004539BD" w14:paraId="4CE4C10D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45AFDAFD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MCV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0670F30E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52.35±2.311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6291D14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53.63±2.562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24D5C8F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0.3837</w:t>
            </w:r>
          </w:p>
        </w:tc>
      </w:tr>
      <w:tr w:rsidR="004539BD" w14:paraId="69ABD562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7ECEE729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MCH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62870F1F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18.92±2.025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25C0295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19.50±1.517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EDC04AA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0.5847</w:t>
            </w:r>
          </w:p>
        </w:tc>
      </w:tr>
      <w:tr w:rsidR="004539BD" w14:paraId="669E179A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0025F276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MCHC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4AD354E2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342.5±23.28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86C4EE7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349.8±18.68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E1BABE3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0.5607</w:t>
            </w:r>
          </w:p>
        </w:tc>
      </w:tr>
      <w:tr w:rsidR="004539BD" w14:paraId="20DE7A61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59FC5D9D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RDW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41A034BD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14.55±1.854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A14154C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15.72±1.675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F81C7E5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0.2794</w:t>
            </w:r>
          </w:p>
        </w:tc>
      </w:tr>
      <w:tr w:rsidR="004539BD" w14:paraId="529842FC" w14:textId="77777777" w:rsidTr="00716E6E">
        <w:tc>
          <w:tcPr>
            <w:tcW w:w="2410" w:type="dxa"/>
            <w:tcBorders>
              <w:top w:val="nil"/>
              <w:bottom w:val="nil"/>
            </w:tcBorders>
          </w:tcPr>
          <w:p w14:paraId="12099B15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PLT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158F1ED1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816.7±217.3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E9DF585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840.2±216.9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CE0AEA1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0.8550</w:t>
            </w:r>
          </w:p>
        </w:tc>
      </w:tr>
      <w:tr w:rsidR="004539BD" w14:paraId="304D84DD" w14:textId="77777777" w:rsidTr="00716E6E"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64E97FC" w14:textId="77777777" w:rsidR="004539BD" w:rsidRPr="004539BD" w:rsidRDefault="004539BD" w:rsidP="0066240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539BD">
              <w:rPr>
                <w:rFonts w:ascii="Times New Roman" w:hAnsi="Times New Roman" w:cs="Times New Roman"/>
                <w:kern w:val="0"/>
                <w:szCs w:val="21"/>
              </w:rPr>
              <w:t>MPV</w:t>
            </w: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</w:tcPr>
          <w:p w14:paraId="0029819B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4.717±0.8519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535DCFBB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4.517±0.5981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50F70A28" w14:textId="77777777" w:rsidR="004539BD" w:rsidRPr="004539BD" w:rsidRDefault="004539BD" w:rsidP="0066240A">
            <w:pPr>
              <w:rPr>
                <w:rFonts w:ascii="Times New Roman" w:hAnsi="Times New Roman" w:cs="Times New Roman"/>
                <w:szCs w:val="21"/>
              </w:rPr>
            </w:pPr>
            <w:r w:rsidRPr="004539BD">
              <w:rPr>
                <w:rFonts w:ascii="Times New Roman" w:hAnsi="Times New Roman" w:cs="Times New Roman"/>
                <w:szCs w:val="21"/>
              </w:rPr>
              <w:t>0.6480</w:t>
            </w:r>
          </w:p>
        </w:tc>
      </w:tr>
    </w:tbl>
    <w:p w14:paraId="0A4AB101" w14:textId="77777777" w:rsidR="00E13A59" w:rsidRDefault="009C15EF">
      <w:pPr>
        <w:rPr>
          <w:rFonts w:ascii="Times New Roman" w:hAnsi="Times New Roman" w:cs="Times New Roman"/>
          <w:szCs w:val="21"/>
        </w:rPr>
      </w:pPr>
      <w:r w:rsidRPr="007662D6">
        <w:rPr>
          <w:rFonts w:ascii="Times New Roman" w:hAnsi="Times New Roman" w:cs="Times New Roman"/>
          <w:szCs w:val="21"/>
        </w:rPr>
        <w:t xml:space="preserve">WBC, white blood cell count, </w:t>
      </w:r>
      <w:r w:rsidRPr="007662D6">
        <w:rPr>
          <w:rFonts w:ascii="Times New Roman" w:hAnsi="Times New Roman" w:cs="Times New Roman"/>
          <w:kern w:val="0"/>
          <w:szCs w:val="21"/>
        </w:rPr>
        <w:t>10^9/L</w:t>
      </w:r>
      <w:r w:rsidRPr="007662D6">
        <w:rPr>
          <w:rFonts w:ascii="Times New Roman" w:hAnsi="Times New Roman" w:cs="Times New Roman"/>
          <w:szCs w:val="21"/>
        </w:rPr>
        <w:t>; Lymph, lymphocyte count,</w:t>
      </w:r>
      <w:r w:rsidRPr="007662D6">
        <w:rPr>
          <w:rFonts w:ascii="Times New Roman" w:hAnsi="Times New Roman" w:cs="Times New Roman"/>
          <w:kern w:val="0"/>
          <w:szCs w:val="21"/>
        </w:rPr>
        <w:t xml:space="preserve"> 10^9/L</w:t>
      </w:r>
      <w:r w:rsidRPr="007662D6">
        <w:rPr>
          <w:rFonts w:ascii="Times New Roman" w:hAnsi="Times New Roman" w:cs="Times New Roman"/>
          <w:szCs w:val="21"/>
        </w:rPr>
        <w:t xml:space="preserve">; MON, monocyte count, </w:t>
      </w:r>
      <w:r w:rsidRPr="007662D6">
        <w:rPr>
          <w:rFonts w:ascii="Times New Roman" w:hAnsi="Times New Roman" w:cs="Times New Roman"/>
          <w:kern w:val="0"/>
          <w:szCs w:val="21"/>
        </w:rPr>
        <w:t>10^9/L</w:t>
      </w:r>
      <w:r w:rsidRPr="007662D6">
        <w:rPr>
          <w:rFonts w:ascii="Times New Roman" w:hAnsi="Times New Roman" w:cs="Times New Roman"/>
          <w:szCs w:val="21"/>
        </w:rPr>
        <w:t xml:space="preserve">; Gran, granulocyte, </w:t>
      </w:r>
      <w:r w:rsidRPr="007662D6">
        <w:rPr>
          <w:rFonts w:ascii="Times New Roman" w:hAnsi="Times New Roman" w:cs="Times New Roman"/>
          <w:kern w:val="0"/>
          <w:szCs w:val="21"/>
        </w:rPr>
        <w:t>10^9/</w:t>
      </w:r>
      <w:r w:rsidR="007662D6" w:rsidRPr="007662D6">
        <w:rPr>
          <w:rFonts w:ascii="Times New Roman" w:hAnsi="Times New Roman" w:cs="Times New Roman"/>
          <w:kern w:val="0"/>
          <w:szCs w:val="21"/>
        </w:rPr>
        <w:t>L</w:t>
      </w:r>
      <w:r w:rsidRPr="007662D6">
        <w:rPr>
          <w:rFonts w:ascii="Times New Roman" w:hAnsi="Times New Roman" w:cs="Times New Roman"/>
          <w:szCs w:val="21"/>
        </w:rPr>
        <w:t>;</w:t>
      </w:r>
      <w:r w:rsidR="007662D6" w:rsidRPr="007662D6">
        <w:rPr>
          <w:rFonts w:ascii="Times New Roman" w:hAnsi="Times New Roman" w:cs="Times New Roman"/>
          <w:szCs w:val="21"/>
        </w:rPr>
        <w:t xml:space="preserve"> </w:t>
      </w:r>
      <w:r w:rsidRPr="007662D6">
        <w:rPr>
          <w:rFonts w:ascii="Times New Roman" w:hAnsi="Times New Roman" w:cs="Times New Roman"/>
          <w:szCs w:val="21"/>
        </w:rPr>
        <w:t>Lymph%, lymphocyte ratio</w:t>
      </w:r>
      <w:r w:rsidR="007662D6" w:rsidRPr="007662D6">
        <w:rPr>
          <w:rFonts w:ascii="Times New Roman" w:hAnsi="Times New Roman" w:cs="Times New Roman"/>
          <w:szCs w:val="21"/>
        </w:rPr>
        <w:t>, %</w:t>
      </w:r>
      <w:r w:rsidRPr="007662D6">
        <w:rPr>
          <w:rFonts w:ascii="Times New Roman" w:hAnsi="Times New Roman" w:cs="Times New Roman"/>
          <w:szCs w:val="21"/>
        </w:rPr>
        <w:t>; Mon%, monocyte ratio</w:t>
      </w:r>
      <w:r w:rsidR="007662D6" w:rsidRPr="007662D6">
        <w:rPr>
          <w:rFonts w:ascii="Times New Roman" w:hAnsi="Times New Roman" w:cs="Times New Roman"/>
          <w:szCs w:val="21"/>
        </w:rPr>
        <w:t>, %</w:t>
      </w:r>
      <w:r w:rsidRPr="007662D6">
        <w:rPr>
          <w:rFonts w:ascii="Times New Roman" w:hAnsi="Times New Roman" w:cs="Times New Roman"/>
          <w:szCs w:val="21"/>
        </w:rPr>
        <w:t>; Gran%, granulocyte ratio</w:t>
      </w:r>
      <w:r w:rsidR="007662D6" w:rsidRPr="007662D6">
        <w:rPr>
          <w:rFonts w:ascii="Times New Roman" w:hAnsi="Times New Roman" w:cs="Times New Roman"/>
          <w:szCs w:val="21"/>
        </w:rPr>
        <w:t>, %</w:t>
      </w:r>
      <w:r w:rsidRPr="007662D6">
        <w:rPr>
          <w:rFonts w:ascii="Times New Roman" w:hAnsi="Times New Roman" w:cs="Times New Roman"/>
          <w:szCs w:val="21"/>
        </w:rPr>
        <w:t xml:space="preserve">; RBC, white blood cell count, </w:t>
      </w:r>
      <w:r w:rsidRPr="007662D6">
        <w:rPr>
          <w:rFonts w:ascii="Times New Roman" w:hAnsi="Times New Roman" w:cs="Times New Roman"/>
          <w:kern w:val="0"/>
          <w:szCs w:val="21"/>
        </w:rPr>
        <w:t>10^12/L</w:t>
      </w:r>
      <w:r w:rsidRPr="007662D6">
        <w:rPr>
          <w:rFonts w:ascii="Times New Roman" w:hAnsi="Times New Roman" w:cs="Times New Roman"/>
          <w:szCs w:val="21"/>
        </w:rPr>
        <w:t>;HGB,</w:t>
      </w:r>
      <w:r w:rsidRPr="007662D6">
        <w:rPr>
          <w:rFonts w:ascii="Times New Roman" w:hAnsi="Times New Roman" w:cs="Times New Roman"/>
          <w:color w:val="666666"/>
          <w:szCs w:val="21"/>
          <w:shd w:val="clear" w:color="auto" w:fill="FFFFFF"/>
        </w:rPr>
        <w:t xml:space="preserve"> </w:t>
      </w:r>
      <w:r w:rsidRPr="007662D6">
        <w:rPr>
          <w:rFonts w:ascii="Times New Roman" w:hAnsi="Times New Roman" w:cs="Times New Roman"/>
          <w:szCs w:val="21"/>
        </w:rPr>
        <w:t xml:space="preserve">hemoglobin, </w:t>
      </w:r>
      <w:r w:rsidRPr="007662D6">
        <w:rPr>
          <w:rFonts w:ascii="Times New Roman" w:hAnsi="Times New Roman" w:cs="Times New Roman"/>
          <w:kern w:val="0"/>
          <w:szCs w:val="21"/>
        </w:rPr>
        <w:t>g/L</w:t>
      </w:r>
      <w:r w:rsidRPr="007662D6">
        <w:rPr>
          <w:rFonts w:ascii="Times New Roman" w:hAnsi="Times New Roman" w:cs="Times New Roman"/>
          <w:szCs w:val="21"/>
        </w:rPr>
        <w:t xml:space="preserve">; HGB, hemoglobin, g/L; HCT, hematocrit, %; MCV, mean corpuscular volume, </w:t>
      </w:r>
      <w:proofErr w:type="spellStart"/>
      <w:r w:rsidRPr="007662D6">
        <w:rPr>
          <w:rFonts w:ascii="Times New Roman" w:hAnsi="Times New Roman" w:cs="Times New Roman"/>
          <w:szCs w:val="21"/>
        </w:rPr>
        <w:t>fL</w:t>
      </w:r>
      <w:proofErr w:type="spellEnd"/>
      <w:r w:rsidRPr="007662D6">
        <w:rPr>
          <w:rFonts w:ascii="Times New Roman" w:hAnsi="Times New Roman" w:cs="Times New Roman"/>
          <w:szCs w:val="21"/>
        </w:rPr>
        <w:t xml:space="preserve">; MCH, mean corpuscular hemoglobin, </w:t>
      </w:r>
      <w:proofErr w:type="spellStart"/>
      <w:r w:rsidRPr="007662D6">
        <w:rPr>
          <w:rFonts w:ascii="Times New Roman" w:hAnsi="Times New Roman" w:cs="Times New Roman"/>
          <w:szCs w:val="21"/>
        </w:rPr>
        <w:t>pg</w:t>
      </w:r>
      <w:proofErr w:type="spellEnd"/>
      <w:r w:rsidRPr="007662D6">
        <w:rPr>
          <w:rFonts w:ascii="Times New Roman" w:hAnsi="Times New Roman" w:cs="Times New Roman"/>
          <w:szCs w:val="21"/>
        </w:rPr>
        <w:t xml:space="preserve">; MCHC, mean corpuscular hemoglobin concentration, g/L; RDW, red blood cell volume distribution width, %; PLT, platelet, </w:t>
      </w:r>
      <w:r w:rsidR="007662D6" w:rsidRPr="007662D6">
        <w:rPr>
          <w:rFonts w:ascii="Times New Roman" w:hAnsi="Times New Roman" w:cs="Times New Roman"/>
          <w:szCs w:val="21"/>
        </w:rPr>
        <w:t>10^9/L</w:t>
      </w:r>
      <w:r w:rsidRPr="007662D6">
        <w:rPr>
          <w:rFonts w:ascii="Times New Roman" w:hAnsi="Times New Roman" w:cs="Times New Roman"/>
          <w:szCs w:val="21"/>
        </w:rPr>
        <w:t xml:space="preserve">; MPV, mean platelet volume, </w:t>
      </w:r>
      <w:proofErr w:type="spellStart"/>
      <w:r w:rsidRPr="007662D6">
        <w:rPr>
          <w:rFonts w:ascii="Times New Roman" w:hAnsi="Times New Roman" w:cs="Times New Roman"/>
          <w:szCs w:val="21"/>
        </w:rPr>
        <w:t>fL</w:t>
      </w:r>
      <w:r w:rsidR="007662D6">
        <w:rPr>
          <w:rFonts w:ascii="Times New Roman" w:hAnsi="Times New Roman" w:cs="Times New Roman"/>
          <w:szCs w:val="21"/>
        </w:rPr>
        <w:t>.</w:t>
      </w:r>
      <w:proofErr w:type="spellEnd"/>
      <w:r w:rsidR="007662D6" w:rsidRPr="007662D6">
        <w:rPr>
          <w:rFonts w:ascii="Times New Roman" w:hAnsi="Times New Roman" w:cs="Times New Roman"/>
          <w:szCs w:val="21"/>
        </w:rPr>
        <w:t xml:space="preserve"> Data are mean </w:t>
      </w:r>
      <w:r w:rsidR="007662D6">
        <w:rPr>
          <w:rFonts w:ascii="Times New Roman" w:hAnsi="Times New Roman" w:cs="Times New Roman" w:hint="eastAsia"/>
          <w:szCs w:val="21"/>
        </w:rPr>
        <w:t>±</w:t>
      </w:r>
      <w:r w:rsidR="007662D6">
        <w:rPr>
          <w:rFonts w:ascii="Times New Roman" w:hAnsi="Times New Roman" w:cs="Times New Roman"/>
          <w:szCs w:val="21"/>
        </w:rPr>
        <w:t xml:space="preserve"> </w:t>
      </w:r>
      <w:r w:rsidR="007662D6" w:rsidRPr="007662D6">
        <w:rPr>
          <w:rFonts w:ascii="Times New Roman" w:hAnsi="Times New Roman" w:cs="Times New Roman"/>
          <w:szCs w:val="21"/>
        </w:rPr>
        <w:t>SD, n</w:t>
      </w:r>
      <w:r w:rsidR="007662D6">
        <w:rPr>
          <w:rFonts w:ascii="Times New Roman" w:hAnsi="Times New Roman" w:cs="Times New Roman"/>
          <w:szCs w:val="21"/>
        </w:rPr>
        <w:t>=</w:t>
      </w:r>
      <w:r w:rsidR="007662D6" w:rsidRPr="007662D6">
        <w:rPr>
          <w:rFonts w:ascii="Times New Roman" w:hAnsi="Times New Roman" w:cs="Times New Roman"/>
          <w:szCs w:val="21"/>
        </w:rPr>
        <w:t>6</w:t>
      </w:r>
      <w:r w:rsidR="007662D6">
        <w:rPr>
          <w:rFonts w:ascii="Times New Roman" w:hAnsi="Times New Roman" w:cs="Times New Roman"/>
          <w:szCs w:val="21"/>
        </w:rPr>
        <w:t>.</w:t>
      </w:r>
    </w:p>
    <w:p w14:paraId="1E90E117" w14:textId="77777777" w:rsidR="00E13A59" w:rsidRDefault="00E13A59">
      <w:pPr>
        <w:rPr>
          <w:rFonts w:ascii="Times New Roman" w:hAnsi="Times New Roman" w:cs="Times New Roman"/>
          <w:szCs w:val="21"/>
        </w:rPr>
      </w:pPr>
    </w:p>
    <w:p w14:paraId="2E9326F1" w14:textId="77777777" w:rsidR="00E13A59" w:rsidRDefault="00E13A59">
      <w:pPr>
        <w:rPr>
          <w:rFonts w:ascii="Times New Roman" w:hAnsi="Times New Roman" w:cs="Times New Roman"/>
          <w:szCs w:val="21"/>
        </w:rPr>
      </w:pPr>
    </w:p>
    <w:p w14:paraId="70FDD1F6" w14:textId="3A327C30" w:rsidR="004539BD" w:rsidRDefault="00A8709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DD3158E" wp14:editId="23F4872E">
            <wp:extent cx="5274310" cy="50228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6AD1" w14:textId="20316EBB" w:rsidR="00E13A59" w:rsidRDefault="00E13A5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A0BB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Supplementary Fig. S1</w:t>
      </w:r>
    </w:p>
    <w:p w14:paraId="62BA677E" w14:textId="5AC30766" w:rsidR="00E13A59" w:rsidRPr="00696E9B" w:rsidRDefault="00554CF6" w:rsidP="00E13A59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bookmarkStart w:id="0" w:name="_Hlk99615510"/>
      <w:r w:rsidRPr="00696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IC50 values of KPT-330 in NOZ and GBC-SD.</w:t>
      </w:r>
    </w:p>
    <w:p w14:paraId="7F8330C6" w14:textId="52F00B0A" w:rsidR="00E13A59" w:rsidRPr="00696E9B" w:rsidRDefault="00563A80" w:rsidP="00563A80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696E9B">
        <w:rPr>
          <w:rFonts w:ascii="Times New Roman" w:hAnsi="Times New Roman" w:cs="Times New Roman"/>
          <w:sz w:val="24"/>
          <w:szCs w:val="24"/>
        </w:rPr>
        <w:t>The XPO1 expression after KPT-330 treated NOZ and GBC-SD detected by western blot.</w:t>
      </w:r>
    </w:p>
    <w:p w14:paraId="72AAB38C" w14:textId="76F2A2E2" w:rsidR="00E13A59" w:rsidRPr="00696E9B" w:rsidRDefault="00E13A59" w:rsidP="00E13A59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696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Differentially expressed genes under the control of</w:t>
      </w:r>
      <w:bookmarkStart w:id="1" w:name="_Hlk97409855"/>
      <w:r w:rsidR="00F96689" w:rsidRPr="00696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|</w:t>
      </w:r>
      <m:oMath>
        <m:sSub>
          <m:sSubPr>
            <m:ctrlPr>
              <w:rPr>
                <w:rFonts w:ascii="Cambria Math" w:hAnsi="Cambria Math" w:cs="Times New Roman"/>
                <w:i/>
                <w:color w:val="222222"/>
                <w:sz w:val="24"/>
                <w:szCs w:val="24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222222"/>
                <w:sz w:val="24"/>
                <w:szCs w:val="24"/>
                <w:shd w:val="clear" w:color="auto" w:fill="FFFFFF"/>
              </w:rPr>
              <m:t>log</m:t>
            </m:r>
          </m:e>
          <m:sub>
            <m:r>
              <w:rPr>
                <w:rFonts w:ascii="Cambria Math" w:hAnsi="Cambria Math" w:cs="Times New Roman"/>
                <w:color w:val="222222"/>
                <w:sz w:val="24"/>
                <w:szCs w:val="24"/>
                <w:shd w:val="clear" w:color="auto" w:fill="FFFFFF"/>
              </w:rPr>
              <m:t>2</m:t>
            </m:r>
          </m:sub>
        </m:sSub>
        <m:r>
          <w:rPr>
            <w:rFonts w:ascii="Cambria Math" w:hAnsi="Cambria Math" w:cs="Times New Roman"/>
            <w:color w:val="222222"/>
            <w:sz w:val="24"/>
            <w:szCs w:val="24"/>
            <w:shd w:val="clear" w:color="auto" w:fill="FFFFFF"/>
          </w:rPr>
          <m:t>FC</m:t>
        </m:r>
      </m:oMath>
      <w:r w:rsidR="00F96689" w:rsidRPr="00696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| ≥ 2 and the Q-value ≤ 0.05</w:t>
      </w:r>
      <w:bookmarkEnd w:id="1"/>
      <w:r w:rsidR="00F96689" w:rsidRPr="00696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555FBAA0" w14:textId="29053901" w:rsidR="00A8709A" w:rsidRPr="00696E9B" w:rsidRDefault="00A8709A" w:rsidP="00E13A59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696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Flow cytometry using PI/Annexin V-FITC double stain of NOZ and GBC-SD after KPT-330 or Chloroquine treatment.</w:t>
      </w:r>
    </w:p>
    <w:p w14:paraId="2574181A" w14:textId="2213E2BC" w:rsidR="00F96689" w:rsidRPr="00696E9B" w:rsidRDefault="00F96689" w:rsidP="00E13A59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696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p53 expression after siRNA </w:t>
      </w:r>
      <w:r w:rsidRPr="00696E9B">
        <w:rPr>
          <w:rFonts w:ascii="Times New Roman" w:hAnsi="Times New Roman" w:cs="Times New Roman"/>
          <w:sz w:val="24"/>
          <w:szCs w:val="24"/>
        </w:rPr>
        <w:t>transfected NOZ and GBC-SD detected by western blot.</w:t>
      </w:r>
      <w:bookmarkEnd w:id="0"/>
      <w:r w:rsidR="00696E9B">
        <w:rPr>
          <w:rFonts w:ascii="Times New Roman" w:hAnsi="Times New Roman" w:cs="Times New Roman"/>
          <w:sz w:val="24"/>
          <w:szCs w:val="24"/>
        </w:rPr>
        <w:t xml:space="preserve"> “NC” means “Normal Control”.</w:t>
      </w:r>
    </w:p>
    <w:sectPr w:rsidR="00F96689" w:rsidRPr="00696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4BB0" w14:textId="77777777" w:rsidR="001E6C75" w:rsidRDefault="001E6C75" w:rsidP="006D5717">
      <w:r>
        <w:separator/>
      </w:r>
    </w:p>
  </w:endnote>
  <w:endnote w:type="continuationSeparator" w:id="0">
    <w:p w14:paraId="498CE915" w14:textId="77777777" w:rsidR="001E6C75" w:rsidRDefault="001E6C75" w:rsidP="006D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1E6B" w14:textId="77777777" w:rsidR="001E6C75" w:rsidRDefault="001E6C75" w:rsidP="006D5717">
      <w:r>
        <w:separator/>
      </w:r>
    </w:p>
  </w:footnote>
  <w:footnote w:type="continuationSeparator" w:id="0">
    <w:p w14:paraId="05014456" w14:textId="77777777" w:rsidR="001E6C75" w:rsidRDefault="001E6C75" w:rsidP="006D5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D3BE8"/>
    <w:multiLevelType w:val="hybridMultilevel"/>
    <w:tmpl w:val="001687B6"/>
    <w:lvl w:ilvl="0" w:tplc="71E49DFA">
      <w:start w:val="1"/>
      <w:numFmt w:val="upperLetter"/>
      <w:lvlText w:val="%1."/>
      <w:lvlJc w:val="left"/>
      <w:pPr>
        <w:ind w:left="360" w:hanging="360"/>
      </w:pPr>
      <w:rPr>
        <w:rFonts w:hint="default"/>
        <w:color w:val="222222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811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A0"/>
    <w:rsid w:val="00033103"/>
    <w:rsid w:val="00127761"/>
    <w:rsid w:val="001E6C75"/>
    <w:rsid w:val="001F32DB"/>
    <w:rsid w:val="00425E1F"/>
    <w:rsid w:val="004539BD"/>
    <w:rsid w:val="00491EA5"/>
    <w:rsid w:val="00554CF6"/>
    <w:rsid w:val="00563A80"/>
    <w:rsid w:val="00573444"/>
    <w:rsid w:val="005D6BA4"/>
    <w:rsid w:val="006719A4"/>
    <w:rsid w:val="00696E9B"/>
    <w:rsid w:val="006D5717"/>
    <w:rsid w:val="00716E6E"/>
    <w:rsid w:val="0072606C"/>
    <w:rsid w:val="007662D6"/>
    <w:rsid w:val="007B41F3"/>
    <w:rsid w:val="008357A0"/>
    <w:rsid w:val="00875B45"/>
    <w:rsid w:val="009C15EF"/>
    <w:rsid w:val="00A8709A"/>
    <w:rsid w:val="00B57526"/>
    <w:rsid w:val="00B96AA0"/>
    <w:rsid w:val="00C21F42"/>
    <w:rsid w:val="00E13A59"/>
    <w:rsid w:val="00EB7F98"/>
    <w:rsid w:val="00F11379"/>
    <w:rsid w:val="00F9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EB541"/>
  <w15:chartTrackingRefBased/>
  <w15:docId w15:val="{C6A805D2-5AED-489E-B4E3-51C3A5FD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57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5717"/>
    <w:rPr>
      <w:sz w:val="18"/>
      <w:szCs w:val="18"/>
    </w:rPr>
  </w:style>
  <w:style w:type="table" w:styleId="a7">
    <w:name w:val="Table Grid"/>
    <w:basedOn w:val="a1"/>
    <w:uiPriority w:val="39"/>
    <w:rsid w:val="00453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13A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9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zhao</dc:creator>
  <cp:keywords/>
  <dc:description/>
  <cp:lastModifiedBy>cheng zhao</cp:lastModifiedBy>
  <cp:revision>9</cp:revision>
  <dcterms:created xsi:type="dcterms:W3CDTF">2022-03-05T07:09:00Z</dcterms:created>
  <dcterms:modified xsi:type="dcterms:W3CDTF">2022-06-19T10:31:00Z</dcterms:modified>
</cp:coreProperties>
</file>