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4DD1D" w14:textId="0731B5BF" w:rsidR="00DE05D9" w:rsidRPr="000444A9" w:rsidRDefault="00DE05D9" w:rsidP="00DE05D9">
      <w:pPr>
        <w:pStyle w:val="Heading1"/>
        <w:rPr>
          <w:color w:val="auto"/>
        </w:rPr>
      </w:pPr>
      <w:r w:rsidRPr="000444A9">
        <w:rPr>
          <w:color w:val="auto"/>
          <w:sz w:val="28"/>
          <w:szCs w:val="40"/>
        </w:rPr>
        <w:t>Appendices</w:t>
      </w:r>
    </w:p>
    <w:p w14:paraId="081DD82B" w14:textId="77777777" w:rsidR="00DE05D9" w:rsidRPr="000444A9" w:rsidRDefault="00DE05D9" w:rsidP="00DE05D9"/>
    <w:p w14:paraId="5E1A8D24" w14:textId="3F4E547B" w:rsidR="00DE05D9" w:rsidRPr="000444A9" w:rsidRDefault="00DE05D9" w:rsidP="00DE05D9">
      <w:pPr>
        <w:pStyle w:val="Heading1"/>
        <w:rPr>
          <w:color w:val="auto"/>
        </w:rPr>
      </w:pPr>
      <w:r w:rsidRPr="000444A9">
        <w:rPr>
          <w:color w:val="auto"/>
        </w:rPr>
        <w:t xml:space="preserve">Supplementary Table 1. </w:t>
      </w:r>
      <w:r w:rsidRPr="000444A9">
        <w:rPr>
          <w:b w:val="0"/>
          <w:bCs w:val="0"/>
          <w:color w:val="auto"/>
        </w:rPr>
        <w:t>Association of pain with depression, anxiety, and suicidal behavior: estimated linear regression coefficients (beta) and 95% CI.</w:t>
      </w:r>
    </w:p>
    <w:tbl>
      <w:tblPr>
        <w:tblStyle w:val="TableGrid1"/>
        <w:tblpPr w:leftFromText="180" w:rightFromText="180" w:vertAnchor="text" w:tblpY="1"/>
        <w:tblOverlap w:val="never"/>
        <w:tblW w:w="12906" w:type="dxa"/>
        <w:tblLayout w:type="fixed"/>
        <w:tblLook w:val="04A0" w:firstRow="1" w:lastRow="0" w:firstColumn="1" w:lastColumn="0" w:noHBand="0" w:noVBand="1"/>
      </w:tblPr>
      <w:tblGrid>
        <w:gridCol w:w="3753"/>
        <w:gridCol w:w="2207"/>
        <w:gridCol w:w="2279"/>
        <w:gridCol w:w="2334"/>
        <w:gridCol w:w="2333"/>
      </w:tblGrid>
      <w:tr w:rsidR="000444A9" w:rsidRPr="000444A9" w14:paraId="77025267" w14:textId="77777777" w:rsidTr="00894D39">
        <w:trPr>
          <w:trHeight w:val="149"/>
        </w:trPr>
        <w:tc>
          <w:tcPr>
            <w:tcW w:w="3753" w:type="dxa"/>
            <w:hideMark/>
          </w:tcPr>
          <w:p w14:paraId="3BA5760B" w14:textId="77777777" w:rsidR="00DE05D9" w:rsidRPr="000444A9" w:rsidRDefault="00DE05D9" w:rsidP="00894D39">
            <w:pPr>
              <w:rPr>
                <w:rFonts w:cstheme="minorHAnsi"/>
                <w:b/>
              </w:rPr>
            </w:pPr>
          </w:p>
        </w:tc>
        <w:tc>
          <w:tcPr>
            <w:tcW w:w="2207" w:type="dxa"/>
            <w:hideMark/>
          </w:tcPr>
          <w:p w14:paraId="55AE674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Unadjusted model </w:t>
            </w:r>
          </w:p>
          <w:p w14:paraId="1EBCDC1F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beta (95% CI)</w:t>
            </w:r>
          </w:p>
        </w:tc>
        <w:tc>
          <w:tcPr>
            <w:tcW w:w="2279" w:type="dxa"/>
            <w:hideMark/>
          </w:tcPr>
          <w:p w14:paraId="4E55561F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proofErr w:type="spellStart"/>
            <w:r w:rsidRPr="000444A9">
              <w:rPr>
                <w:rFonts w:cstheme="minorHAnsi"/>
                <w:b/>
              </w:rPr>
              <w:t>Adjusted</w:t>
            </w:r>
            <w:r w:rsidRPr="000444A9">
              <w:rPr>
                <w:rFonts w:cstheme="minorHAnsi"/>
                <w:b/>
                <w:vertAlign w:val="superscript"/>
              </w:rPr>
              <w:t>a</w:t>
            </w:r>
            <w:proofErr w:type="spellEnd"/>
          </w:p>
          <w:p w14:paraId="3AD5BA54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beta (95% CI) </w:t>
            </w:r>
          </w:p>
        </w:tc>
        <w:tc>
          <w:tcPr>
            <w:tcW w:w="2334" w:type="dxa"/>
          </w:tcPr>
          <w:p w14:paraId="345A04E7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proofErr w:type="spellStart"/>
            <w:r w:rsidRPr="000444A9">
              <w:rPr>
                <w:rFonts w:cstheme="minorHAnsi"/>
                <w:b/>
              </w:rPr>
              <w:t>Adjusted</w:t>
            </w:r>
            <w:r w:rsidRPr="000444A9">
              <w:rPr>
                <w:rFonts w:cstheme="minorHAnsi"/>
                <w:b/>
                <w:vertAlign w:val="superscript"/>
              </w:rPr>
              <w:t>b</w:t>
            </w:r>
            <w:proofErr w:type="spellEnd"/>
            <w:r w:rsidRPr="000444A9">
              <w:rPr>
                <w:rFonts w:cstheme="minorHAnsi"/>
                <w:b/>
              </w:rPr>
              <w:t xml:space="preserve"> </w:t>
            </w:r>
          </w:p>
          <w:p w14:paraId="7C7AEA54" w14:textId="77777777" w:rsidR="00DE05D9" w:rsidRPr="000444A9" w:rsidRDefault="00DE05D9" w:rsidP="00894D39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0444A9">
              <w:rPr>
                <w:rFonts w:cstheme="minorHAnsi"/>
                <w:b/>
              </w:rPr>
              <w:t xml:space="preserve">beta (95% CI) </w:t>
            </w:r>
          </w:p>
        </w:tc>
        <w:tc>
          <w:tcPr>
            <w:tcW w:w="2333" w:type="dxa"/>
          </w:tcPr>
          <w:p w14:paraId="127CA59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proofErr w:type="spellStart"/>
            <w:r w:rsidRPr="000444A9">
              <w:rPr>
                <w:rFonts w:cstheme="minorHAnsi"/>
                <w:b/>
              </w:rPr>
              <w:t>Adjusted</w:t>
            </w:r>
            <w:r w:rsidRPr="000444A9">
              <w:rPr>
                <w:rFonts w:cstheme="minorHAnsi"/>
                <w:b/>
                <w:vertAlign w:val="superscript"/>
              </w:rPr>
              <w:t>c</w:t>
            </w:r>
            <w:proofErr w:type="spellEnd"/>
            <w:r w:rsidRPr="000444A9">
              <w:rPr>
                <w:rFonts w:cstheme="minorHAnsi"/>
                <w:b/>
              </w:rPr>
              <w:t xml:space="preserve"> </w:t>
            </w:r>
          </w:p>
          <w:p w14:paraId="52EA0658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beta (95% CI) </w:t>
            </w:r>
          </w:p>
        </w:tc>
      </w:tr>
      <w:tr w:rsidR="000444A9" w:rsidRPr="000444A9" w14:paraId="3F54F9A9" w14:textId="77777777" w:rsidTr="00894D39">
        <w:trPr>
          <w:trHeight w:val="63"/>
        </w:trPr>
        <w:tc>
          <w:tcPr>
            <w:tcW w:w="3753" w:type="dxa"/>
            <w:textDirection w:val="lrTbV"/>
          </w:tcPr>
          <w:p w14:paraId="2F2043F6" w14:textId="77777777" w:rsidR="00DE05D9" w:rsidRPr="000444A9" w:rsidRDefault="00DE05D9" w:rsidP="00894D39">
            <w:pPr>
              <w:rPr>
                <w:rFonts w:cstheme="minorHAnsi"/>
              </w:rPr>
            </w:pPr>
          </w:p>
        </w:tc>
        <w:tc>
          <w:tcPr>
            <w:tcW w:w="2207" w:type="dxa"/>
          </w:tcPr>
          <w:p w14:paraId="03DC08A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</w:tcPr>
          <w:p w14:paraId="2B45227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4" w:type="dxa"/>
          </w:tcPr>
          <w:p w14:paraId="1649399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3" w:type="dxa"/>
          </w:tcPr>
          <w:p w14:paraId="1232BBA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510492FE" w14:textId="77777777" w:rsidTr="00894D39">
        <w:trPr>
          <w:trHeight w:val="73"/>
        </w:trPr>
        <w:tc>
          <w:tcPr>
            <w:tcW w:w="3753" w:type="dxa"/>
            <w:textDirection w:val="lrTbV"/>
          </w:tcPr>
          <w:p w14:paraId="39FAB0FF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Depression or anxiety </w:t>
            </w:r>
          </w:p>
        </w:tc>
        <w:tc>
          <w:tcPr>
            <w:tcW w:w="2207" w:type="dxa"/>
          </w:tcPr>
          <w:p w14:paraId="6164EFF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</w:tcPr>
          <w:p w14:paraId="7857B671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4" w:type="dxa"/>
          </w:tcPr>
          <w:p w14:paraId="57FEFEB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3" w:type="dxa"/>
          </w:tcPr>
          <w:p w14:paraId="6C7EA17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3629E457" w14:textId="77777777" w:rsidTr="00894D39">
        <w:trPr>
          <w:trHeight w:val="207"/>
        </w:trPr>
        <w:tc>
          <w:tcPr>
            <w:tcW w:w="3753" w:type="dxa"/>
            <w:textDirection w:val="lrTbV"/>
          </w:tcPr>
          <w:p w14:paraId="3787E86D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</w:t>
            </w:r>
          </w:p>
        </w:tc>
        <w:tc>
          <w:tcPr>
            <w:tcW w:w="2207" w:type="dxa"/>
          </w:tcPr>
          <w:p w14:paraId="73EC6261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279" w:type="dxa"/>
          </w:tcPr>
          <w:p w14:paraId="4E8719B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4" w:type="dxa"/>
          </w:tcPr>
          <w:p w14:paraId="2FF1C89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3" w:type="dxa"/>
          </w:tcPr>
          <w:p w14:paraId="69A9E7A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1E4F35DB" w14:textId="77777777" w:rsidTr="00894D39">
        <w:trPr>
          <w:trHeight w:val="73"/>
        </w:trPr>
        <w:tc>
          <w:tcPr>
            <w:tcW w:w="3753" w:type="dxa"/>
            <w:textDirection w:val="lrTbV"/>
          </w:tcPr>
          <w:p w14:paraId="0029A730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Yes</w:t>
            </w:r>
          </w:p>
        </w:tc>
        <w:tc>
          <w:tcPr>
            <w:tcW w:w="2207" w:type="dxa"/>
          </w:tcPr>
          <w:p w14:paraId="58FF9E26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6.56 (5.83-7.29)</w:t>
            </w:r>
          </w:p>
        </w:tc>
        <w:tc>
          <w:tcPr>
            <w:tcW w:w="2279" w:type="dxa"/>
          </w:tcPr>
          <w:p w14:paraId="6162FD1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6.12 (5.39-6.84)</w:t>
            </w:r>
          </w:p>
        </w:tc>
        <w:tc>
          <w:tcPr>
            <w:tcW w:w="2334" w:type="dxa"/>
          </w:tcPr>
          <w:p w14:paraId="2D94F337" w14:textId="77777777" w:rsidR="00DE05D9" w:rsidRPr="000444A9" w:rsidRDefault="00DE05D9" w:rsidP="00894D39">
            <w:pPr>
              <w:jc w:val="center"/>
              <w:rPr>
                <w:rFonts w:cstheme="minorHAnsi"/>
                <w:vertAlign w:val="superscript"/>
              </w:rPr>
            </w:pPr>
            <w:r w:rsidRPr="000444A9">
              <w:rPr>
                <w:rFonts w:cstheme="minorHAnsi"/>
              </w:rPr>
              <w:t>5.77 (5.05-6.49)</w:t>
            </w:r>
          </w:p>
        </w:tc>
        <w:tc>
          <w:tcPr>
            <w:tcW w:w="2333" w:type="dxa"/>
          </w:tcPr>
          <w:p w14:paraId="464348D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09CBB80A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5FD1D7CA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Depression and anxiety </w:t>
            </w:r>
          </w:p>
        </w:tc>
        <w:tc>
          <w:tcPr>
            <w:tcW w:w="2207" w:type="dxa"/>
          </w:tcPr>
          <w:p w14:paraId="10505A4B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</w:tcPr>
          <w:p w14:paraId="75A4B706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4" w:type="dxa"/>
          </w:tcPr>
          <w:p w14:paraId="4B0E61D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3" w:type="dxa"/>
          </w:tcPr>
          <w:p w14:paraId="01CBFD9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7B61500C" w14:textId="77777777" w:rsidTr="00894D39">
        <w:trPr>
          <w:trHeight w:val="208"/>
        </w:trPr>
        <w:tc>
          <w:tcPr>
            <w:tcW w:w="3753" w:type="dxa"/>
            <w:textDirection w:val="lrTbV"/>
          </w:tcPr>
          <w:p w14:paraId="675FFD9F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</w:t>
            </w:r>
          </w:p>
        </w:tc>
        <w:tc>
          <w:tcPr>
            <w:tcW w:w="2207" w:type="dxa"/>
          </w:tcPr>
          <w:p w14:paraId="6891B11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279" w:type="dxa"/>
          </w:tcPr>
          <w:p w14:paraId="384499D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4" w:type="dxa"/>
          </w:tcPr>
          <w:p w14:paraId="3ACE09E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3" w:type="dxa"/>
          </w:tcPr>
          <w:p w14:paraId="0D5E72A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26667A5F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5F48E554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Depression only (PHQ-9)</w:t>
            </w:r>
          </w:p>
        </w:tc>
        <w:tc>
          <w:tcPr>
            <w:tcW w:w="2207" w:type="dxa"/>
          </w:tcPr>
          <w:p w14:paraId="0A92A2DB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3.57 (2.63-4.51)</w:t>
            </w:r>
          </w:p>
        </w:tc>
        <w:tc>
          <w:tcPr>
            <w:tcW w:w="2279" w:type="dxa"/>
          </w:tcPr>
          <w:p w14:paraId="367E6F2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3.34 (2.41-4.28)</w:t>
            </w:r>
          </w:p>
        </w:tc>
        <w:tc>
          <w:tcPr>
            <w:tcW w:w="2334" w:type="dxa"/>
          </w:tcPr>
          <w:p w14:paraId="2B7AB22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3.16 (2.24-4.09)</w:t>
            </w:r>
          </w:p>
        </w:tc>
        <w:tc>
          <w:tcPr>
            <w:tcW w:w="2333" w:type="dxa"/>
          </w:tcPr>
          <w:p w14:paraId="1D10BE6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4CFBCE48" w14:textId="77777777" w:rsidTr="00894D39">
        <w:trPr>
          <w:trHeight w:val="272"/>
        </w:trPr>
        <w:tc>
          <w:tcPr>
            <w:tcW w:w="3753" w:type="dxa"/>
            <w:textDirection w:val="lrTbV"/>
            <w:hideMark/>
          </w:tcPr>
          <w:p w14:paraId="44716461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Anxiety only (GAD-7)</w:t>
            </w:r>
          </w:p>
        </w:tc>
        <w:tc>
          <w:tcPr>
            <w:tcW w:w="2207" w:type="dxa"/>
          </w:tcPr>
          <w:p w14:paraId="4D24BD3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4.12 (2.24-6.01)</w:t>
            </w:r>
          </w:p>
        </w:tc>
        <w:tc>
          <w:tcPr>
            <w:tcW w:w="2279" w:type="dxa"/>
          </w:tcPr>
          <w:p w14:paraId="157C0156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3.86 (2.00-5.73)</w:t>
            </w:r>
          </w:p>
        </w:tc>
        <w:tc>
          <w:tcPr>
            <w:tcW w:w="2334" w:type="dxa"/>
          </w:tcPr>
          <w:p w14:paraId="514BFA9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3.73 (1.89-5.58)</w:t>
            </w:r>
          </w:p>
        </w:tc>
        <w:tc>
          <w:tcPr>
            <w:tcW w:w="2333" w:type="dxa"/>
          </w:tcPr>
          <w:p w14:paraId="6ADA1F9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34A59BBF" w14:textId="77777777" w:rsidTr="00894D39">
        <w:trPr>
          <w:trHeight w:val="73"/>
        </w:trPr>
        <w:tc>
          <w:tcPr>
            <w:tcW w:w="3753" w:type="dxa"/>
            <w:textDirection w:val="lrTbV"/>
          </w:tcPr>
          <w:p w14:paraId="732590EC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Both depression and anxiety</w:t>
            </w:r>
          </w:p>
        </w:tc>
        <w:tc>
          <w:tcPr>
            <w:tcW w:w="2207" w:type="dxa"/>
          </w:tcPr>
          <w:p w14:paraId="033595B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9.81 (8.69-10.48)</w:t>
            </w:r>
          </w:p>
        </w:tc>
        <w:tc>
          <w:tcPr>
            <w:tcW w:w="2279" w:type="dxa"/>
          </w:tcPr>
          <w:p w14:paraId="39BE2BA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9.05 (8.14-9.95)</w:t>
            </w:r>
          </w:p>
        </w:tc>
        <w:tc>
          <w:tcPr>
            <w:tcW w:w="2334" w:type="dxa"/>
          </w:tcPr>
          <w:p w14:paraId="4F9CB3A1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8.58 (7.68-9.48)</w:t>
            </w:r>
          </w:p>
        </w:tc>
        <w:tc>
          <w:tcPr>
            <w:tcW w:w="2333" w:type="dxa"/>
          </w:tcPr>
          <w:p w14:paraId="49A406C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064584B0" w14:textId="77777777" w:rsidTr="00894D39">
        <w:trPr>
          <w:trHeight w:val="306"/>
        </w:trPr>
        <w:tc>
          <w:tcPr>
            <w:tcW w:w="3753" w:type="dxa"/>
            <w:textDirection w:val="lrTbV"/>
            <w:hideMark/>
          </w:tcPr>
          <w:p w14:paraId="5054CDD8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  <w:b/>
                <w:i/>
              </w:rPr>
              <w:t xml:space="preserve">Suicidal Behaviors </w:t>
            </w:r>
          </w:p>
        </w:tc>
        <w:tc>
          <w:tcPr>
            <w:tcW w:w="2207" w:type="dxa"/>
          </w:tcPr>
          <w:p w14:paraId="6069C10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9" w:type="dxa"/>
          </w:tcPr>
          <w:p w14:paraId="541F9A3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34" w:type="dxa"/>
          </w:tcPr>
          <w:p w14:paraId="5B6BF3F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33" w:type="dxa"/>
          </w:tcPr>
          <w:p w14:paraId="577A34B9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7FDED875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3400017F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Suicidal ideation</w:t>
            </w:r>
          </w:p>
        </w:tc>
        <w:tc>
          <w:tcPr>
            <w:tcW w:w="2207" w:type="dxa"/>
          </w:tcPr>
          <w:p w14:paraId="7F462965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9" w:type="dxa"/>
          </w:tcPr>
          <w:p w14:paraId="41AEF3BD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34" w:type="dxa"/>
          </w:tcPr>
          <w:p w14:paraId="6FC970CD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33" w:type="dxa"/>
          </w:tcPr>
          <w:p w14:paraId="1DF94BD4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730B463F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2322F58B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 suicidal ideation</w:t>
            </w:r>
          </w:p>
        </w:tc>
        <w:tc>
          <w:tcPr>
            <w:tcW w:w="2207" w:type="dxa"/>
          </w:tcPr>
          <w:p w14:paraId="0F32A4D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279" w:type="dxa"/>
          </w:tcPr>
          <w:p w14:paraId="24EADA06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4" w:type="dxa"/>
          </w:tcPr>
          <w:p w14:paraId="60BACCB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3" w:type="dxa"/>
          </w:tcPr>
          <w:p w14:paraId="794BFBE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</w:tr>
      <w:tr w:rsidR="000444A9" w:rsidRPr="000444A9" w14:paraId="28DE4487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1292D8CC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Suicidal ideation</w:t>
            </w:r>
          </w:p>
        </w:tc>
        <w:tc>
          <w:tcPr>
            <w:tcW w:w="2207" w:type="dxa"/>
          </w:tcPr>
          <w:p w14:paraId="2693D1F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8.79 (7.75-9.83)</w:t>
            </w:r>
          </w:p>
        </w:tc>
        <w:tc>
          <w:tcPr>
            <w:tcW w:w="2279" w:type="dxa"/>
          </w:tcPr>
          <w:p w14:paraId="0FEAD1F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8.27 (7.24-9.31)</w:t>
            </w:r>
          </w:p>
        </w:tc>
        <w:tc>
          <w:tcPr>
            <w:tcW w:w="2334" w:type="dxa"/>
          </w:tcPr>
          <w:p w14:paraId="3E86A7E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7.64 (6.60-8.68)</w:t>
            </w:r>
          </w:p>
        </w:tc>
        <w:tc>
          <w:tcPr>
            <w:tcW w:w="2333" w:type="dxa"/>
          </w:tcPr>
          <w:p w14:paraId="4EE456A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5.83 (4.77-6.89)</w:t>
            </w:r>
          </w:p>
        </w:tc>
      </w:tr>
      <w:tr w:rsidR="000444A9" w:rsidRPr="000444A9" w14:paraId="611C513B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71F7B76C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Suicidal behavior</w:t>
            </w:r>
          </w:p>
        </w:tc>
        <w:tc>
          <w:tcPr>
            <w:tcW w:w="2207" w:type="dxa"/>
          </w:tcPr>
          <w:p w14:paraId="474495E8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79" w:type="dxa"/>
          </w:tcPr>
          <w:p w14:paraId="2D37BFD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4" w:type="dxa"/>
          </w:tcPr>
          <w:p w14:paraId="4EC898A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333" w:type="dxa"/>
          </w:tcPr>
          <w:p w14:paraId="0094A220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2D1CC306" w14:textId="77777777" w:rsidTr="00894D39">
        <w:trPr>
          <w:trHeight w:val="306"/>
        </w:trPr>
        <w:tc>
          <w:tcPr>
            <w:tcW w:w="3753" w:type="dxa"/>
            <w:textDirection w:val="lrTbV"/>
          </w:tcPr>
          <w:p w14:paraId="166539B3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 suicidal behavior</w:t>
            </w:r>
          </w:p>
        </w:tc>
        <w:tc>
          <w:tcPr>
            <w:tcW w:w="2207" w:type="dxa"/>
          </w:tcPr>
          <w:p w14:paraId="4463513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279" w:type="dxa"/>
          </w:tcPr>
          <w:p w14:paraId="3130300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4" w:type="dxa"/>
          </w:tcPr>
          <w:p w14:paraId="20AF767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333" w:type="dxa"/>
          </w:tcPr>
          <w:p w14:paraId="066007E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</w:tr>
      <w:tr w:rsidR="000444A9" w:rsidRPr="000444A9" w14:paraId="0E94F988" w14:textId="77777777" w:rsidTr="00894D39">
        <w:trPr>
          <w:trHeight w:val="306"/>
        </w:trPr>
        <w:tc>
          <w:tcPr>
            <w:tcW w:w="3753" w:type="dxa"/>
          </w:tcPr>
          <w:p w14:paraId="4372924C" w14:textId="77777777" w:rsidR="00DE05D9" w:rsidRPr="000444A9" w:rsidRDefault="00DE05D9" w:rsidP="00894D39">
            <w:pPr>
              <w:jc w:val="both"/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Suicidal behavior</w:t>
            </w:r>
          </w:p>
        </w:tc>
        <w:tc>
          <w:tcPr>
            <w:tcW w:w="2207" w:type="dxa"/>
          </w:tcPr>
          <w:p w14:paraId="1D6354A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7.94 (5.43-10.45)</w:t>
            </w:r>
          </w:p>
        </w:tc>
        <w:tc>
          <w:tcPr>
            <w:tcW w:w="2279" w:type="dxa"/>
          </w:tcPr>
          <w:p w14:paraId="06B2C1B1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7.33 (4.87-9.80)</w:t>
            </w:r>
          </w:p>
        </w:tc>
        <w:tc>
          <w:tcPr>
            <w:tcW w:w="2334" w:type="dxa"/>
          </w:tcPr>
          <w:p w14:paraId="12BD59E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5.89 (3.43-8.33)</w:t>
            </w:r>
          </w:p>
        </w:tc>
        <w:tc>
          <w:tcPr>
            <w:tcW w:w="2333" w:type="dxa"/>
          </w:tcPr>
          <w:p w14:paraId="052F9C8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3.61 (1.26-5.95)</w:t>
            </w:r>
          </w:p>
        </w:tc>
      </w:tr>
    </w:tbl>
    <w:p w14:paraId="04358E02" w14:textId="77777777" w:rsidR="00DE05D9" w:rsidRPr="000444A9" w:rsidRDefault="00DE05D9" w:rsidP="00DE05D9">
      <w:pPr>
        <w:rPr>
          <w:sz w:val="22"/>
          <w:szCs w:val="22"/>
        </w:rPr>
      </w:pPr>
      <w:r w:rsidRPr="000444A9">
        <w:rPr>
          <w:sz w:val="22"/>
          <w:szCs w:val="22"/>
        </w:rPr>
        <w:t xml:space="preserve">Depression and generalized anxiety symptoms were assessed based on thresholds of the PHQ-9 and the GAD-7 scores, respectively. Suicidal behaviors were assessed using the </w:t>
      </w:r>
      <w:r w:rsidRPr="000444A9">
        <w:rPr>
          <w:rFonts w:cstheme="minorHAnsi"/>
          <w:sz w:val="22"/>
          <w:szCs w:val="22"/>
        </w:rPr>
        <w:t xml:space="preserve">C-SSRS scale. Effect estimates are interpreted as the odds of depression, </w:t>
      </w:r>
      <w:proofErr w:type="gramStart"/>
      <w:r w:rsidRPr="000444A9">
        <w:rPr>
          <w:rFonts w:cstheme="minorHAnsi"/>
          <w:sz w:val="22"/>
          <w:szCs w:val="22"/>
        </w:rPr>
        <w:t>anxiety</w:t>
      </w:r>
      <w:proofErr w:type="gramEnd"/>
      <w:r w:rsidRPr="000444A9">
        <w:rPr>
          <w:rFonts w:cstheme="minorHAnsi"/>
          <w:sz w:val="22"/>
          <w:szCs w:val="22"/>
        </w:rPr>
        <w:t xml:space="preserve"> or suicidal behavior, per unit increase in the continuous scale of the SF-MPG score.</w:t>
      </w:r>
    </w:p>
    <w:p w14:paraId="15958DAA" w14:textId="77777777" w:rsidR="00DE05D9" w:rsidRPr="000444A9" w:rsidRDefault="00DE05D9" w:rsidP="00DE05D9">
      <w:pPr>
        <w:rPr>
          <w:sz w:val="22"/>
          <w:szCs w:val="22"/>
        </w:rPr>
      </w:pPr>
      <w:proofErr w:type="spellStart"/>
      <w:proofErr w:type="gramStart"/>
      <w:r w:rsidRPr="000444A9">
        <w:rPr>
          <w:sz w:val="22"/>
          <w:szCs w:val="22"/>
          <w:vertAlign w:val="superscript"/>
        </w:rPr>
        <w:t>a</w:t>
      </w:r>
      <w:proofErr w:type="spellEnd"/>
      <w:proofErr w:type="gramEnd"/>
      <w:r w:rsidRPr="000444A9">
        <w:rPr>
          <w:sz w:val="22"/>
          <w:szCs w:val="22"/>
          <w:vertAlign w:val="superscript"/>
        </w:rPr>
        <w:t xml:space="preserve"> </w:t>
      </w:r>
      <w:r w:rsidRPr="000444A9">
        <w:rPr>
          <w:sz w:val="22"/>
          <w:szCs w:val="22"/>
        </w:rPr>
        <w:t>Adjusted for age (continuous), sex (male/female), marital status (married/single/previously married)</w:t>
      </w:r>
    </w:p>
    <w:p w14:paraId="2568694F" w14:textId="77777777" w:rsidR="00DE05D9" w:rsidRPr="000444A9" w:rsidRDefault="00DE05D9" w:rsidP="00DE05D9">
      <w:pPr>
        <w:rPr>
          <w:sz w:val="22"/>
          <w:szCs w:val="22"/>
        </w:rPr>
      </w:pPr>
      <w:r w:rsidRPr="000444A9">
        <w:rPr>
          <w:sz w:val="22"/>
          <w:szCs w:val="22"/>
          <w:vertAlign w:val="superscript"/>
        </w:rPr>
        <w:t>b</w:t>
      </w:r>
      <w:r w:rsidRPr="000444A9">
        <w:rPr>
          <w:sz w:val="22"/>
          <w:szCs w:val="22"/>
        </w:rPr>
        <w:t xml:space="preserve"> Further adjusted for type of workplace (categories), type of injury (categories), and time since accident (categories)</w:t>
      </w:r>
    </w:p>
    <w:p w14:paraId="319CB82B" w14:textId="77777777" w:rsidR="00DE05D9" w:rsidRPr="000444A9" w:rsidRDefault="00DE05D9" w:rsidP="00DE05D9">
      <w:pPr>
        <w:rPr>
          <w:sz w:val="22"/>
          <w:szCs w:val="22"/>
        </w:rPr>
      </w:pPr>
      <w:r w:rsidRPr="000444A9">
        <w:rPr>
          <w:sz w:val="22"/>
          <w:szCs w:val="22"/>
          <w:vertAlign w:val="superscript"/>
        </w:rPr>
        <w:t>c</w:t>
      </w:r>
      <w:r w:rsidRPr="000444A9">
        <w:rPr>
          <w:sz w:val="22"/>
          <w:szCs w:val="22"/>
        </w:rPr>
        <w:t xml:space="preserve"> Further adjusted for type of workplace (categories), type of injury (categories), and time since accident (categories), and depression (PHQ-8)</w:t>
      </w:r>
    </w:p>
    <w:p w14:paraId="3BC2F316" w14:textId="77777777" w:rsidR="00DE05D9" w:rsidRPr="000444A9" w:rsidRDefault="00DE05D9" w:rsidP="00DE05D9">
      <w:r w:rsidRPr="000444A9">
        <w:br w:type="page"/>
      </w:r>
    </w:p>
    <w:p w14:paraId="40F467D0" w14:textId="77777777" w:rsidR="00DE05D9" w:rsidRPr="000444A9" w:rsidRDefault="00DE05D9" w:rsidP="00DE05D9">
      <w:pPr>
        <w:outlineLvl w:val="0"/>
        <w:rPr>
          <w:rFonts w:cstheme="minorHAnsi"/>
        </w:rPr>
      </w:pPr>
      <w:r w:rsidRPr="000444A9">
        <w:rPr>
          <w:rStyle w:val="Heading1Char"/>
          <w:color w:val="auto"/>
        </w:rPr>
        <w:lastRenderedPageBreak/>
        <w:t>Supplementary Table 2.</w:t>
      </w:r>
      <w:r w:rsidRPr="000444A9">
        <w:rPr>
          <w:rFonts w:cstheme="minorHAnsi"/>
        </w:rPr>
        <w:t xml:space="preserve"> Association of sensory pain subscale with depression, anxiety, and suicidal behavior among a population of injured working adults in Santiago, Chile (N=1,946).</w:t>
      </w:r>
    </w:p>
    <w:p w14:paraId="7B3F61B6" w14:textId="77777777" w:rsidR="00DE05D9" w:rsidRPr="000444A9" w:rsidRDefault="00DE05D9" w:rsidP="00DE05D9">
      <w:pPr>
        <w:rPr>
          <w:sz w:val="28"/>
          <w:szCs w:val="28"/>
        </w:rPr>
      </w:pPr>
    </w:p>
    <w:tbl>
      <w:tblPr>
        <w:tblStyle w:val="TableGrid1"/>
        <w:tblpPr w:leftFromText="180" w:rightFromText="180" w:vertAnchor="text" w:tblpY="1"/>
        <w:tblOverlap w:val="never"/>
        <w:tblW w:w="13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772"/>
        <w:gridCol w:w="702"/>
        <w:gridCol w:w="14"/>
        <w:gridCol w:w="242"/>
        <w:gridCol w:w="655"/>
        <w:gridCol w:w="716"/>
        <w:gridCol w:w="1776"/>
        <w:gridCol w:w="1747"/>
        <w:gridCol w:w="1902"/>
        <w:gridCol w:w="1902"/>
      </w:tblGrid>
      <w:tr w:rsidR="000444A9" w:rsidRPr="000444A9" w14:paraId="55204FBD" w14:textId="77777777" w:rsidTr="00894D39">
        <w:trPr>
          <w:trHeight w:val="585"/>
        </w:trPr>
        <w:tc>
          <w:tcPr>
            <w:tcW w:w="3026" w:type="dxa"/>
            <w:vMerge w:val="restart"/>
            <w:tcBorders>
              <w:top w:val="single" w:sz="18" w:space="0" w:color="auto"/>
            </w:tcBorders>
          </w:tcPr>
          <w:p w14:paraId="49948A70" w14:textId="77777777" w:rsidR="00DE05D9" w:rsidRPr="000444A9" w:rsidRDefault="00DE05D9" w:rsidP="00894D39">
            <w:pPr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Depression, </w:t>
            </w:r>
            <w:proofErr w:type="gramStart"/>
            <w:r w:rsidRPr="000444A9">
              <w:rPr>
                <w:rFonts w:cstheme="minorHAnsi"/>
                <w:b/>
              </w:rPr>
              <w:t>anxiety</w:t>
            </w:r>
            <w:proofErr w:type="gramEnd"/>
            <w:r w:rsidRPr="000444A9">
              <w:rPr>
                <w:rFonts w:cstheme="minorHAnsi"/>
                <w:b/>
              </w:rPr>
              <w:t xml:space="preserve"> and suicidal ideation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  <w:bottom w:val="single" w:sz="4" w:space="0" w:color="auto"/>
            </w:tcBorders>
            <w:hideMark/>
          </w:tcPr>
          <w:p w14:paraId="628FC653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Low sensory pain</w:t>
            </w:r>
          </w:p>
          <w:p w14:paraId="40B83D9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(N = 1,062) </w:t>
            </w:r>
          </w:p>
        </w:tc>
        <w:tc>
          <w:tcPr>
            <w:tcW w:w="256" w:type="dxa"/>
            <w:gridSpan w:val="2"/>
            <w:tcBorders>
              <w:top w:val="single" w:sz="18" w:space="0" w:color="auto"/>
            </w:tcBorders>
          </w:tcPr>
          <w:p w14:paraId="7720733E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98" w:type="dxa"/>
            <w:gridSpan w:val="6"/>
            <w:tcBorders>
              <w:top w:val="single" w:sz="18" w:space="0" w:color="auto"/>
            </w:tcBorders>
            <w:hideMark/>
          </w:tcPr>
          <w:p w14:paraId="32F20F1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High sensory pain</w:t>
            </w:r>
          </w:p>
          <w:p w14:paraId="0B3A42C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(N = 884)</w:t>
            </w:r>
          </w:p>
        </w:tc>
      </w:tr>
      <w:tr w:rsidR="000444A9" w:rsidRPr="000444A9" w14:paraId="2244FFED" w14:textId="77777777" w:rsidTr="00894D39">
        <w:trPr>
          <w:trHeight w:val="148"/>
        </w:trPr>
        <w:tc>
          <w:tcPr>
            <w:tcW w:w="3026" w:type="dxa"/>
            <w:vMerge/>
            <w:tcBorders>
              <w:bottom w:val="single" w:sz="4" w:space="0" w:color="auto"/>
            </w:tcBorders>
            <w:hideMark/>
          </w:tcPr>
          <w:p w14:paraId="539FED23" w14:textId="77777777" w:rsidR="00DE05D9" w:rsidRPr="000444A9" w:rsidRDefault="00DE05D9" w:rsidP="00894D39">
            <w:pPr>
              <w:rPr>
                <w:rFonts w:cstheme="minorHAnsi"/>
                <w:b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14:paraId="39592BA3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n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EBD07A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%</w:t>
            </w: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14:paraId="6DA99E0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</w:tcBorders>
          </w:tcPr>
          <w:p w14:paraId="1F1F635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n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14:paraId="12336F8E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%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4B57BA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Unadjusted OR </w:t>
            </w:r>
          </w:p>
          <w:p w14:paraId="17715CCE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(95% CI)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020354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Adjusted OR </w:t>
            </w:r>
          </w:p>
          <w:p w14:paraId="2F46AC12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(95% CI) </w:t>
            </w:r>
            <w:r w:rsidRPr="000444A9">
              <w:rPr>
                <w:rFonts w:cstheme="minorHAnsi"/>
                <w:b/>
                <w:vertAlign w:val="superscript"/>
              </w:rPr>
              <w:t>a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14:paraId="4544007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Adjusted OR </w:t>
            </w:r>
          </w:p>
          <w:p w14:paraId="5CD1909E" w14:textId="77777777" w:rsidR="00DE05D9" w:rsidRPr="000444A9" w:rsidRDefault="00DE05D9" w:rsidP="00894D39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0444A9">
              <w:rPr>
                <w:rFonts w:cstheme="minorHAnsi"/>
                <w:b/>
              </w:rPr>
              <w:t xml:space="preserve">(95% CI) </w:t>
            </w:r>
            <w:r w:rsidRPr="000444A9">
              <w:rPr>
                <w:rFonts w:cstheme="minorHAnsi"/>
                <w:b/>
                <w:vertAlign w:val="superscript"/>
              </w:rPr>
              <w:t>b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14:paraId="6EA5E59F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Adjusted OR </w:t>
            </w:r>
          </w:p>
          <w:p w14:paraId="6D66F80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(95% CI) </w:t>
            </w:r>
            <w:r w:rsidRPr="000444A9">
              <w:rPr>
                <w:rFonts w:cstheme="minorHAnsi"/>
                <w:b/>
                <w:vertAlign w:val="superscript"/>
              </w:rPr>
              <w:t>c</w:t>
            </w:r>
          </w:p>
        </w:tc>
      </w:tr>
      <w:tr w:rsidR="000444A9" w:rsidRPr="000444A9" w14:paraId="6DB23D05" w14:textId="77777777" w:rsidTr="00894D39">
        <w:trPr>
          <w:trHeight w:val="63"/>
        </w:trPr>
        <w:tc>
          <w:tcPr>
            <w:tcW w:w="3026" w:type="dxa"/>
            <w:textDirection w:val="lrTbV"/>
          </w:tcPr>
          <w:p w14:paraId="4C1AFE8A" w14:textId="77777777" w:rsidR="00DE05D9" w:rsidRPr="000444A9" w:rsidRDefault="00DE05D9" w:rsidP="00894D39">
            <w:pPr>
              <w:rPr>
                <w:rFonts w:cstheme="minorHAnsi"/>
              </w:rPr>
            </w:pPr>
          </w:p>
        </w:tc>
        <w:tc>
          <w:tcPr>
            <w:tcW w:w="772" w:type="dxa"/>
          </w:tcPr>
          <w:p w14:paraId="42A3CCF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20FC3CD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42" w:type="dxa"/>
          </w:tcPr>
          <w:p w14:paraId="07B5B9C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61A5B6D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2D63B63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776" w:type="dxa"/>
          </w:tcPr>
          <w:p w14:paraId="65511AB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737BB38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2" w:type="dxa"/>
          </w:tcPr>
          <w:p w14:paraId="6BA421D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2" w:type="dxa"/>
          </w:tcPr>
          <w:p w14:paraId="12B2BAB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5E5247CD" w14:textId="77777777" w:rsidTr="00894D39">
        <w:trPr>
          <w:trHeight w:val="73"/>
        </w:trPr>
        <w:tc>
          <w:tcPr>
            <w:tcW w:w="3026" w:type="dxa"/>
            <w:textDirection w:val="lrTbV"/>
          </w:tcPr>
          <w:p w14:paraId="69DBE5A5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Depression</w:t>
            </w:r>
            <w:r w:rsidRPr="000444A9">
              <w:rPr>
                <w:rFonts w:cstheme="minorHAnsi"/>
                <w:b/>
                <w:i/>
                <w:vertAlign w:val="superscript"/>
              </w:rPr>
              <w:t xml:space="preserve"> </w:t>
            </w:r>
            <w:proofErr w:type="gramStart"/>
            <w:r w:rsidRPr="000444A9">
              <w:rPr>
                <w:rFonts w:cstheme="minorHAnsi"/>
                <w:b/>
                <w:i/>
                <w:vertAlign w:val="superscript"/>
              </w:rPr>
              <w:t>b</w:t>
            </w:r>
            <w:r w:rsidRPr="000444A9">
              <w:rPr>
                <w:rFonts w:cstheme="minorHAnsi"/>
              </w:rPr>
              <w:t xml:space="preserve">  or</w:t>
            </w:r>
            <w:proofErr w:type="gramEnd"/>
            <w:r w:rsidRPr="000444A9">
              <w:rPr>
                <w:rFonts w:cstheme="minorHAnsi"/>
              </w:rPr>
              <w:t xml:space="preserve"> anxiety </w:t>
            </w:r>
          </w:p>
        </w:tc>
        <w:tc>
          <w:tcPr>
            <w:tcW w:w="772" w:type="dxa"/>
          </w:tcPr>
          <w:p w14:paraId="3405DC7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5FE7557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42" w:type="dxa"/>
          </w:tcPr>
          <w:p w14:paraId="48C66B5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7F11539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56C0469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776" w:type="dxa"/>
          </w:tcPr>
          <w:p w14:paraId="296098A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79CDD07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2" w:type="dxa"/>
          </w:tcPr>
          <w:p w14:paraId="67C2E76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2" w:type="dxa"/>
          </w:tcPr>
          <w:p w14:paraId="3B343E9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52BDF04A" w14:textId="77777777" w:rsidTr="00894D39">
        <w:trPr>
          <w:trHeight w:val="205"/>
        </w:trPr>
        <w:tc>
          <w:tcPr>
            <w:tcW w:w="3026" w:type="dxa"/>
            <w:textDirection w:val="lrTbV"/>
          </w:tcPr>
          <w:p w14:paraId="1599639C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</w:t>
            </w:r>
          </w:p>
        </w:tc>
        <w:tc>
          <w:tcPr>
            <w:tcW w:w="772" w:type="dxa"/>
          </w:tcPr>
          <w:p w14:paraId="388F0CD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775</w:t>
            </w:r>
          </w:p>
        </w:tc>
        <w:tc>
          <w:tcPr>
            <w:tcW w:w="716" w:type="dxa"/>
            <w:gridSpan w:val="2"/>
          </w:tcPr>
          <w:p w14:paraId="62ED9F8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73.0</w:t>
            </w:r>
          </w:p>
        </w:tc>
        <w:tc>
          <w:tcPr>
            <w:tcW w:w="242" w:type="dxa"/>
          </w:tcPr>
          <w:p w14:paraId="510CDF3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75DB580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356</w:t>
            </w:r>
          </w:p>
        </w:tc>
        <w:tc>
          <w:tcPr>
            <w:tcW w:w="716" w:type="dxa"/>
          </w:tcPr>
          <w:p w14:paraId="7ACC0C3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40.3</w:t>
            </w:r>
          </w:p>
        </w:tc>
        <w:tc>
          <w:tcPr>
            <w:tcW w:w="1776" w:type="dxa"/>
          </w:tcPr>
          <w:p w14:paraId="00FD3230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0C7B025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66150E6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50D6927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2ADB66B0" w14:textId="77777777" w:rsidTr="00894D39">
        <w:trPr>
          <w:trHeight w:val="73"/>
        </w:trPr>
        <w:tc>
          <w:tcPr>
            <w:tcW w:w="3026" w:type="dxa"/>
            <w:textDirection w:val="lrTbV"/>
          </w:tcPr>
          <w:p w14:paraId="5BB839E5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Yes</w:t>
            </w:r>
          </w:p>
        </w:tc>
        <w:tc>
          <w:tcPr>
            <w:tcW w:w="772" w:type="dxa"/>
          </w:tcPr>
          <w:p w14:paraId="4591FF6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287</w:t>
            </w:r>
          </w:p>
        </w:tc>
        <w:tc>
          <w:tcPr>
            <w:tcW w:w="716" w:type="dxa"/>
            <w:gridSpan w:val="2"/>
          </w:tcPr>
          <w:p w14:paraId="0D00CE6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27.0</w:t>
            </w:r>
          </w:p>
        </w:tc>
        <w:tc>
          <w:tcPr>
            <w:tcW w:w="242" w:type="dxa"/>
          </w:tcPr>
          <w:p w14:paraId="72FAAB5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158C20B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528</w:t>
            </w:r>
          </w:p>
        </w:tc>
        <w:tc>
          <w:tcPr>
            <w:tcW w:w="716" w:type="dxa"/>
          </w:tcPr>
          <w:p w14:paraId="3BCFECEA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59.7</w:t>
            </w:r>
          </w:p>
        </w:tc>
        <w:tc>
          <w:tcPr>
            <w:tcW w:w="1776" w:type="dxa"/>
          </w:tcPr>
          <w:p w14:paraId="32C09E1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4.01 (3.31-4.85)</w:t>
            </w:r>
          </w:p>
        </w:tc>
        <w:tc>
          <w:tcPr>
            <w:tcW w:w="1747" w:type="dxa"/>
          </w:tcPr>
          <w:p w14:paraId="227D53A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3.74 (3.08-4.54)</w:t>
            </w:r>
          </w:p>
        </w:tc>
        <w:tc>
          <w:tcPr>
            <w:tcW w:w="1902" w:type="dxa"/>
          </w:tcPr>
          <w:p w14:paraId="3CFE5D0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37=.78 (3.09-4.62)</w:t>
            </w:r>
          </w:p>
        </w:tc>
        <w:tc>
          <w:tcPr>
            <w:tcW w:w="1902" w:type="dxa"/>
          </w:tcPr>
          <w:p w14:paraId="05445E1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59299451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3DFF33D9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Depression or anxiety </w:t>
            </w:r>
          </w:p>
        </w:tc>
        <w:tc>
          <w:tcPr>
            <w:tcW w:w="772" w:type="dxa"/>
          </w:tcPr>
          <w:p w14:paraId="0274D15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5690CC3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42" w:type="dxa"/>
          </w:tcPr>
          <w:p w14:paraId="0BF6C48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14DF480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54DA7F6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776" w:type="dxa"/>
          </w:tcPr>
          <w:p w14:paraId="5D570E0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6FC1FA6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2" w:type="dxa"/>
          </w:tcPr>
          <w:p w14:paraId="7FB150A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2" w:type="dxa"/>
          </w:tcPr>
          <w:p w14:paraId="506F4EA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3726AB84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2B2BC8FC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</w:t>
            </w:r>
          </w:p>
        </w:tc>
        <w:tc>
          <w:tcPr>
            <w:tcW w:w="772" w:type="dxa"/>
          </w:tcPr>
          <w:p w14:paraId="49CA320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775</w:t>
            </w:r>
          </w:p>
        </w:tc>
        <w:tc>
          <w:tcPr>
            <w:tcW w:w="716" w:type="dxa"/>
            <w:gridSpan w:val="2"/>
          </w:tcPr>
          <w:p w14:paraId="6CEF1A0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73.0</w:t>
            </w:r>
          </w:p>
        </w:tc>
        <w:tc>
          <w:tcPr>
            <w:tcW w:w="242" w:type="dxa"/>
          </w:tcPr>
          <w:p w14:paraId="2BC566D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4F061A4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356</w:t>
            </w:r>
          </w:p>
        </w:tc>
        <w:tc>
          <w:tcPr>
            <w:tcW w:w="716" w:type="dxa"/>
          </w:tcPr>
          <w:p w14:paraId="382B9C3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40.3</w:t>
            </w:r>
          </w:p>
        </w:tc>
        <w:tc>
          <w:tcPr>
            <w:tcW w:w="1776" w:type="dxa"/>
          </w:tcPr>
          <w:p w14:paraId="7C13E1A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21C5E74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4045FCB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57FD9AC0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54370AF3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618EB2C7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Depression only (PHQ-9)</w:t>
            </w:r>
          </w:p>
        </w:tc>
        <w:tc>
          <w:tcPr>
            <w:tcW w:w="772" w:type="dxa"/>
          </w:tcPr>
          <w:p w14:paraId="3A6D759A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153</w:t>
            </w:r>
          </w:p>
        </w:tc>
        <w:tc>
          <w:tcPr>
            <w:tcW w:w="716" w:type="dxa"/>
            <w:gridSpan w:val="2"/>
          </w:tcPr>
          <w:p w14:paraId="144571B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14.4</w:t>
            </w:r>
          </w:p>
        </w:tc>
        <w:tc>
          <w:tcPr>
            <w:tcW w:w="242" w:type="dxa"/>
          </w:tcPr>
          <w:p w14:paraId="472801A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64D40F6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199</w:t>
            </w:r>
          </w:p>
        </w:tc>
        <w:tc>
          <w:tcPr>
            <w:tcW w:w="716" w:type="dxa"/>
          </w:tcPr>
          <w:p w14:paraId="3660A56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22.5</w:t>
            </w:r>
          </w:p>
        </w:tc>
        <w:tc>
          <w:tcPr>
            <w:tcW w:w="1776" w:type="dxa"/>
          </w:tcPr>
          <w:p w14:paraId="34B76F30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2.83 (2.22-3.62)</w:t>
            </w:r>
          </w:p>
        </w:tc>
        <w:tc>
          <w:tcPr>
            <w:tcW w:w="1747" w:type="dxa"/>
          </w:tcPr>
          <w:p w14:paraId="7C31526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2.71 (2.11-3.48)</w:t>
            </w:r>
          </w:p>
        </w:tc>
        <w:tc>
          <w:tcPr>
            <w:tcW w:w="1902" w:type="dxa"/>
          </w:tcPr>
          <w:p w14:paraId="0B346FE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2.84 (2.19-3.68)</w:t>
            </w:r>
          </w:p>
        </w:tc>
        <w:tc>
          <w:tcPr>
            <w:tcW w:w="1902" w:type="dxa"/>
          </w:tcPr>
          <w:p w14:paraId="75B5A2E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3F3A727E" w14:textId="77777777" w:rsidTr="00894D39">
        <w:trPr>
          <w:trHeight w:val="303"/>
        </w:trPr>
        <w:tc>
          <w:tcPr>
            <w:tcW w:w="3026" w:type="dxa"/>
            <w:textDirection w:val="lrTbV"/>
            <w:hideMark/>
          </w:tcPr>
          <w:p w14:paraId="5EABEB82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Anxiety only (GAD-7)</w:t>
            </w:r>
          </w:p>
        </w:tc>
        <w:tc>
          <w:tcPr>
            <w:tcW w:w="772" w:type="dxa"/>
          </w:tcPr>
          <w:p w14:paraId="0476D54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36</w:t>
            </w:r>
          </w:p>
        </w:tc>
        <w:tc>
          <w:tcPr>
            <w:tcW w:w="716" w:type="dxa"/>
            <w:gridSpan w:val="2"/>
          </w:tcPr>
          <w:p w14:paraId="5DE0288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3.4</w:t>
            </w:r>
          </w:p>
        </w:tc>
        <w:tc>
          <w:tcPr>
            <w:tcW w:w="242" w:type="dxa"/>
          </w:tcPr>
          <w:p w14:paraId="7B80B8C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143DD1C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35</w:t>
            </w:r>
          </w:p>
        </w:tc>
        <w:tc>
          <w:tcPr>
            <w:tcW w:w="716" w:type="dxa"/>
          </w:tcPr>
          <w:p w14:paraId="22A4D81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4.0</w:t>
            </w:r>
          </w:p>
        </w:tc>
        <w:tc>
          <w:tcPr>
            <w:tcW w:w="1776" w:type="dxa"/>
          </w:tcPr>
          <w:p w14:paraId="2903CC2B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2.12 (1.31-3.43)</w:t>
            </w:r>
          </w:p>
        </w:tc>
        <w:tc>
          <w:tcPr>
            <w:tcW w:w="1747" w:type="dxa"/>
          </w:tcPr>
          <w:p w14:paraId="11BC5C3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1.98 (1.22-3.23)</w:t>
            </w:r>
          </w:p>
        </w:tc>
        <w:tc>
          <w:tcPr>
            <w:tcW w:w="1902" w:type="dxa"/>
          </w:tcPr>
          <w:p w14:paraId="022ABEF1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2.21 (1.33-3.68)</w:t>
            </w:r>
          </w:p>
        </w:tc>
        <w:tc>
          <w:tcPr>
            <w:tcW w:w="1902" w:type="dxa"/>
          </w:tcPr>
          <w:p w14:paraId="3CEBDAE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0091EF9C" w14:textId="77777777" w:rsidTr="00894D39">
        <w:trPr>
          <w:trHeight w:val="73"/>
        </w:trPr>
        <w:tc>
          <w:tcPr>
            <w:tcW w:w="3026" w:type="dxa"/>
            <w:textDirection w:val="lrTbV"/>
          </w:tcPr>
          <w:p w14:paraId="404725B0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Both depression and anxiety</w:t>
            </w:r>
          </w:p>
        </w:tc>
        <w:tc>
          <w:tcPr>
            <w:tcW w:w="772" w:type="dxa"/>
          </w:tcPr>
          <w:p w14:paraId="047DA99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98</w:t>
            </w:r>
          </w:p>
        </w:tc>
        <w:tc>
          <w:tcPr>
            <w:tcW w:w="716" w:type="dxa"/>
            <w:gridSpan w:val="2"/>
          </w:tcPr>
          <w:p w14:paraId="63DF680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9.2</w:t>
            </w:r>
          </w:p>
        </w:tc>
        <w:tc>
          <w:tcPr>
            <w:tcW w:w="242" w:type="dxa"/>
          </w:tcPr>
          <w:p w14:paraId="0CA6EFD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7B4D063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294</w:t>
            </w:r>
          </w:p>
        </w:tc>
        <w:tc>
          <w:tcPr>
            <w:tcW w:w="716" w:type="dxa"/>
          </w:tcPr>
          <w:p w14:paraId="54F5564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33.3</w:t>
            </w:r>
          </w:p>
        </w:tc>
        <w:tc>
          <w:tcPr>
            <w:tcW w:w="1776" w:type="dxa"/>
          </w:tcPr>
          <w:p w14:paraId="62FB04C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6.53 (5.03-8.48)</w:t>
            </w:r>
          </w:p>
        </w:tc>
        <w:tc>
          <w:tcPr>
            <w:tcW w:w="1747" w:type="dxa"/>
          </w:tcPr>
          <w:p w14:paraId="52F4431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5.91 (4.54-7.70)</w:t>
            </w:r>
          </w:p>
        </w:tc>
        <w:tc>
          <w:tcPr>
            <w:tcW w:w="1902" w:type="dxa"/>
          </w:tcPr>
          <w:p w14:paraId="7FBE33D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5.85 (4.45-7.70)</w:t>
            </w:r>
          </w:p>
        </w:tc>
        <w:tc>
          <w:tcPr>
            <w:tcW w:w="1902" w:type="dxa"/>
          </w:tcPr>
          <w:p w14:paraId="3ED8070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1CC7262F" w14:textId="77777777" w:rsidTr="00894D39">
        <w:trPr>
          <w:trHeight w:val="303"/>
        </w:trPr>
        <w:tc>
          <w:tcPr>
            <w:tcW w:w="3026" w:type="dxa"/>
            <w:textDirection w:val="lrTbV"/>
            <w:hideMark/>
          </w:tcPr>
          <w:p w14:paraId="79A1EE43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  <w:b/>
                <w:i/>
              </w:rPr>
              <w:t xml:space="preserve">Suicidal Ideation </w:t>
            </w:r>
          </w:p>
        </w:tc>
        <w:tc>
          <w:tcPr>
            <w:tcW w:w="772" w:type="dxa"/>
          </w:tcPr>
          <w:p w14:paraId="543E823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7D156EE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42" w:type="dxa"/>
          </w:tcPr>
          <w:p w14:paraId="3A4DBE8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539457FA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7CFFFE7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776" w:type="dxa"/>
          </w:tcPr>
          <w:p w14:paraId="03D2039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7" w:type="dxa"/>
          </w:tcPr>
          <w:p w14:paraId="2AE12C33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2" w:type="dxa"/>
          </w:tcPr>
          <w:p w14:paraId="1B6960A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2" w:type="dxa"/>
          </w:tcPr>
          <w:p w14:paraId="34AE462E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538EFAF7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1F1099E4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Suicidal ideation</w:t>
            </w:r>
          </w:p>
        </w:tc>
        <w:tc>
          <w:tcPr>
            <w:tcW w:w="772" w:type="dxa"/>
          </w:tcPr>
          <w:p w14:paraId="5AEC77E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3CBFA11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42" w:type="dxa"/>
          </w:tcPr>
          <w:p w14:paraId="1E94E67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5159887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72D624E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776" w:type="dxa"/>
          </w:tcPr>
          <w:p w14:paraId="1C51ED83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7" w:type="dxa"/>
          </w:tcPr>
          <w:p w14:paraId="0E11745D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2" w:type="dxa"/>
          </w:tcPr>
          <w:p w14:paraId="4EA9C8F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2" w:type="dxa"/>
          </w:tcPr>
          <w:p w14:paraId="62904409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3AAB128D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2F3EAC93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 suicidal ideation</w:t>
            </w:r>
          </w:p>
        </w:tc>
        <w:tc>
          <w:tcPr>
            <w:tcW w:w="772" w:type="dxa"/>
          </w:tcPr>
          <w:p w14:paraId="126F4AE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983</w:t>
            </w:r>
          </w:p>
        </w:tc>
        <w:tc>
          <w:tcPr>
            <w:tcW w:w="716" w:type="dxa"/>
            <w:gridSpan w:val="2"/>
          </w:tcPr>
          <w:p w14:paraId="5298A4E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92.6</w:t>
            </w:r>
          </w:p>
        </w:tc>
        <w:tc>
          <w:tcPr>
            <w:tcW w:w="242" w:type="dxa"/>
          </w:tcPr>
          <w:p w14:paraId="44FA315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4D43BC2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702</w:t>
            </w:r>
          </w:p>
        </w:tc>
        <w:tc>
          <w:tcPr>
            <w:tcW w:w="716" w:type="dxa"/>
          </w:tcPr>
          <w:p w14:paraId="3A9542E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79.4</w:t>
            </w:r>
          </w:p>
        </w:tc>
        <w:tc>
          <w:tcPr>
            <w:tcW w:w="1776" w:type="dxa"/>
          </w:tcPr>
          <w:p w14:paraId="0B34C75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02CF9D7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71D8775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1866CBF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</w:tr>
      <w:tr w:rsidR="000444A9" w:rsidRPr="000444A9" w14:paraId="5462900B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4FF38CEE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Suicidal ideation</w:t>
            </w:r>
          </w:p>
        </w:tc>
        <w:tc>
          <w:tcPr>
            <w:tcW w:w="772" w:type="dxa"/>
          </w:tcPr>
          <w:p w14:paraId="4D725AE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79</w:t>
            </w:r>
          </w:p>
        </w:tc>
        <w:tc>
          <w:tcPr>
            <w:tcW w:w="716" w:type="dxa"/>
            <w:gridSpan w:val="2"/>
          </w:tcPr>
          <w:p w14:paraId="371644F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7.4</w:t>
            </w:r>
          </w:p>
        </w:tc>
        <w:tc>
          <w:tcPr>
            <w:tcW w:w="242" w:type="dxa"/>
          </w:tcPr>
          <w:p w14:paraId="6C603A3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42A5B68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182</w:t>
            </w:r>
          </w:p>
        </w:tc>
        <w:tc>
          <w:tcPr>
            <w:tcW w:w="716" w:type="dxa"/>
          </w:tcPr>
          <w:p w14:paraId="6A5755F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20.6</w:t>
            </w:r>
          </w:p>
        </w:tc>
        <w:tc>
          <w:tcPr>
            <w:tcW w:w="1776" w:type="dxa"/>
          </w:tcPr>
          <w:p w14:paraId="338AD70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3.23 (2.44-4.27)</w:t>
            </w:r>
          </w:p>
        </w:tc>
        <w:tc>
          <w:tcPr>
            <w:tcW w:w="1747" w:type="dxa"/>
          </w:tcPr>
          <w:p w14:paraId="7067F4A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2.99 (2.25-3.98)</w:t>
            </w:r>
          </w:p>
        </w:tc>
        <w:tc>
          <w:tcPr>
            <w:tcW w:w="1902" w:type="dxa"/>
          </w:tcPr>
          <w:p w14:paraId="5F21344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2.60 (1.93-3.49)</w:t>
            </w:r>
          </w:p>
        </w:tc>
        <w:tc>
          <w:tcPr>
            <w:tcW w:w="1902" w:type="dxa"/>
          </w:tcPr>
          <w:p w14:paraId="17DEAB6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1.63 (1.19-2.23)</w:t>
            </w:r>
          </w:p>
        </w:tc>
      </w:tr>
      <w:tr w:rsidR="000444A9" w:rsidRPr="000444A9" w14:paraId="45B16690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643CD8F9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Suicidal behavior</w:t>
            </w:r>
          </w:p>
        </w:tc>
        <w:tc>
          <w:tcPr>
            <w:tcW w:w="772" w:type="dxa"/>
          </w:tcPr>
          <w:p w14:paraId="0D5CC6A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3B3D308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42" w:type="dxa"/>
          </w:tcPr>
          <w:p w14:paraId="357CB38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0BFFB96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6C7968B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776" w:type="dxa"/>
          </w:tcPr>
          <w:p w14:paraId="08B2C6FE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7" w:type="dxa"/>
          </w:tcPr>
          <w:p w14:paraId="4D88ACA7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2" w:type="dxa"/>
          </w:tcPr>
          <w:p w14:paraId="0F546D38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2" w:type="dxa"/>
          </w:tcPr>
          <w:p w14:paraId="34EEBC0F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3A78FB71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41B8775B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 suicidal behavior</w:t>
            </w:r>
          </w:p>
        </w:tc>
        <w:tc>
          <w:tcPr>
            <w:tcW w:w="772" w:type="dxa"/>
          </w:tcPr>
          <w:p w14:paraId="5CC7BE1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1050</w:t>
            </w:r>
          </w:p>
        </w:tc>
        <w:tc>
          <w:tcPr>
            <w:tcW w:w="716" w:type="dxa"/>
            <w:gridSpan w:val="2"/>
          </w:tcPr>
          <w:p w14:paraId="75D5597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98.9</w:t>
            </w:r>
          </w:p>
        </w:tc>
        <w:tc>
          <w:tcPr>
            <w:tcW w:w="242" w:type="dxa"/>
          </w:tcPr>
          <w:p w14:paraId="14D7136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</w:tcPr>
          <w:p w14:paraId="1A0F83E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849</w:t>
            </w:r>
          </w:p>
        </w:tc>
        <w:tc>
          <w:tcPr>
            <w:tcW w:w="716" w:type="dxa"/>
          </w:tcPr>
          <w:p w14:paraId="6044CF1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96.0</w:t>
            </w:r>
          </w:p>
        </w:tc>
        <w:tc>
          <w:tcPr>
            <w:tcW w:w="1776" w:type="dxa"/>
          </w:tcPr>
          <w:p w14:paraId="4AC9CE2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3AF72A87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37274DE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2" w:type="dxa"/>
          </w:tcPr>
          <w:p w14:paraId="79E3FD4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</w:tr>
      <w:tr w:rsidR="000444A9" w:rsidRPr="000444A9" w14:paraId="5ACE3FDD" w14:textId="77777777" w:rsidTr="00894D39">
        <w:trPr>
          <w:trHeight w:val="303"/>
        </w:trPr>
        <w:tc>
          <w:tcPr>
            <w:tcW w:w="3026" w:type="dxa"/>
            <w:tcBorders>
              <w:bottom w:val="single" w:sz="18" w:space="0" w:color="auto"/>
            </w:tcBorders>
          </w:tcPr>
          <w:p w14:paraId="4E52E5C2" w14:textId="77777777" w:rsidR="00DE05D9" w:rsidRPr="000444A9" w:rsidRDefault="00DE05D9" w:rsidP="00894D39">
            <w:pPr>
              <w:jc w:val="both"/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Suicidal behavior</w:t>
            </w:r>
          </w:p>
        </w:tc>
        <w:tc>
          <w:tcPr>
            <w:tcW w:w="772" w:type="dxa"/>
            <w:tcBorders>
              <w:bottom w:val="single" w:sz="18" w:space="0" w:color="auto"/>
            </w:tcBorders>
          </w:tcPr>
          <w:p w14:paraId="5D4516C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12</w:t>
            </w:r>
          </w:p>
        </w:tc>
        <w:tc>
          <w:tcPr>
            <w:tcW w:w="716" w:type="dxa"/>
            <w:gridSpan w:val="2"/>
            <w:tcBorders>
              <w:bottom w:val="single" w:sz="18" w:space="0" w:color="auto"/>
            </w:tcBorders>
          </w:tcPr>
          <w:p w14:paraId="3E88695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1.1</w:t>
            </w: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123E61F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55" w:type="dxa"/>
            <w:tcBorders>
              <w:bottom w:val="single" w:sz="18" w:space="0" w:color="auto"/>
            </w:tcBorders>
          </w:tcPr>
          <w:p w14:paraId="7E41D48A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35</w:t>
            </w:r>
          </w:p>
        </w:tc>
        <w:tc>
          <w:tcPr>
            <w:tcW w:w="716" w:type="dxa"/>
            <w:tcBorders>
              <w:bottom w:val="single" w:sz="18" w:space="0" w:color="auto"/>
            </w:tcBorders>
          </w:tcPr>
          <w:p w14:paraId="3E83A3B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4.0</w:t>
            </w:r>
          </w:p>
        </w:tc>
        <w:tc>
          <w:tcPr>
            <w:tcW w:w="1776" w:type="dxa"/>
            <w:tcBorders>
              <w:bottom w:val="single" w:sz="18" w:space="0" w:color="auto"/>
            </w:tcBorders>
          </w:tcPr>
          <w:p w14:paraId="5B2CD82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3.61 (1.86-6.99)</w:t>
            </w:r>
          </w:p>
        </w:tc>
        <w:tc>
          <w:tcPr>
            <w:tcW w:w="1747" w:type="dxa"/>
            <w:tcBorders>
              <w:bottom w:val="single" w:sz="18" w:space="0" w:color="auto"/>
            </w:tcBorders>
          </w:tcPr>
          <w:p w14:paraId="626C67B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3.32 (1.70-6.50)</w:t>
            </w:r>
          </w:p>
        </w:tc>
        <w:tc>
          <w:tcPr>
            <w:tcW w:w="1902" w:type="dxa"/>
            <w:tcBorders>
              <w:bottom w:val="single" w:sz="18" w:space="0" w:color="auto"/>
            </w:tcBorders>
          </w:tcPr>
          <w:p w14:paraId="73D3CFB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2.42 (1.22-4.83)</w:t>
            </w:r>
          </w:p>
        </w:tc>
        <w:tc>
          <w:tcPr>
            <w:tcW w:w="1902" w:type="dxa"/>
            <w:tcBorders>
              <w:bottom w:val="single" w:sz="18" w:space="0" w:color="auto"/>
            </w:tcBorders>
          </w:tcPr>
          <w:p w14:paraId="1FD573F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1.52 (0.74-3.10)</w:t>
            </w:r>
          </w:p>
        </w:tc>
      </w:tr>
    </w:tbl>
    <w:p w14:paraId="3574F487" w14:textId="77777777" w:rsidR="00DE05D9" w:rsidRPr="000444A9" w:rsidRDefault="00DE05D9" w:rsidP="00DE05D9">
      <w:pPr>
        <w:rPr>
          <w:sz w:val="22"/>
          <w:szCs w:val="22"/>
        </w:rPr>
      </w:pPr>
      <w:proofErr w:type="spellStart"/>
      <w:proofErr w:type="gramStart"/>
      <w:r w:rsidRPr="000444A9">
        <w:rPr>
          <w:sz w:val="22"/>
          <w:szCs w:val="22"/>
          <w:vertAlign w:val="superscript"/>
        </w:rPr>
        <w:t>a</w:t>
      </w:r>
      <w:proofErr w:type="spellEnd"/>
      <w:proofErr w:type="gramEnd"/>
      <w:r w:rsidRPr="000444A9">
        <w:rPr>
          <w:sz w:val="22"/>
          <w:szCs w:val="22"/>
        </w:rPr>
        <w:t xml:space="preserve"> Adjusted for age (continuous), sex (male, female), marital status (married/living with a partner, single, previously married). </w:t>
      </w:r>
    </w:p>
    <w:p w14:paraId="62D5A074" w14:textId="77777777" w:rsidR="00DE05D9" w:rsidRPr="000444A9" w:rsidRDefault="00DE05D9" w:rsidP="00DE05D9">
      <w:pPr>
        <w:rPr>
          <w:sz w:val="22"/>
          <w:szCs w:val="22"/>
        </w:rPr>
      </w:pPr>
      <w:r w:rsidRPr="000444A9">
        <w:rPr>
          <w:sz w:val="22"/>
          <w:szCs w:val="22"/>
          <w:vertAlign w:val="superscript"/>
        </w:rPr>
        <w:t xml:space="preserve">b </w:t>
      </w:r>
      <w:r w:rsidRPr="000444A9">
        <w:rPr>
          <w:sz w:val="22"/>
          <w:szCs w:val="22"/>
        </w:rPr>
        <w:t xml:space="preserve">Further adjusted for type of workplace (categories), type of injury (categories), and time since accident (categories). </w:t>
      </w:r>
    </w:p>
    <w:p w14:paraId="387971EF" w14:textId="77777777" w:rsidR="00DE05D9" w:rsidRPr="000444A9" w:rsidRDefault="00DE05D9" w:rsidP="00DE05D9">
      <w:r w:rsidRPr="000444A9">
        <w:rPr>
          <w:sz w:val="22"/>
          <w:szCs w:val="22"/>
          <w:vertAlign w:val="superscript"/>
        </w:rPr>
        <w:t xml:space="preserve">c </w:t>
      </w:r>
      <w:r w:rsidRPr="000444A9">
        <w:rPr>
          <w:sz w:val="22"/>
          <w:szCs w:val="22"/>
        </w:rPr>
        <w:t>Further adjusted for type of workplace (categories), type of injury (categories), and time since accident (categories), and depression (PHQ-8)</w:t>
      </w:r>
      <w:r w:rsidRPr="000444A9">
        <w:br w:type="page"/>
      </w:r>
    </w:p>
    <w:p w14:paraId="2614B7F7" w14:textId="7B333A03" w:rsidR="00DE05D9" w:rsidRPr="000444A9" w:rsidRDefault="00DE05D9" w:rsidP="00DE05D9">
      <w:pPr>
        <w:outlineLvl w:val="0"/>
        <w:rPr>
          <w:rFonts w:cstheme="minorHAnsi"/>
        </w:rPr>
      </w:pPr>
      <w:r w:rsidRPr="000444A9">
        <w:rPr>
          <w:rFonts w:cstheme="minorHAnsi"/>
          <w:b/>
        </w:rPr>
        <w:lastRenderedPageBreak/>
        <w:t>Supplementary Table 3.</w:t>
      </w:r>
      <w:r w:rsidRPr="000444A9">
        <w:rPr>
          <w:rFonts w:cstheme="minorHAnsi"/>
        </w:rPr>
        <w:t xml:space="preserve"> Association of affective pain subscale with depression, anxiety, and suicidal behavior among a population of injured working adults in Santiago, Chile (N=1,946).</w:t>
      </w:r>
    </w:p>
    <w:p w14:paraId="77457960" w14:textId="77777777" w:rsidR="00DE05D9" w:rsidRPr="000444A9" w:rsidRDefault="00DE05D9" w:rsidP="00DE05D9">
      <w:pPr>
        <w:outlineLvl w:val="0"/>
        <w:rPr>
          <w:rFonts w:cstheme="minorHAnsi"/>
        </w:rPr>
      </w:pPr>
    </w:p>
    <w:tbl>
      <w:tblPr>
        <w:tblStyle w:val="TableGrid1"/>
        <w:tblpPr w:leftFromText="180" w:rightFromText="180" w:vertAnchor="text" w:tblpY="1"/>
        <w:tblOverlap w:val="never"/>
        <w:tblW w:w="13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772"/>
        <w:gridCol w:w="702"/>
        <w:gridCol w:w="14"/>
        <w:gridCol w:w="256"/>
        <w:gridCol w:w="641"/>
        <w:gridCol w:w="716"/>
        <w:gridCol w:w="1858"/>
        <w:gridCol w:w="1747"/>
        <w:gridCol w:w="1903"/>
        <w:gridCol w:w="2135"/>
      </w:tblGrid>
      <w:tr w:rsidR="000444A9" w:rsidRPr="000444A9" w14:paraId="198F681F" w14:textId="77777777" w:rsidTr="00894D39">
        <w:trPr>
          <w:trHeight w:val="607"/>
        </w:trPr>
        <w:tc>
          <w:tcPr>
            <w:tcW w:w="3026" w:type="dxa"/>
            <w:vMerge w:val="restart"/>
            <w:tcBorders>
              <w:top w:val="single" w:sz="18" w:space="0" w:color="auto"/>
            </w:tcBorders>
          </w:tcPr>
          <w:p w14:paraId="03E245EB" w14:textId="77777777" w:rsidR="00DE05D9" w:rsidRPr="000444A9" w:rsidRDefault="00DE05D9" w:rsidP="00894D39">
            <w:pPr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Mood disorders and suicidal behaviors</w:t>
            </w:r>
          </w:p>
        </w:tc>
        <w:tc>
          <w:tcPr>
            <w:tcW w:w="1474" w:type="dxa"/>
            <w:gridSpan w:val="2"/>
            <w:tcBorders>
              <w:top w:val="single" w:sz="18" w:space="0" w:color="auto"/>
              <w:bottom w:val="single" w:sz="4" w:space="0" w:color="auto"/>
            </w:tcBorders>
            <w:hideMark/>
          </w:tcPr>
          <w:p w14:paraId="1AA0EAEA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Low affective pain</w:t>
            </w:r>
          </w:p>
          <w:p w14:paraId="2A60E2B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(N = 1,184) </w:t>
            </w:r>
          </w:p>
        </w:tc>
        <w:tc>
          <w:tcPr>
            <w:tcW w:w="270" w:type="dxa"/>
            <w:gridSpan w:val="2"/>
            <w:tcBorders>
              <w:top w:val="single" w:sz="18" w:space="0" w:color="auto"/>
            </w:tcBorders>
          </w:tcPr>
          <w:p w14:paraId="61E703F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000" w:type="dxa"/>
            <w:gridSpan w:val="6"/>
            <w:tcBorders>
              <w:top w:val="single" w:sz="18" w:space="0" w:color="auto"/>
            </w:tcBorders>
            <w:hideMark/>
          </w:tcPr>
          <w:p w14:paraId="768FE103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High affective pain</w:t>
            </w:r>
          </w:p>
          <w:p w14:paraId="08B81878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(N = 762)</w:t>
            </w:r>
          </w:p>
        </w:tc>
      </w:tr>
      <w:tr w:rsidR="000444A9" w:rsidRPr="000444A9" w14:paraId="4BD412DC" w14:textId="77777777" w:rsidTr="00894D39">
        <w:trPr>
          <w:trHeight w:val="148"/>
        </w:trPr>
        <w:tc>
          <w:tcPr>
            <w:tcW w:w="3026" w:type="dxa"/>
            <w:vMerge/>
            <w:tcBorders>
              <w:bottom w:val="single" w:sz="4" w:space="0" w:color="auto"/>
            </w:tcBorders>
            <w:hideMark/>
          </w:tcPr>
          <w:p w14:paraId="2D9A2D67" w14:textId="77777777" w:rsidR="00DE05D9" w:rsidRPr="000444A9" w:rsidRDefault="00DE05D9" w:rsidP="00894D39">
            <w:pPr>
              <w:rPr>
                <w:rFonts w:cstheme="minorHAnsi"/>
                <w:b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14:paraId="0ECC8E7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n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2B1CA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%</w:t>
            </w: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14:paraId="28EB799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14:paraId="6CA3415B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n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14:paraId="4E0F3B2A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%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5DA4E2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Unadjusted OR </w:t>
            </w:r>
          </w:p>
          <w:p w14:paraId="588B37C9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>(95% CI)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E7F102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Adjusted OR </w:t>
            </w:r>
          </w:p>
          <w:p w14:paraId="3015D582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(95% CI) </w:t>
            </w:r>
            <w:r w:rsidRPr="000444A9">
              <w:rPr>
                <w:rFonts w:cstheme="minorHAnsi"/>
                <w:b/>
                <w:vertAlign w:val="superscript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14:paraId="50ACB8C3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Adjusted OR </w:t>
            </w:r>
          </w:p>
          <w:p w14:paraId="0D38F732" w14:textId="77777777" w:rsidR="00DE05D9" w:rsidRPr="000444A9" w:rsidRDefault="00DE05D9" w:rsidP="00894D39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0444A9">
              <w:rPr>
                <w:rFonts w:cstheme="minorHAnsi"/>
                <w:b/>
              </w:rPr>
              <w:t xml:space="preserve">(95% CI) </w:t>
            </w:r>
            <w:r w:rsidRPr="000444A9">
              <w:rPr>
                <w:rFonts w:cstheme="minorHAnsi"/>
                <w:b/>
                <w:vertAlign w:val="superscript"/>
              </w:rPr>
              <w:t>b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5D6FF149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Adjusted OR </w:t>
            </w:r>
          </w:p>
          <w:p w14:paraId="2A88593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  <w:b/>
              </w:rPr>
              <w:t xml:space="preserve">(95% CI) </w:t>
            </w:r>
            <w:r w:rsidRPr="000444A9">
              <w:rPr>
                <w:rFonts w:cstheme="minorHAnsi"/>
                <w:b/>
                <w:vertAlign w:val="superscript"/>
              </w:rPr>
              <w:t>c</w:t>
            </w:r>
          </w:p>
        </w:tc>
      </w:tr>
      <w:tr w:rsidR="000444A9" w:rsidRPr="000444A9" w14:paraId="2345EAC5" w14:textId="77777777" w:rsidTr="00894D39">
        <w:trPr>
          <w:trHeight w:val="63"/>
        </w:trPr>
        <w:tc>
          <w:tcPr>
            <w:tcW w:w="3026" w:type="dxa"/>
            <w:textDirection w:val="lrTbV"/>
          </w:tcPr>
          <w:p w14:paraId="21E46760" w14:textId="77777777" w:rsidR="00DE05D9" w:rsidRPr="000444A9" w:rsidRDefault="00DE05D9" w:rsidP="00894D39">
            <w:pPr>
              <w:rPr>
                <w:rFonts w:cstheme="minorHAnsi"/>
              </w:rPr>
            </w:pPr>
          </w:p>
        </w:tc>
        <w:tc>
          <w:tcPr>
            <w:tcW w:w="772" w:type="dxa"/>
          </w:tcPr>
          <w:p w14:paraId="525EA57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13FEAD0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56" w:type="dxa"/>
          </w:tcPr>
          <w:p w14:paraId="2C40EDD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51F1141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289C9F0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858" w:type="dxa"/>
          </w:tcPr>
          <w:p w14:paraId="1B8DC63B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28FA947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3" w:type="dxa"/>
          </w:tcPr>
          <w:p w14:paraId="301F24B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135" w:type="dxa"/>
          </w:tcPr>
          <w:p w14:paraId="35D0B89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32EE8A07" w14:textId="77777777" w:rsidTr="00894D39">
        <w:trPr>
          <w:trHeight w:val="73"/>
        </w:trPr>
        <w:tc>
          <w:tcPr>
            <w:tcW w:w="3026" w:type="dxa"/>
            <w:textDirection w:val="lrTbV"/>
          </w:tcPr>
          <w:p w14:paraId="4C4C5BB6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Depression</w:t>
            </w:r>
            <w:r w:rsidRPr="000444A9">
              <w:rPr>
                <w:rFonts w:cstheme="minorHAnsi"/>
                <w:b/>
                <w:i/>
                <w:vertAlign w:val="superscript"/>
              </w:rPr>
              <w:t xml:space="preserve"> </w:t>
            </w:r>
            <w:proofErr w:type="gramStart"/>
            <w:r w:rsidRPr="000444A9">
              <w:rPr>
                <w:rFonts w:cstheme="minorHAnsi"/>
                <w:b/>
                <w:i/>
                <w:vertAlign w:val="superscript"/>
              </w:rPr>
              <w:t>b</w:t>
            </w:r>
            <w:r w:rsidRPr="000444A9">
              <w:rPr>
                <w:rFonts w:cstheme="minorHAnsi"/>
              </w:rPr>
              <w:t xml:space="preserve">  or</w:t>
            </w:r>
            <w:proofErr w:type="gramEnd"/>
            <w:r w:rsidRPr="000444A9">
              <w:rPr>
                <w:rFonts w:cstheme="minorHAnsi"/>
              </w:rPr>
              <w:t xml:space="preserve"> anxiety </w:t>
            </w:r>
          </w:p>
        </w:tc>
        <w:tc>
          <w:tcPr>
            <w:tcW w:w="772" w:type="dxa"/>
          </w:tcPr>
          <w:p w14:paraId="28672E4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19675FD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56" w:type="dxa"/>
          </w:tcPr>
          <w:p w14:paraId="2DD4933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4F20BC8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35EEA56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858" w:type="dxa"/>
          </w:tcPr>
          <w:p w14:paraId="1F4BFFA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419BECC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3" w:type="dxa"/>
          </w:tcPr>
          <w:p w14:paraId="15D78E3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135" w:type="dxa"/>
          </w:tcPr>
          <w:p w14:paraId="0976F05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4F33E8F5" w14:textId="77777777" w:rsidTr="00894D39">
        <w:trPr>
          <w:trHeight w:val="205"/>
        </w:trPr>
        <w:tc>
          <w:tcPr>
            <w:tcW w:w="3026" w:type="dxa"/>
            <w:textDirection w:val="lrTbV"/>
          </w:tcPr>
          <w:p w14:paraId="0431FB46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</w:t>
            </w:r>
          </w:p>
        </w:tc>
        <w:tc>
          <w:tcPr>
            <w:tcW w:w="772" w:type="dxa"/>
          </w:tcPr>
          <w:p w14:paraId="0C815FE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842</w:t>
            </w:r>
          </w:p>
        </w:tc>
        <w:tc>
          <w:tcPr>
            <w:tcW w:w="716" w:type="dxa"/>
            <w:gridSpan w:val="2"/>
          </w:tcPr>
          <w:p w14:paraId="5A4918F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71.1</w:t>
            </w:r>
          </w:p>
        </w:tc>
        <w:tc>
          <w:tcPr>
            <w:tcW w:w="256" w:type="dxa"/>
          </w:tcPr>
          <w:p w14:paraId="414F2208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13D95B2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289</w:t>
            </w:r>
          </w:p>
        </w:tc>
        <w:tc>
          <w:tcPr>
            <w:tcW w:w="716" w:type="dxa"/>
          </w:tcPr>
          <w:p w14:paraId="1489F31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37.9</w:t>
            </w:r>
          </w:p>
        </w:tc>
        <w:tc>
          <w:tcPr>
            <w:tcW w:w="1858" w:type="dxa"/>
          </w:tcPr>
          <w:p w14:paraId="0B401EC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35E9E5E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3" w:type="dxa"/>
          </w:tcPr>
          <w:p w14:paraId="6925A36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135" w:type="dxa"/>
          </w:tcPr>
          <w:p w14:paraId="63FBD55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5EAA0C41" w14:textId="77777777" w:rsidTr="00894D39">
        <w:trPr>
          <w:trHeight w:val="73"/>
        </w:trPr>
        <w:tc>
          <w:tcPr>
            <w:tcW w:w="3026" w:type="dxa"/>
            <w:textDirection w:val="lrTbV"/>
          </w:tcPr>
          <w:p w14:paraId="157CD8FF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Yes</w:t>
            </w:r>
          </w:p>
        </w:tc>
        <w:tc>
          <w:tcPr>
            <w:tcW w:w="772" w:type="dxa"/>
          </w:tcPr>
          <w:p w14:paraId="719D67E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342</w:t>
            </w:r>
          </w:p>
        </w:tc>
        <w:tc>
          <w:tcPr>
            <w:tcW w:w="716" w:type="dxa"/>
            <w:gridSpan w:val="2"/>
          </w:tcPr>
          <w:p w14:paraId="3EA71A4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28.9</w:t>
            </w:r>
          </w:p>
        </w:tc>
        <w:tc>
          <w:tcPr>
            <w:tcW w:w="256" w:type="dxa"/>
          </w:tcPr>
          <w:p w14:paraId="2BA6D84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3AC4CDA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473</w:t>
            </w:r>
          </w:p>
        </w:tc>
        <w:tc>
          <w:tcPr>
            <w:tcW w:w="716" w:type="dxa"/>
          </w:tcPr>
          <w:p w14:paraId="2B1244AE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62.1</w:t>
            </w:r>
          </w:p>
        </w:tc>
        <w:tc>
          <w:tcPr>
            <w:tcW w:w="1858" w:type="dxa"/>
          </w:tcPr>
          <w:p w14:paraId="76E185D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4.03 (3.32-4.89)</w:t>
            </w:r>
          </w:p>
        </w:tc>
        <w:tc>
          <w:tcPr>
            <w:tcW w:w="1747" w:type="dxa"/>
          </w:tcPr>
          <w:p w14:paraId="44D8D05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3.76 (3.09-4.57)</w:t>
            </w:r>
          </w:p>
        </w:tc>
        <w:tc>
          <w:tcPr>
            <w:tcW w:w="1903" w:type="dxa"/>
          </w:tcPr>
          <w:p w14:paraId="4CBD72D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3.72 (3.03-4.56)</w:t>
            </w:r>
          </w:p>
        </w:tc>
        <w:tc>
          <w:tcPr>
            <w:tcW w:w="2135" w:type="dxa"/>
          </w:tcPr>
          <w:p w14:paraId="1AEBAF20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4120C220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3CA50B35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Depression or anxiety </w:t>
            </w:r>
          </w:p>
        </w:tc>
        <w:tc>
          <w:tcPr>
            <w:tcW w:w="772" w:type="dxa"/>
          </w:tcPr>
          <w:p w14:paraId="22ABB1D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2FD1764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56" w:type="dxa"/>
          </w:tcPr>
          <w:p w14:paraId="11B3ED2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3E9D6C5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385360B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858" w:type="dxa"/>
          </w:tcPr>
          <w:p w14:paraId="71B2FF8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7B02128B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1903" w:type="dxa"/>
          </w:tcPr>
          <w:p w14:paraId="198E4E5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  <w:tc>
          <w:tcPr>
            <w:tcW w:w="2135" w:type="dxa"/>
          </w:tcPr>
          <w:p w14:paraId="036126F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</w:p>
        </w:tc>
      </w:tr>
      <w:tr w:rsidR="000444A9" w:rsidRPr="000444A9" w14:paraId="0082C0A3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20C40AC9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</w:t>
            </w:r>
          </w:p>
        </w:tc>
        <w:tc>
          <w:tcPr>
            <w:tcW w:w="772" w:type="dxa"/>
          </w:tcPr>
          <w:p w14:paraId="1BDE8D9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842</w:t>
            </w:r>
          </w:p>
        </w:tc>
        <w:tc>
          <w:tcPr>
            <w:tcW w:w="716" w:type="dxa"/>
            <w:gridSpan w:val="2"/>
          </w:tcPr>
          <w:p w14:paraId="43EAF27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71.1</w:t>
            </w:r>
          </w:p>
        </w:tc>
        <w:tc>
          <w:tcPr>
            <w:tcW w:w="256" w:type="dxa"/>
          </w:tcPr>
          <w:p w14:paraId="276558F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7612AE0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289</w:t>
            </w:r>
          </w:p>
        </w:tc>
        <w:tc>
          <w:tcPr>
            <w:tcW w:w="716" w:type="dxa"/>
          </w:tcPr>
          <w:p w14:paraId="45AA57F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37.9</w:t>
            </w:r>
          </w:p>
        </w:tc>
        <w:tc>
          <w:tcPr>
            <w:tcW w:w="1858" w:type="dxa"/>
          </w:tcPr>
          <w:p w14:paraId="32FEA06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6D5BCC21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3" w:type="dxa"/>
          </w:tcPr>
          <w:p w14:paraId="75B309D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135" w:type="dxa"/>
          </w:tcPr>
          <w:p w14:paraId="708D870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4F86C169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3324E8A2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Depression only (PHQ-9)</w:t>
            </w:r>
          </w:p>
        </w:tc>
        <w:tc>
          <w:tcPr>
            <w:tcW w:w="772" w:type="dxa"/>
          </w:tcPr>
          <w:p w14:paraId="29FD6A4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189</w:t>
            </w:r>
          </w:p>
        </w:tc>
        <w:tc>
          <w:tcPr>
            <w:tcW w:w="716" w:type="dxa"/>
            <w:gridSpan w:val="2"/>
          </w:tcPr>
          <w:p w14:paraId="79E288C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16.0</w:t>
            </w:r>
          </w:p>
        </w:tc>
        <w:tc>
          <w:tcPr>
            <w:tcW w:w="256" w:type="dxa"/>
          </w:tcPr>
          <w:p w14:paraId="02A558B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1C48A19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163</w:t>
            </w:r>
          </w:p>
        </w:tc>
        <w:tc>
          <w:tcPr>
            <w:tcW w:w="716" w:type="dxa"/>
          </w:tcPr>
          <w:p w14:paraId="296B300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21.4</w:t>
            </w:r>
          </w:p>
        </w:tc>
        <w:tc>
          <w:tcPr>
            <w:tcW w:w="1858" w:type="dxa"/>
          </w:tcPr>
          <w:p w14:paraId="101DC8F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2.51 (1.96-3.22)</w:t>
            </w:r>
          </w:p>
        </w:tc>
        <w:tc>
          <w:tcPr>
            <w:tcW w:w="1747" w:type="dxa"/>
          </w:tcPr>
          <w:p w14:paraId="61B4934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2.42 (1.88-3.11)</w:t>
            </w:r>
          </w:p>
        </w:tc>
        <w:tc>
          <w:tcPr>
            <w:tcW w:w="1903" w:type="dxa"/>
          </w:tcPr>
          <w:p w14:paraId="6784322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2.49 (1.92-3.24)</w:t>
            </w:r>
          </w:p>
        </w:tc>
        <w:tc>
          <w:tcPr>
            <w:tcW w:w="2135" w:type="dxa"/>
          </w:tcPr>
          <w:p w14:paraId="55844CE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70B20295" w14:textId="77777777" w:rsidTr="00894D39">
        <w:trPr>
          <w:trHeight w:val="303"/>
        </w:trPr>
        <w:tc>
          <w:tcPr>
            <w:tcW w:w="3026" w:type="dxa"/>
            <w:textDirection w:val="lrTbV"/>
            <w:hideMark/>
          </w:tcPr>
          <w:p w14:paraId="7FB6B946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Anxiety only (GAD-7)</w:t>
            </w:r>
          </w:p>
        </w:tc>
        <w:tc>
          <w:tcPr>
            <w:tcW w:w="772" w:type="dxa"/>
          </w:tcPr>
          <w:p w14:paraId="1FEEB45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34</w:t>
            </w:r>
          </w:p>
        </w:tc>
        <w:tc>
          <w:tcPr>
            <w:tcW w:w="716" w:type="dxa"/>
            <w:gridSpan w:val="2"/>
          </w:tcPr>
          <w:p w14:paraId="2389DFB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2.9</w:t>
            </w:r>
          </w:p>
        </w:tc>
        <w:tc>
          <w:tcPr>
            <w:tcW w:w="256" w:type="dxa"/>
          </w:tcPr>
          <w:p w14:paraId="7B57AB4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6D53513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37</w:t>
            </w:r>
          </w:p>
        </w:tc>
        <w:tc>
          <w:tcPr>
            <w:tcW w:w="716" w:type="dxa"/>
          </w:tcPr>
          <w:p w14:paraId="305F4CED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4.9</w:t>
            </w:r>
          </w:p>
        </w:tc>
        <w:tc>
          <w:tcPr>
            <w:tcW w:w="1858" w:type="dxa"/>
          </w:tcPr>
          <w:p w14:paraId="5316DE8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3.17 (1.95-5.15)</w:t>
            </w:r>
          </w:p>
        </w:tc>
        <w:tc>
          <w:tcPr>
            <w:tcW w:w="1747" w:type="dxa"/>
          </w:tcPr>
          <w:p w14:paraId="2F632D32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3.03 (1.86-4.95)</w:t>
            </w:r>
          </w:p>
        </w:tc>
        <w:tc>
          <w:tcPr>
            <w:tcW w:w="1903" w:type="dxa"/>
          </w:tcPr>
          <w:p w14:paraId="0AC99655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3.37 (2.01-5.66)</w:t>
            </w:r>
          </w:p>
        </w:tc>
        <w:tc>
          <w:tcPr>
            <w:tcW w:w="2135" w:type="dxa"/>
          </w:tcPr>
          <w:p w14:paraId="7298F31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6E167CBB" w14:textId="77777777" w:rsidTr="00894D39">
        <w:trPr>
          <w:trHeight w:val="73"/>
        </w:trPr>
        <w:tc>
          <w:tcPr>
            <w:tcW w:w="3026" w:type="dxa"/>
            <w:textDirection w:val="lrTbV"/>
          </w:tcPr>
          <w:p w14:paraId="7819F082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Both depression and anxiety</w:t>
            </w:r>
          </w:p>
        </w:tc>
        <w:tc>
          <w:tcPr>
            <w:tcW w:w="772" w:type="dxa"/>
          </w:tcPr>
          <w:p w14:paraId="162C981A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119</w:t>
            </w:r>
          </w:p>
        </w:tc>
        <w:tc>
          <w:tcPr>
            <w:tcW w:w="716" w:type="dxa"/>
            <w:gridSpan w:val="2"/>
          </w:tcPr>
          <w:p w14:paraId="47D3CE1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10.1</w:t>
            </w:r>
          </w:p>
        </w:tc>
        <w:tc>
          <w:tcPr>
            <w:tcW w:w="256" w:type="dxa"/>
          </w:tcPr>
          <w:p w14:paraId="2395845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3A021A5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273</w:t>
            </w:r>
          </w:p>
        </w:tc>
        <w:tc>
          <w:tcPr>
            <w:tcW w:w="716" w:type="dxa"/>
          </w:tcPr>
          <w:p w14:paraId="7DB8C88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35.8</w:t>
            </w:r>
          </w:p>
        </w:tc>
        <w:tc>
          <w:tcPr>
            <w:tcW w:w="1858" w:type="dxa"/>
          </w:tcPr>
          <w:p w14:paraId="34F0DB5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6.68 (5.19-8.61)</w:t>
            </w:r>
          </w:p>
        </w:tc>
        <w:tc>
          <w:tcPr>
            <w:tcW w:w="1747" w:type="dxa"/>
          </w:tcPr>
          <w:p w14:paraId="171BC11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6.06 (4.69-7.84)</w:t>
            </w:r>
          </w:p>
        </w:tc>
        <w:tc>
          <w:tcPr>
            <w:tcW w:w="1903" w:type="dxa"/>
          </w:tcPr>
          <w:p w14:paraId="1ECC894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5.87 (4.47-7.70)</w:t>
            </w:r>
          </w:p>
        </w:tc>
        <w:tc>
          <w:tcPr>
            <w:tcW w:w="2135" w:type="dxa"/>
          </w:tcPr>
          <w:p w14:paraId="27BBE39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-</w:t>
            </w:r>
          </w:p>
        </w:tc>
      </w:tr>
      <w:tr w:rsidR="000444A9" w:rsidRPr="000444A9" w14:paraId="2769B196" w14:textId="77777777" w:rsidTr="00894D39">
        <w:trPr>
          <w:trHeight w:val="303"/>
        </w:trPr>
        <w:tc>
          <w:tcPr>
            <w:tcW w:w="3026" w:type="dxa"/>
            <w:textDirection w:val="lrTbV"/>
            <w:hideMark/>
          </w:tcPr>
          <w:p w14:paraId="6FBBF536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  <w:b/>
                <w:i/>
              </w:rPr>
              <w:t xml:space="preserve">Suicidal Ideation </w:t>
            </w:r>
          </w:p>
        </w:tc>
        <w:tc>
          <w:tcPr>
            <w:tcW w:w="772" w:type="dxa"/>
          </w:tcPr>
          <w:p w14:paraId="18BB0C6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5AD6D78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56" w:type="dxa"/>
          </w:tcPr>
          <w:p w14:paraId="7F1649C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15192FF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0250B92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858" w:type="dxa"/>
          </w:tcPr>
          <w:p w14:paraId="6DDC7C3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7" w:type="dxa"/>
          </w:tcPr>
          <w:p w14:paraId="3E9527EA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3" w:type="dxa"/>
          </w:tcPr>
          <w:p w14:paraId="7B290AC1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35" w:type="dxa"/>
          </w:tcPr>
          <w:p w14:paraId="708E8AA4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4F332EBF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1CCE92A6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Suicidal ideation</w:t>
            </w:r>
          </w:p>
        </w:tc>
        <w:tc>
          <w:tcPr>
            <w:tcW w:w="772" w:type="dxa"/>
          </w:tcPr>
          <w:p w14:paraId="3BDCA4E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1AAEE70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56" w:type="dxa"/>
          </w:tcPr>
          <w:p w14:paraId="42E2628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01EA53C6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159C8309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858" w:type="dxa"/>
          </w:tcPr>
          <w:p w14:paraId="305BBB47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7" w:type="dxa"/>
          </w:tcPr>
          <w:p w14:paraId="4A2C5674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3" w:type="dxa"/>
          </w:tcPr>
          <w:p w14:paraId="21FD7ACE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35" w:type="dxa"/>
          </w:tcPr>
          <w:p w14:paraId="145D0270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144FA965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799527BB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 suicidal ideation</w:t>
            </w:r>
          </w:p>
        </w:tc>
        <w:tc>
          <w:tcPr>
            <w:tcW w:w="772" w:type="dxa"/>
          </w:tcPr>
          <w:p w14:paraId="6A2222A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1107</w:t>
            </w:r>
          </w:p>
        </w:tc>
        <w:tc>
          <w:tcPr>
            <w:tcW w:w="716" w:type="dxa"/>
            <w:gridSpan w:val="2"/>
          </w:tcPr>
          <w:p w14:paraId="3A99167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93.5</w:t>
            </w:r>
          </w:p>
        </w:tc>
        <w:tc>
          <w:tcPr>
            <w:tcW w:w="256" w:type="dxa"/>
          </w:tcPr>
          <w:p w14:paraId="1E00E33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2318E5E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578</w:t>
            </w:r>
          </w:p>
        </w:tc>
        <w:tc>
          <w:tcPr>
            <w:tcW w:w="716" w:type="dxa"/>
          </w:tcPr>
          <w:p w14:paraId="0D39C37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75.9</w:t>
            </w:r>
          </w:p>
        </w:tc>
        <w:tc>
          <w:tcPr>
            <w:tcW w:w="1858" w:type="dxa"/>
          </w:tcPr>
          <w:p w14:paraId="7C0C643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026CECA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3" w:type="dxa"/>
          </w:tcPr>
          <w:p w14:paraId="27C02494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135" w:type="dxa"/>
          </w:tcPr>
          <w:p w14:paraId="11480E0C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</w:tr>
      <w:tr w:rsidR="000444A9" w:rsidRPr="000444A9" w14:paraId="497DD203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4F2242A9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Suicidal ideation</w:t>
            </w:r>
          </w:p>
        </w:tc>
        <w:tc>
          <w:tcPr>
            <w:tcW w:w="772" w:type="dxa"/>
          </w:tcPr>
          <w:p w14:paraId="7064255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77</w:t>
            </w:r>
          </w:p>
        </w:tc>
        <w:tc>
          <w:tcPr>
            <w:tcW w:w="716" w:type="dxa"/>
            <w:gridSpan w:val="2"/>
          </w:tcPr>
          <w:p w14:paraId="4CFA1DB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6.5</w:t>
            </w:r>
          </w:p>
        </w:tc>
        <w:tc>
          <w:tcPr>
            <w:tcW w:w="256" w:type="dxa"/>
          </w:tcPr>
          <w:p w14:paraId="32524FCB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1ACBEA9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184</w:t>
            </w:r>
          </w:p>
        </w:tc>
        <w:tc>
          <w:tcPr>
            <w:tcW w:w="716" w:type="dxa"/>
          </w:tcPr>
          <w:p w14:paraId="1BF2DC5A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24.1</w:t>
            </w:r>
          </w:p>
        </w:tc>
        <w:tc>
          <w:tcPr>
            <w:tcW w:w="1858" w:type="dxa"/>
          </w:tcPr>
          <w:p w14:paraId="4EFC1F18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4.58 (3.44-6.08)</w:t>
            </w:r>
          </w:p>
        </w:tc>
        <w:tc>
          <w:tcPr>
            <w:tcW w:w="1747" w:type="dxa"/>
          </w:tcPr>
          <w:p w14:paraId="3941B09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4.20 (3.15-5.60)</w:t>
            </w:r>
          </w:p>
        </w:tc>
        <w:tc>
          <w:tcPr>
            <w:tcW w:w="1903" w:type="dxa"/>
          </w:tcPr>
          <w:p w14:paraId="28214929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3.45 (2.56-4.65)</w:t>
            </w:r>
          </w:p>
        </w:tc>
        <w:tc>
          <w:tcPr>
            <w:tcW w:w="2135" w:type="dxa"/>
          </w:tcPr>
          <w:p w14:paraId="2000605F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2.27 (1.65-3.11)</w:t>
            </w:r>
          </w:p>
        </w:tc>
      </w:tr>
      <w:tr w:rsidR="000444A9" w:rsidRPr="000444A9" w14:paraId="4F622D7C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7AEE8B16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>Suicidal behavior</w:t>
            </w:r>
          </w:p>
        </w:tc>
        <w:tc>
          <w:tcPr>
            <w:tcW w:w="772" w:type="dxa"/>
          </w:tcPr>
          <w:p w14:paraId="2C5ACE91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  <w:gridSpan w:val="2"/>
          </w:tcPr>
          <w:p w14:paraId="32B3690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256" w:type="dxa"/>
          </w:tcPr>
          <w:p w14:paraId="27D09E37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09525CB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716" w:type="dxa"/>
          </w:tcPr>
          <w:p w14:paraId="37BB2C2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1858" w:type="dxa"/>
          </w:tcPr>
          <w:p w14:paraId="22988D1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7" w:type="dxa"/>
          </w:tcPr>
          <w:p w14:paraId="51694714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03" w:type="dxa"/>
          </w:tcPr>
          <w:p w14:paraId="4ED8AC0C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35" w:type="dxa"/>
          </w:tcPr>
          <w:p w14:paraId="694D23C5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</w:p>
        </w:tc>
      </w:tr>
      <w:tr w:rsidR="000444A9" w:rsidRPr="000444A9" w14:paraId="6D34F5BB" w14:textId="77777777" w:rsidTr="00894D39">
        <w:trPr>
          <w:trHeight w:val="303"/>
        </w:trPr>
        <w:tc>
          <w:tcPr>
            <w:tcW w:w="3026" w:type="dxa"/>
            <w:textDirection w:val="lrTbV"/>
          </w:tcPr>
          <w:p w14:paraId="0477BDA0" w14:textId="77777777" w:rsidR="00DE05D9" w:rsidRPr="000444A9" w:rsidRDefault="00DE05D9" w:rsidP="00894D39">
            <w:pPr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No suicidal behavior</w:t>
            </w:r>
          </w:p>
        </w:tc>
        <w:tc>
          <w:tcPr>
            <w:tcW w:w="772" w:type="dxa"/>
          </w:tcPr>
          <w:p w14:paraId="00B252D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1173</w:t>
            </w:r>
          </w:p>
        </w:tc>
        <w:tc>
          <w:tcPr>
            <w:tcW w:w="716" w:type="dxa"/>
            <w:gridSpan w:val="2"/>
          </w:tcPr>
          <w:p w14:paraId="54216A15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99.1</w:t>
            </w:r>
          </w:p>
        </w:tc>
        <w:tc>
          <w:tcPr>
            <w:tcW w:w="256" w:type="dxa"/>
          </w:tcPr>
          <w:p w14:paraId="20EF8F42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</w:tcPr>
          <w:p w14:paraId="21579DF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726</w:t>
            </w:r>
          </w:p>
        </w:tc>
        <w:tc>
          <w:tcPr>
            <w:tcW w:w="716" w:type="dxa"/>
          </w:tcPr>
          <w:p w14:paraId="3952B43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95.3</w:t>
            </w:r>
          </w:p>
        </w:tc>
        <w:tc>
          <w:tcPr>
            <w:tcW w:w="1858" w:type="dxa"/>
          </w:tcPr>
          <w:p w14:paraId="34D7718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747" w:type="dxa"/>
          </w:tcPr>
          <w:p w14:paraId="482B0496" w14:textId="77777777" w:rsidR="00DE05D9" w:rsidRPr="000444A9" w:rsidRDefault="00DE05D9" w:rsidP="00894D39">
            <w:pPr>
              <w:jc w:val="center"/>
              <w:rPr>
                <w:rFonts w:cstheme="minorHAnsi"/>
                <w:b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1903" w:type="dxa"/>
          </w:tcPr>
          <w:p w14:paraId="355BBF57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  <w:tc>
          <w:tcPr>
            <w:tcW w:w="2135" w:type="dxa"/>
          </w:tcPr>
          <w:p w14:paraId="1BC84613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Reference</w:t>
            </w:r>
          </w:p>
        </w:tc>
      </w:tr>
      <w:tr w:rsidR="000444A9" w:rsidRPr="000444A9" w14:paraId="253C0522" w14:textId="77777777" w:rsidTr="00894D39">
        <w:trPr>
          <w:trHeight w:val="303"/>
        </w:trPr>
        <w:tc>
          <w:tcPr>
            <w:tcW w:w="3026" w:type="dxa"/>
            <w:tcBorders>
              <w:bottom w:val="single" w:sz="18" w:space="0" w:color="auto"/>
            </w:tcBorders>
          </w:tcPr>
          <w:p w14:paraId="23C3F4EE" w14:textId="77777777" w:rsidR="00DE05D9" w:rsidRPr="000444A9" w:rsidRDefault="00DE05D9" w:rsidP="00894D39">
            <w:pPr>
              <w:jc w:val="both"/>
              <w:rPr>
                <w:rFonts w:cstheme="minorHAnsi"/>
              </w:rPr>
            </w:pPr>
            <w:r w:rsidRPr="000444A9">
              <w:rPr>
                <w:rFonts w:cstheme="minorHAnsi"/>
              </w:rPr>
              <w:t xml:space="preserve">   Suicidal behavior</w:t>
            </w:r>
          </w:p>
        </w:tc>
        <w:tc>
          <w:tcPr>
            <w:tcW w:w="772" w:type="dxa"/>
            <w:tcBorders>
              <w:bottom w:val="single" w:sz="18" w:space="0" w:color="auto"/>
            </w:tcBorders>
          </w:tcPr>
          <w:p w14:paraId="2F981AD0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11</w:t>
            </w:r>
          </w:p>
        </w:tc>
        <w:tc>
          <w:tcPr>
            <w:tcW w:w="716" w:type="dxa"/>
            <w:gridSpan w:val="2"/>
            <w:tcBorders>
              <w:bottom w:val="single" w:sz="18" w:space="0" w:color="auto"/>
            </w:tcBorders>
          </w:tcPr>
          <w:p w14:paraId="79497AEC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0.9</w:t>
            </w:r>
          </w:p>
        </w:tc>
        <w:tc>
          <w:tcPr>
            <w:tcW w:w="256" w:type="dxa"/>
            <w:tcBorders>
              <w:bottom w:val="single" w:sz="18" w:space="0" w:color="auto"/>
            </w:tcBorders>
          </w:tcPr>
          <w:p w14:paraId="12FD9604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</w:p>
        </w:tc>
        <w:tc>
          <w:tcPr>
            <w:tcW w:w="641" w:type="dxa"/>
            <w:tcBorders>
              <w:bottom w:val="single" w:sz="18" w:space="0" w:color="auto"/>
            </w:tcBorders>
          </w:tcPr>
          <w:p w14:paraId="2570C8AF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36</w:t>
            </w:r>
          </w:p>
        </w:tc>
        <w:tc>
          <w:tcPr>
            <w:tcW w:w="716" w:type="dxa"/>
            <w:tcBorders>
              <w:bottom w:val="single" w:sz="18" w:space="0" w:color="auto"/>
            </w:tcBorders>
          </w:tcPr>
          <w:p w14:paraId="72CFA203" w14:textId="77777777" w:rsidR="00DE05D9" w:rsidRPr="000444A9" w:rsidRDefault="00DE05D9" w:rsidP="00894D39">
            <w:pPr>
              <w:jc w:val="right"/>
              <w:rPr>
                <w:rFonts w:cstheme="minorHAnsi"/>
              </w:rPr>
            </w:pPr>
            <w:r w:rsidRPr="000444A9">
              <w:rPr>
                <w:rFonts w:cstheme="minorHAnsi"/>
              </w:rPr>
              <w:t>4.7</w:t>
            </w:r>
          </w:p>
        </w:tc>
        <w:tc>
          <w:tcPr>
            <w:tcW w:w="1858" w:type="dxa"/>
            <w:tcBorders>
              <w:bottom w:val="single" w:sz="18" w:space="0" w:color="auto"/>
            </w:tcBorders>
          </w:tcPr>
          <w:p w14:paraId="22872F06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5.29 (2.68-10.45)</w:t>
            </w:r>
          </w:p>
        </w:tc>
        <w:tc>
          <w:tcPr>
            <w:tcW w:w="1747" w:type="dxa"/>
            <w:tcBorders>
              <w:bottom w:val="single" w:sz="18" w:space="0" w:color="auto"/>
            </w:tcBorders>
          </w:tcPr>
          <w:p w14:paraId="3723BC3E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4.93 (2.47-9.84)</w:t>
            </w:r>
          </w:p>
        </w:tc>
        <w:tc>
          <w:tcPr>
            <w:tcW w:w="1903" w:type="dxa"/>
            <w:tcBorders>
              <w:bottom w:val="single" w:sz="18" w:space="0" w:color="auto"/>
            </w:tcBorders>
          </w:tcPr>
          <w:p w14:paraId="70F95FCD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3.44 (1.69-7.00)</w:t>
            </w:r>
          </w:p>
        </w:tc>
        <w:tc>
          <w:tcPr>
            <w:tcW w:w="2135" w:type="dxa"/>
            <w:tcBorders>
              <w:bottom w:val="single" w:sz="18" w:space="0" w:color="auto"/>
            </w:tcBorders>
          </w:tcPr>
          <w:p w14:paraId="29DD2E0A" w14:textId="77777777" w:rsidR="00DE05D9" w:rsidRPr="000444A9" w:rsidRDefault="00DE05D9" w:rsidP="00894D39">
            <w:pPr>
              <w:jc w:val="center"/>
              <w:rPr>
                <w:rFonts w:cstheme="minorHAnsi"/>
              </w:rPr>
            </w:pPr>
            <w:r w:rsidRPr="000444A9">
              <w:rPr>
                <w:rFonts w:cstheme="minorHAnsi"/>
              </w:rPr>
              <w:t>2.24 (1.08-4.69)</w:t>
            </w:r>
          </w:p>
        </w:tc>
      </w:tr>
    </w:tbl>
    <w:p w14:paraId="0A9DB87B" w14:textId="77777777" w:rsidR="00DE05D9" w:rsidRPr="000444A9" w:rsidRDefault="00DE05D9" w:rsidP="00DE05D9">
      <w:pPr>
        <w:rPr>
          <w:sz w:val="22"/>
          <w:szCs w:val="22"/>
        </w:rPr>
      </w:pPr>
      <w:proofErr w:type="spellStart"/>
      <w:proofErr w:type="gramStart"/>
      <w:r w:rsidRPr="000444A9">
        <w:rPr>
          <w:vertAlign w:val="superscript"/>
        </w:rPr>
        <w:t>a</w:t>
      </w:r>
      <w:proofErr w:type="spellEnd"/>
      <w:proofErr w:type="gramEnd"/>
      <w:r w:rsidRPr="000444A9">
        <w:rPr>
          <w:sz w:val="22"/>
          <w:szCs w:val="22"/>
        </w:rPr>
        <w:t xml:space="preserve"> Adjusted for age (continuous), sex (male, female), marital status (married/living with a partner, single, previously married)</w:t>
      </w:r>
    </w:p>
    <w:p w14:paraId="5FBAF2F7" w14:textId="77777777" w:rsidR="00DE05D9" w:rsidRPr="000444A9" w:rsidRDefault="00DE05D9" w:rsidP="00DE05D9">
      <w:pPr>
        <w:rPr>
          <w:sz w:val="22"/>
          <w:szCs w:val="22"/>
        </w:rPr>
      </w:pPr>
      <w:r w:rsidRPr="000444A9">
        <w:rPr>
          <w:sz w:val="22"/>
          <w:szCs w:val="22"/>
          <w:vertAlign w:val="superscript"/>
        </w:rPr>
        <w:t>b</w:t>
      </w:r>
      <w:r w:rsidRPr="000444A9">
        <w:rPr>
          <w:sz w:val="22"/>
          <w:szCs w:val="22"/>
        </w:rPr>
        <w:t xml:space="preserve"> Further adjusted for type of workplace (categories), type of injury (categories), and time since accident (categories)</w:t>
      </w:r>
    </w:p>
    <w:p w14:paraId="2207D4FC" w14:textId="77777777" w:rsidR="00DE05D9" w:rsidRPr="000444A9" w:rsidRDefault="00DE05D9" w:rsidP="00DE05D9">
      <w:pPr>
        <w:rPr>
          <w:sz w:val="22"/>
          <w:szCs w:val="22"/>
        </w:rPr>
      </w:pPr>
      <w:r w:rsidRPr="000444A9">
        <w:rPr>
          <w:sz w:val="22"/>
          <w:szCs w:val="22"/>
          <w:vertAlign w:val="superscript"/>
        </w:rPr>
        <w:t>c</w:t>
      </w:r>
      <w:r w:rsidRPr="000444A9">
        <w:rPr>
          <w:sz w:val="22"/>
          <w:szCs w:val="22"/>
        </w:rPr>
        <w:t xml:space="preserve"> Further adjusted for type of workplace (categories), type of injury (categories), and time since accident (categories), and depression (PHQ-8)</w:t>
      </w:r>
    </w:p>
    <w:p w14:paraId="7AAA5419" w14:textId="77777777" w:rsidR="00FF7171" w:rsidRPr="000444A9" w:rsidRDefault="00FF7171"/>
    <w:sectPr w:rsidR="00FF7171" w:rsidRPr="000444A9" w:rsidSect="00F92B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D9"/>
    <w:rsid w:val="00006529"/>
    <w:rsid w:val="0003632F"/>
    <w:rsid w:val="000444A9"/>
    <w:rsid w:val="000567E6"/>
    <w:rsid w:val="0006071D"/>
    <w:rsid w:val="00094F49"/>
    <w:rsid w:val="0012419E"/>
    <w:rsid w:val="001D4BC7"/>
    <w:rsid w:val="001E55CF"/>
    <w:rsid w:val="00207AA6"/>
    <w:rsid w:val="00217C70"/>
    <w:rsid w:val="002706CD"/>
    <w:rsid w:val="00276A5A"/>
    <w:rsid w:val="002E7BAD"/>
    <w:rsid w:val="002F4D62"/>
    <w:rsid w:val="003143B4"/>
    <w:rsid w:val="003146F4"/>
    <w:rsid w:val="00334000"/>
    <w:rsid w:val="00347AFA"/>
    <w:rsid w:val="00354293"/>
    <w:rsid w:val="003C0513"/>
    <w:rsid w:val="003E0091"/>
    <w:rsid w:val="003F2368"/>
    <w:rsid w:val="00406011"/>
    <w:rsid w:val="00451326"/>
    <w:rsid w:val="004A6952"/>
    <w:rsid w:val="004D2D0D"/>
    <w:rsid w:val="00520A8C"/>
    <w:rsid w:val="00570EC6"/>
    <w:rsid w:val="00583B1E"/>
    <w:rsid w:val="005A4324"/>
    <w:rsid w:val="005E78DD"/>
    <w:rsid w:val="00602EC7"/>
    <w:rsid w:val="006562E3"/>
    <w:rsid w:val="00684F27"/>
    <w:rsid w:val="006E3F7C"/>
    <w:rsid w:val="006E7BC2"/>
    <w:rsid w:val="00700D4C"/>
    <w:rsid w:val="00747C5E"/>
    <w:rsid w:val="007F1DDF"/>
    <w:rsid w:val="008634A4"/>
    <w:rsid w:val="008842BA"/>
    <w:rsid w:val="008C3ECA"/>
    <w:rsid w:val="009050F7"/>
    <w:rsid w:val="009153DB"/>
    <w:rsid w:val="00920172"/>
    <w:rsid w:val="00921140"/>
    <w:rsid w:val="00946D81"/>
    <w:rsid w:val="009835CE"/>
    <w:rsid w:val="009A13A3"/>
    <w:rsid w:val="00A11D31"/>
    <w:rsid w:val="00A3177F"/>
    <w:rsid w:val="00A3411A"/>
    <w:rsid w:val="00A50CD2"/>
    <w:rsid w:val="00A76DAF"/>
    <w:rsid w:val="00A87566"/>
    <w:rsid w:val="00AD764A"/>
    <w:rsid w:val="00AE38DE"/>
    <w:rsid w:val="00AF01BF"/>
    <w:rsid w:val="00AF065F"/>
    <w:rsid w:val="00B54051"/>
    <w:rsid w:val="00B55336"/>
    <w:rsid w:val="00BA7823"/>
    <w:rsid w:val="00BC7310"/>
    <w:rsid w:val="00BD67DC"/>
    <w:rsid w:val="00BF07AB"/>
    <w:rsid w:val="00BF32BE"/>
    <w:rsid w:val="00BF5368"/>
    <w:rsid w:val="00C070E2"/>
    <w:rsid w:val="00C323B7"/>
    <w:rsid w:val="00C3694C"/>
    <w:rsid w:val="00CC13F5"/>
    <w:rsid w:val="00CF6ADB"/>
    <w:rsid w:val="00D04371"/>
    <w:rsid w:val="00D16CC1"/>
    <w:rsid w:val="00D21874"/>
    <w:rsid w:val="00D331D6"/>
    <w:rsid w:val="00D435CE"/>
    <w:rsid w:val="00D45C35"/>
    <w:rsid w:val="00D5216E"/>
    <w:rsid w:val="00D712AF"/>
    <w:rsid w:val="00DE05D9"/>
    <w:rsid w:val="00E056D3"/>
    <w:rsid w:val="00E17082"/>
    <w:rsid w:val="00E20B39"/>
    <w:rsid w:val="00E44738"/>
    <w:rsid w:val="00F6344C"/>
    <w:rsid w:val="00FC7ADB"/>
    <w:rsid w:val="00FE44D9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25249"/>
  <w15:chartTrackingRefBased/>
  <w15:docId w15:val="{CE508E4C-3090-9E41-8345-59A41A02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5D9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E05D9"/>
    <w:pPr>
      <w:autoSpaceDE w:val="0"/>
      <w:autoSpaceDN w:val="0"/>
      <w:adjustRightInd w:val="0"/>
      <w:spacing w:before="120" w:after="240"/>
      <w:outlineLvl w:val="0"/>
    </w:pPr>
    <w:rPr>
      <w:rFonts w:cs="Courier New"/>
      <w:b/>
      <w:bCs/>
      <w:color w:val="000000"/>
      <w:szCs w:val="3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20A8C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520A8C"/>
    <w:pPr>
      <w:spacing w:line="360" w:lineRule="auto"/>
    </w:pPr>
    <w:rPr>
      <w:i/>
      <w:iCs/>
      <w:color w:val="44546A" w:themeColor="text2"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E05D9"/>
    <w:rPr>
      <w:rFonts w:ascii="Times New Roman" w:hAnsi="Times New Roman" w:cs="Courier New"/>
      <w:b/>
      <w:bCs/>
      <w:color w:val="000000"/>
      <w:szCs w:val="36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520A8C"/>
    <w:pPr>
      <w:adjustRightInd w:val="0"/>
      <w:spacing w:after="240"/>
      <w:mirrorIndents/>
    </w:pPr>
    <w:rPr>
      <w:rFonts w:ascii="Calibri" w:eastAsiaTheme="minorHAns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520A8C"/>
    <w:rPr>
      <w:rFonts w:ascii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A8C"/>
    <w:rPr>
      <w:rFonts w:ascii="Times New Roman" w:eastAsiaTheme="majorEastAsia" w:hAnsi="Times New Roman" w:cstheme="majorBidi"/>
      <w:iCs/>
      <w:color w:val="000000" w:themeColor="text1"/>
      <w:sz w:val="32"/>
    </w:rPr>
  </w:style>
  <w:style w:type="table" w:customStyle="1" w:styleId="TableGrid1">
    <w:name w:val="Table Grid1"/>
    <w:basedOn w:val="TableNormal"/>
    <w:next w:val="TableGrid"/>
    <w:uiPriority w:val="39"/>
    <w:rsid w:val="00DE05D9"/>
    <w:rPr>
      <w:rFonts w:eastAsia="SimSu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5D9"/>
    <w:rPr>
      <w:sz w:val="16"/>
      <w:szCs w:val="16"/>
    </w:rPr>
  </w:style>
  <w:style w:type="table" w:styleId="TableGrid">
    <w:name w:val="Table Grid"/>
    <w:basedOn w:val="TableNormal"/>
    <w:uiPriority w:val="39"/>
    <w:rsid w:val="00DE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Juvinao-Quintero, Diana</dc:creator>
  <cp:keywords/>
  <dc:description/>
  <cp:lastModifiedBy>Juvinao-Quintero, Diana</cp:lastModifiedBy>
  <cp:revision>2</cp:revision>
  <dcterms:created xsi:type="dcterms:W3CDTF">2022-06-27T16:59:00Z</dcterms:created>
  <dcterms:modified xsi:type="dcterms:W3CDTF">2022-06-27T16:59:00Z</dcterms:modified>
</cp:coreProperties>
</file>