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08F8AD" w14:textId="77777777" w:rsidR="00091C9B" w:rsidRPr="00FA376C" w:rsidRDefault="00091C9B" w:rsidP="00091C9B">
      <w:pPr>
        <w:rPr>
          <w:rFonts w:ascii="Times New Roman" w:hAnsi="Times New Roman" w:cs="Times New Roman"/>
        </w:rPr>
      </w:pPr>
      <w:r w:rsidRPr="00FA376C">
        <w:rPr>
          <w:rFonts w:ascii="Times New Roman" w:hAnsi="Times New Roman" w:cs="Times New Roman"/>
          <w:noProof/>
        </w:rPr>
        <w:drawing>
          <wp:inline distT="0" distB="0" distL="0" distR="0" wp14:anchorId="3C3A149A" wp14:editId="1B352EA4">
            <wp:extent cx="4929624" cy="8367712"/>
            <wp:effectExtent l="0" t="0" r="4445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upplement figure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6839" cy="8379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38B913" w14:textId="77777777" w:rsidR="00091C9B" w:rsidRPr="00FA376C" w:rsidRDefault="00091C9B" w:rsidP="00091C9B">
      <w:pPr>
        <w:rPr>
          <w:rFonts w:ascii="Times New Roman" w:hAnsi="Times New Roman" w:cs="Times New Roman"/>
        </w:rPr>
      </w:pPr>
      <w:r w:rsidRPr="00FA376C">
        <w:rPr>
          <w:rFonts w:ascii="Times New Roman" w:hAnsi="Times New Roman" w:cs="Times New Roman"/>
        </w:rPr>
        <w:t xml:space="preserve">Supplement Figure 1. </w:t>
      </w:r>
      <w:r w:rsidRPr="00FA376C">
        <w:rPr>
          <w:rFonts w:ascii="Times New Roman" w:hAnsi="Times New Roman" w:cs="Times New Roman"/>
          <w:u w:color="FA5050"/>
        </w:rPr>
        <w:t>The workflow</w:t>
      </w:r>
      <w:r w:rsidRPr="00FA376C">
        <w:rPr>
          <w:rFonts w:ascii="Times New Roman" w:hAnsi="Times New Roman" w:cs="Times New Roman"/>
        </w:rPr>
        <w:t xml:space="preserve"> of </w:t>
      </w:r>
      <w:proofErr w:type="spellStart"/>
      <w:r w:rsidRPr="00FA376C">
        <w:rPr>
          <w:rFonts w:ascii="Times New Roman" w:hAnsi="Times New Roman" w:cs="Times New Roman"/>
        </w:rPr>
        <w:t>KuA</w:t>
      </w:r>
      <w:proofErr w:type="spellEnd"/>
      <w:r w:rsidRPr="00FA376C">
        <w:rPr>
          <w:rFonts w:ascii="Times New Roman" w:hAnsi="Times New Roman" w:cs="Times New Roman"/>
        </w:rPr>
        <w:t xml:space="preserve"> in </w:t>
      </w:r>
      <w:r w:rsidRPr="00FA376C">
        <w:rPr>
          <w:rFonts w:ascii="Times New Roman" w:hAnsi="Times New Roman" w:cs="Times New Roman" w:hint="eastAsia"/>
        </w:rPr>
        <w:t>treatment</w:t>
      </w:r>
      <w:r w:rsidRPr="00FA376C">
        <w:rPr>
          <w:rFonts w:ascii="Times New Roman" w:hAnsi="Times New Roman" w:cs="Times New Roman"/>
        </w:rPr>
        <w:t xml:space="preserve"> </w:t>
      </w:r>
      <w:r w:rsidRPr="00FA376C">
        <w:rPr>
          <w:rFonts w:ascii="Times New Roman" w:hAnsi="Times New Roman" w:cs="Times New Roman" w:hint="eastAsia"/>
        </w:rPr>
        <w:t>of</w:t>
      </w:r>
      <w:r w:rsidRPr="00FA376C">
        <w:rPr>
          <w:rFonts w:ascii="Times New Roman" w:hAnsi="Times New Roman" w:cs="Times New Roman"/>
        </w:rPr>
        <w:t xml:space="preserve"> OP.</w:t>
      </w:r>
      <w:r w:rsidRPr="00FA376C">
        <w:rPr>
          <w:rFonts w:ascii="Times New Roman" w:hAnsi="Times New Roman" w:cs="Times New Roman"/>
        </w:rPr>
        <w:br w:type="page"/>
      </w:r>
    </w:p>
    <w:p w14:paraId="7220D887" w14:textId="77777777" w:rsidR="00091C9B" w:rsidRPr="00FA376C" w:rsidRDefault="00091C9B" w:rsidP="00091C9B">
      <w:pPr>
        <w:rPr>
          <w:rFonts w:ascii="Times New Roman" w:hAnsi="Times New Roman" w:cs="Times New Roman"/>
        </w:rPr>
      </w:pPr>
      <w:r w:rsidRPr="00FA376C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24B031F" wp14:editId="72C3A948">
            <wp:extent cx="5274310" cy="3799205"/>
            <wp:effectExtent l="0" t="0" r="2540" b="0"/>
            <wp:docPr id="12" name="图片 12" descr="图表&#10;&#10;已生成极高可信度的说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upplement figure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99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1FAFF2" w14:textId="77777777" w:rsidR="00091C9B" w:rsidRPr="00FA376C" w:rsidRDefault="00091C9B" w:rsidP="00091C9B">
      <w:pPr>
        <w:rPr>
          <w:rFonts w:ascii="Times New Roman" w:hAnsi="Times New Roman" w:cs="Times New Roman"/>
        </w:rPr>
      </w:pPr>
      <w:r w:rsidRPr="00FA376C">
        <w:rPr>
          <w:rFonts w:ascii="Times New Roman" w:hAnsi="Times New Roman" w:cs="Times New Roman"/>
        </w:rPr>
        <w:t xml:space="preserve">Supplement Figure 2. </w:t>
      </w:r>
      <w:r w:rsidRPr="00FA376C">
        <w:rPr>
          <w:rFonts w:ascii="Times New Roman" w:hAnsi="Times New Roman" w:cs="Times New Roman"/>
          <w:u w:color="FA5050"/>
        </w:rPr>
        <w:t>GO</w:t>
      </w:r>
      <w:r w:rsidRPr="00FA376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en</w:t>
      </w:r>
      <w:r w:rsidRPr="00FA376C">
        <w:rPr>
          <w:rFonts w:ascii="Times New Roman" w:hAnsi="Times New Roman" w:cs="Times New Roman"/>
          <w:u w:color="FA5050"/>
        </w:rPr>
        <w:t>richment</w:t>
      </w:r>
      <w:r w:rsidRPr="00FA376C">
        <w:rPr>
          <w:rFonts w:ascii="Times New Roman" w:hAnsi="Times New Roman" w:cs="Times New Roman"/>
        </w:rPr>
        <w:t xml:space="preserve"> analysis among target genes.</w:t>
      </w:r>
      <w:r>
        <w:rPr>
          <w:rFonts w:ascii="Times New Roman" w:hAnsi="Times New Roman" w:cs="Times New Roman"/>
        </w:rPr>
        <w:t xml:space="preserve"> </w:t>
      </w:r>
      <w:r w:rsidRPr="00FA376C">
        <w:rPr>
          <w:rFonts w:ascii="Times New Roman" w:hAnsi="Times New Roman" w:cs="Times New Roman"/>
        </w:rPr>
        <w:t xml:space="preserve">(A) </w:t>
      </w:r>
      <w:r>
        <w:rPr>
          <w:rFonts w:ascii="Times New Roman" w:hAnsi="Times New Roman" w:cs="Times New Roman"/>
        </w:rPr>
        <w:t>C</w:t>
      </w:r>
      <w:r w:rsidRPr="00FA376C">
        <w:rPr>
          <w:rFonts w:ascii="Times New Roman" w:hAnsi="Times New Roman" w:cs="Times New Roman"/>
        </w:rPr>
        <w:t xml:space="preserve">ell type signature. (B) </w:t>
      </w:r>
      <w:proofErr w:type="spellStart"/>
      <w:r w:rsidRPr="00FA376C">
        <w:rPr>
          <w:rFonts w:ascii="Times New Roman" w:hAnsi="Times New Roman" w:cs="Times New Roman"/>
        </w:rPr>
        <w:t>D</w:t>
      </w:r>
      <w:r w:rsidRPr="00FA376C">
        <w:rPr>
          <w:rFonts w:ascii="Times New Roman" w:hAnsi="Times New Roman" w:cs="Times New Roman" w:hint="eastAsia"/>
        </w:rPr>
        <w:t>i</w:t>
      </w:r>
      <w:r w:rsidRPr="00FA376C">
        <w:rPr>
          <w:rFonts w:ascii="Times New Roman" w:hAnsi="Times New Roman" w:cs="Times New Roman"/>
        </w:rPr>
        <w:t>sgenet</w:t>
      </w:r>
      <w:proofErr w:type="spellEnd"/>
      <w:r w:rsidRPr="00FA376C">
        <w:rPr>
          <w:rFonts w:ascii="Times New Roman" w:hAnsi="Times New Roman" w:cs="Times New Roman"/>
        </w:rPr>
        <w:t xml:space="preserve"> analysis. (C)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FA376C">
        <w:rPr>
          <w:rFonts w:ascii="Times New Roman" w:hAnsi="Times New Roman" w:cs="Times New Roman"/>
        </w:rPr>
        <w:t>Trrust</w:t>
      </w:r>
      <w:proofErr w:type="spellEnd"/>
      <w:r w:rsidRPr="00FA376C">
        <w:rPr>
          <w:rFonts w:ascii="Times New Roman" w:hAnsi="Times New Roman" w:cs="Times New Roman"/>
        </w:rPr>
        <w:t xml:space="preserve"> analysis. (D) </w:t>
      </w:r>
      <w:proofErr w:type="spellStart"/>
      <w:r w:rsidRPr="00FA376C">
        <w:rPr>
          <w:rFonts w:ascii="Times New Roman" w:hAnsi="Times New Roman" w:cs="Times New Roman"/>
        </w:rPr>
        <w:t>Pagenbase</w:t>
      </w:r>
      <w:proofErr w:type="spellEnd"/>
      <w:r w:rsidRPr="00FA376C">
        <w:rPr>
          <w:rFonts w:ascii="Times New Roman" w:hAnsi="Times New Roman" w:cs="Times New Roman"/>
        </w:rPr>
        <w:t xml:space="preserve"> analysis. (E)</w:t>
      </w:r>
      <w:r>
        <w:rPr>
          <w:rFonts w:ascii="Times New Roman" w:hAnsi="Times New Roman" w:cs="Times New Roman"/>
        </w:rPr>
        <w:t xml:space="preserve"> </w:t>
      </w:r>
      <w:r w:rsidRPr="00FA376C">
        <w:rPr>
          <w:rFonts w:ascii="Times New Roman" w:hAnsi="Times New Roman" w:cs="Times New Roman"/>
          <w:u w:color="FA5050"/>
        </w:rPr>
        <w:t>T</w:t>
      </w:r>
      <w:r w:rsidRPr="00FA376C">
        <w:rPr>
          <w:rFonts w:ascii="Times New Roman" w:hAnsi="Times New Roman" w:cs="Times New Roman" w:hint="eastAsia"/>
          <w:u w:color="FA5050"/>
        </w:rPr>
        <w:t>ran</w:t>
      </w:r>
      <w:r w:rsidRPr="00FA376C">
        <w:rPr>
          <w:rFonts w:ascii="Times New Roman" w:hAnsi="Times New Roman" w:cs="Times New Roman"/>
          <w:u w:color="FA5050"/>
        </w:rPr>
        <w:t>scription</w:t>
      </w:r>
      <w:r w:rsidRPr="00FA376C">
        <w:rPr>
          <w:rFonts w:ascii="Times New Roman" w:hAnsi="Times New Roman" w:cs="Times New Roman"/>
        </w:rPr>
        <w:t xml:space="preserve"> factor.</w:t>
      </w:r>
      <w:r w:rsidRPr="00FA376C">
        <w:rPr>
          <w:rFonts w:ascii="Times New Roman" w:hAnsi="Times New Roman" w:cs="Times New Roman"/>
        </w:rPr>
        <w:br w:type="page"/>
      </w:r>
    </w:p>
    <w:p w14:paraId="67ADCF52" w14:textId="77777777" w:rsidR="00091C9B" w:rsidRPr="00FA376C" w:rsidRDefault="00091C9B" w:rsidP="00091C9B">
      <w:pPr>
        <w:rPr>
          <w:rFonts w:ascii="Times New Roman" w:hAnsi="Times New Roman" w:cs="Times New Roman"/>
        </w:rPr>
      </w:pPr>
      <w:r w:rsidRPr="00FA376C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7421402" wp14:editId="1D067D73">
            <wp:extent cx="5274310" cy="7719060"/>
            <wp:effectExtent l="0" t="0" r="2540" b="0"/>
            <wp:docPr id="13" name="图片 13" descr="图示&#10;&#10;已生成极高可信度的说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upplement figure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719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77919" w14:textId="77777777" w:rsidR="00091C9B" w:rsidRPr="00FA376C" w:rsidRDefault="00091C9B" w:rsidP="00091C9B">
      <w:pPr>
        <w:rPr>
          <w:rFonts w:ascii="Times New Roman" w:hAnsi="Times New Roman" w:cs="Times New Roman"/>
        </w:rPr>
      </w:pPr>
      <w:r w:rsidRPr="00FA376C">
        <w:rPr>
          <w:rFonts w:ascii="Times New Roman" w:hAnsi="Times New Roman" w:cs="Times New Roman"/>
        </w:rPr>
        <w:t xml:space="preserve">Supplement Figure 3. </w:t>
      </w:r>
      <w:proofErr w:type="spellStart"/>
      <w:r w:rsidRPr="00FA376C">
        <w:rPr>
          <w:rFonts w:ascii="Times New Roman" w:hAnsi="Times New Roman" w:cs="Times New Roman"/>
        </w:rPr>
        <w:t>KuA</w:t>
      </w:r>
      <w:proofErr w:type="spellEnd"/>
      <w:r w:rsidRPr="00FA376C">
        <w:rPr>
          <w:rFonts w:ascii="Times New Roman" w:hAnsi="Times New Roman" w:cs="Times New Roman"/>
        </w:rPr>
        <w:t xml:space="preserve"> </w:t>
      </w:r>
      <w:r w:rsidRPr="00FA376C">
        <w:rPr>
          <w:rFonts w:ascii="Times New Roman" w:hAnsi="Times New Roman" w:cs="Times New Roman" w:hint="eastAsia"/>
        </w:rPr>
        <w:t>improve</w:t>
      </w:r>
      <w:r w:rsidRPr="00FA376C">
        <w:rPr>
          <w:rFonts w:ascii="Times New Roman" w:hAnsi="Times New Roman" w:cs="Times New Roman"/>
        </w:rPr>
        <w:t xml:space="preserve"> </w:t>
      </w:r>
      <w:r w:rsidRPr="00FA376C">
        <w:rPr>
          <w:rFonts w:ascii="Times New Roman" w:hAnsi="Times New Roman" w:cs="Times New Roman" w:hint="eastAsia"/>
        </w:rPr>
        <w:t>the</w:t>
      </w:r>
      <w:r w:rsidRPr="00FA376C">
        <w:rPr>
          <w:rFonts w:ascii="Times New Roman" w:hAnsi="Times New Roman" w:cs="Times New Roman"/>
        </w:rPr>
        <w:t xml:space="preserve"> mechanical properties </w:t>
      </w:r>
      <w:r w:rsidRPr="00FA376C">
        <w:rPr>
          <w:rFonts w:ascii="Times New Roman" w:hAnsi="Times New Roman" w:cs="Times New Roman" w:hint="eastAsia"/>
        </w:rPr>
        <w:t>and</w:t>
      </w:r>
      <w:r w:rsidRPr="00FA376C">
        <w:rPr>
          <w:rFonts w:ascii="Times New Roman" w:hAnsi="Times New Roman" w:cs="Times New Roman"/>
        </w:rPr>
        <w:t xml:space="preserve"> </w:t>
      </w:r>
      <w:r w:rsidRPr="00FA376C">
        <w:rPr>
          <w:rFonts w:ascii="Times New Roman" w:hAnsi="Times New Roman" w:cs="Times New Roman" w:hint="eastAsia"/>
        </w:rPr>
        <w:t>inflammation</w:t>
      </w:r>
      <w:r w:rsidRPr="00FA376C">
        <w:rPr>
          <w:rFonts w:ascii="Times New Roman" w:hAnsi="Times New Roman" w:cs="Times New Roman"/>
        </w:rPr>
        <w:t xml:space="preserve"> </w:t>
      </w:r>
      <w:r w:rsidRPr="00FA376C">
        <w:rPr>
          <w:rFonts w:ascii="Times New Roman" w:hAnsi="Times New Roman" w:cs="Times New Roman" w:hint="eastAsia"/>
        </w:rPr>
        <w:t>level</w:t>
      </w:r>
      <w:r w:rsidRPr="00FA376C">
        <w:rPr>
          <w:rFonts w:ascii="Times New Roman" w:hAnsi="Times New Roman" w:cs="Times New Roman"/>
        </w:rPr>
        <w:t xml:space="preserve"> </w:t>
      </w:r>
      <w:r w:rsidRPr="00FA376C">
        <w:rPr>
          <w:rFonts w:ascii="Times New Roman" w:hAnsi="Times New Roman" w:cs="Times New Roman" w:hint="eastAsia"/>
        </w:rPr>
        <w:t>in</w:t>
      </w:r>
      <w:r w:rsidRPr="00FA376C">
        <w:rPr>
          <w:rFonts w:ascii="Times New Roman" w:hAnsi="Times New Roman" w:cs="Times New Roman"/>
        </w:rPr>
        <w:t xml:space="preserve"> OVX mice. (A) S</w:t>
      </w:r>
      <w:r w:rsidRPr="00FA376C">
        <w:rPr>
          <w:rFonts w:ascii="Times New Roman" w:hAnsi="Times New Roman" w:cs="Times New Roman" w:hint="eastAsia"/>
        </w:rPr>
        <w:t>tiffne</w:t>
      </w:r>
      <w:r w:rsidRPr="00FA376C">
        <w:rPr>
          <w:rFonts w:ascii="Times New Roman" w:hAnsi="Times New Roman" w:cs="Times New Roman"/>
        </w:rPr>
        <w:t>ss of tibia. (B) Di</w:t>
      </w:r>
      <w:r w:rsidRPr="00FA376C">
        <w:rPr>
          <w:rFonts w:ascii="Times New Roman" w:hAnsi="Times New Roman" w:cs="Times New Roman" w:hint="eastAsia"/>
        </w:rPr>
        <w:t>s</w:t>
      </w:r>
      <w:r w:rsidRPr="00FA376C">
        <w:rPr>
          <w:rFonts w:ascii="Times New Roman" w:hAnsi="Times New Roman" w:cs="Times New Roman"/>
        </w:rPr>
        <w:t xml:space="preserve">placement of tibia. (C) </w:t>
      </w:r>
      <w:r w:rsidRPr="00FA376C">
        <w:rPr>
          <w:rFonts w:ascii="Times New Roman" w:hAnsi="Times New Roman" w:cs="Times New Roman"/>
          <w:u w:color="FA5050"/>
        </w:rPr>
        <w:t>E</w:t>
      </w:r>
      <w:r w:rsidRPr="00FA376C">
        <w:rPr>
          <w:rFonts w:ascii="Times New Roman" w:hAnsi="Times New Roman" w:cs="Times New Roman" w:hint="eastAsia"/>
          <w:u w:color="FA5050"/>
        </w:rPr>
        <w:t>nergy</w:t>
      </w:r>
      <w:r w:rsidRPr="00FA376C">
        <w:rPr>
          <w:rFonts w:ascii="Times New Roman" w:hAnsi="Times New Roman" w:cs="Times New Roman"/>
        </w:rPr>
        <w:t xml:space="preserve"> absorption.</w:t>
      </w:r>
      <w:r>
        <w:rPr>
          <w:rFonts w:ascii="Times New Roman" w:hAnsi="Times New Roman" w:cs="Times New Roman"/>
        </w:rPr>
        <w:t xml:space="preserve"> </w:t>
      </w:r>
      <w:r w:rsidRPr="00FA376C">
        <w:rPr>
          <w:rFonts w:ascii="Times New Roman" w:hAnsi="Times New Roman" w:cs="Times New Roman"/>
        </w:rPr>
        <w:t xml:space="preserve">(D) </w:t>
      </w:r>
      <w:r w:rsidRPr="00FA376C">
        <w:rPr>
          <w:rFonts w:ascii="Times New Roman" w:hAnsi="Times New Roman" w:cs="Times New Roman" w:hint="eastAsia"/>
        </w:rPr>
        <w:t>serum</w:t>
      </w:r>
      <w:r w:rsidRPr="00FA376C">
        <w:rPr>
          <w:rFonts w:ascii="Times New Roman" w:hAnsi="Times New Roman" w:cs="Times New Roman"/>
        </w:rPr>
        <w:t xml:space="preserve"> IL-</w:t>
      </w:r>
      <w:proofErr w:type="gramStart"/>
      <w:r w:rsidRPr="00FA376C">
        <w:rPr>
          <w:rFonts w:ascii="Times New Roman" w:hAnsi="Times New Roman" w:cs="Times New Roman"/>
        </w:rPr>
        <w:t>6.(</w:t>
      </w:r>
      <w:proofErr w:type="gramEnd"/>
      <w:r w:rsidRPr="00FA376C">
        <w:rPr>
          <w:rFonts w:ascii="Times New Roman" w:hAnsi="Times New Roman" w:cs="Times New Roman"/>
        </w:rPr>
        <w:t>E)</w:t>
      </w:r>
      <w:r w:rsidRPr="00FA376C">
        <w:rPr>
          <w:rFonts w:ascii="Times New Roman" w:hAnsi="Times New Roman" w:cs="Times New Roman"/>
          <w:u w:color="FA5050"/>
        </w:rPr>
        <w:t>serum</w:t>
      </w:r>
      <w:r w:rsidRPr="00FA376C">
        <w:rPr>
          <w:rFonts w:ascii="Times New Roman" w:hAnsi="Times New Roman" w:cs="Times New Roman"/>
        </w:rPr>
        <w:t xml:space="preserve"> CRP. (F) </w:t>
      </w:r>
      <w:r w:rsidRPr="00FA376C">
        <w:rPr>
          <w:rFonts w:ascii="Times New Roman" w:hAnsi="Times New Roman" w:cs="Times New Roman"/>
          <w:u w:color="FA5050"/>
        </w:rPr>
        <w:t>serum</w:t>
      </w:r>
      <w:r w:rsidRPr="00FA376C">
        <w:rPr>
          <w:rFonts w:ascii="Times New Roman" w:hAnsi="Times New Roman" w:cs="Times New Roman"/>
        </w:rPr>
        <w:t xml:space="preserve"> TNF-</w:t>
      </w:r>
      <w:r w:rsidRPr="00FA376C">
        <w:rPr>
          <w:rFonts w:ascii="Times New Roman" w:hAnsi="Times New Roman" w:cs="Times New Roman" w:hint="eastAsia"/>
        </w:rPr>
        <w:t>α</w:t>
      </w:r>
      <w:r w:rsidRPr="00FA376C">
        <w:rPr>
          <w:rFonts w:ascii="Times New Roman" w:hAnsi="Times New Roman" w:cs="Times New Roman" w:hint="eastAsia"/>
        </w:rPr>
        <w:t>.</w:t>
      </w:r>
      <w:r w:rsidRPr="00FA376C">
        <w:rPr>
          <w:rFonts w:ascii="Times New Roman" w:hAnsi="Times New Roman" w:cs="Times New Roman"/>
        </w:rPr>
        <w:t xml:space="preserve"> (G) </w:t>
      </w:r>
      <w:r w:rsidRPr="00FA376C">
        <w:rPr>
          <w:rFonts w:ascii="Times New Roman" w:hAnsi="Times New Roman" w:cs="Times New Roman" w:hint="eastAsia"/>
        </w:rPr>
        <w:t>serum</w:t>
      </w:r>
      <w:r w:rsidRPr="00FA376C">
        <w:rPr>
          <w:rFonts w:ascii="Times New Roman" w:hAnsi="Times New Roman" w:cs="Times New Roman"/>
        </w:rPr>
        <w:t xml:space="preserve"> IL-1b.(H)</w:t>
      </w:r>
      <w:r w:rsidRPr="00FA376C">
        <w:t xml:space="preserve"> </w:t>
      </w:r>
      <w:r w:rsidRPr="00FA376C">
        <w:rPr>
          <w:rFonts w:ascii="Times New Roman" w:hAnsi="Times New Roman" w:cs="Times New Roman"/>
        </w:rPr>
        <w:t>Principal genetic analysis among all variable.</w:t>
      </w:r>
    </w:p>
    <w:p w14:paraId="5DED74AB" w14:textId="77777777" w:rsidR="00091C9B" w:rsidRPr="00FA376C" w:rsidRDefault="00091C9B" w:rsidP="00091C9B">
      <w:pPr>
        <w:rPr>
          <w:rFonts w:ascii="Times New Roman" w:hAnsi="Times New Roman" w:cs="Times New Roman"/>
        </w:rPr>
      </w:pPr>
      <w:r w:rsidRPr="00FA376C">
        <w:rPr>
          <w:rFonts w:ascii="Times New Roman" w:hAnsi="Times New Roman" w:cs="Times New Roman"/>
        </w:rPr>
        <w:br w:type="page"/>
      </w:r>
    </w:p>
    <w:p w14:paraId="79A1B3FC" w14:textId="77777777" w:rsidR="00091C9B" w:rsidRPr="00FA376C" w:rsidRDefault="00091C9B" w:rsidP="00091C9B">
      <w:pPr>
        <w:rPr>
          <w:rFonts w:ascii="Times New Roman" w:hAnsi="Times New Roman" w:cs="Times New Roman"/>
        </w:rPr>
      </w:pPr>
      <w:r w:rsidRPr="00FA376C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D076DC3" wp14:editId="410A822B">
            <wp:extent cx="5274310" cy="3216910"/>
            <wp:effectExtent l="0" t="0" r="2540" b="2540"/>
            <wp:docPr id="14" name="图片 14" descr="图示&#10;&#10;已生成极高可信度的说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upplement figure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1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82D204" w14:textId="77777777" w:rsidR="00091C9B" w:rsidRPr="00FA376C" w:rsidRDefault="00091C9B" w:rsidP="00091C9B">
      <w:pPr>
        <w:rPr>
          <w:rFonts w:ascii="Times New Roman" w:hAnsi="Times New Roman" w:cs="Times New Roman"/>
        </w:rPr>
      </w:pPr>
      <w:r w:rsidRPr="00FA376C">
        <w:rPr>
          <w:rFonts w:ascii="Times New Roman" w:hAnsi="Times New Roman" w:cs="Times New Roman"/>
        </w:rPr>
        <w:t xml:space="preserve">Supplement Figure 4. The PYGM </w:t>
      </w:r>
      <w:r w:rsidRPr="00FA376C">
        <w:rPr>
          <w:rFonts w:ascii="Times New Roman" w:hAnsi="Times New Roman" w:cs="Times New Roman" w:hint="eastAsia"/>
        </w:rPr>
        <w:t>related</w:t>
      </w:r>
      <w:r w:rsidRPr="00FA376C">
        <w:rPr>
          <w:rFonts w:ascii="Times New Roman" w:hAnsi="Times New Roman" w:cs="Times New Roman"/>
        </w:rPr>
        <w:t xml:space="preserve"> </w:t>
      </w:r>
      <w:r w:rsidRPr="00FA376C">
        <w:rPr>
          <w:rFonts w:ascii="Times New Roman" w:hAnsi="Times New Roman" w:cs="Times New Roman" w:hint="eastAsia"/>
        </w:rPr>
        <w:t>signaling</w:t>
      </w:r>
      <w:r w:rsidRPr="00FA376C">
        <w:rPr>
          <w:rFonts w:ascii="Times New Roman" w:hAnsi="Times New Roman" w:cs="Times New Roman"/>
        </w:rPr>
        <w:t xml:space="preserve"> pathway of potential target genes of LC in OP.</w:t>
      </w:r>
      <w:r w:rsidRPr="00FA376C">
        <w:rPr>
          <w:rFonts w:ascii="Times New Roman" w:hAnsi="Times New Roman" w:cs="Times New Roman"/>
        </w:rPr>
        <w:br w:type="page"/>
      </w:r>
    </w:p>
    <w:p w14:paraId="74BFCCE0" w14:textId="77777777" w:rsidR="00091C9B" w:rsidRPr="00FA376C" w:rsidRDefault="00091C9B" w:rsidP="00091C9B">
      <w:pPr>
        <w:rPr>
          <w:rFonts w:ascii="Times New Roman" w:hAnsi="Times New Roman" w:cs="Times New Roman"/>
        </w:rPr>
      </w:pPr>
      <w:r w:rsidRPr="00FA376C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B308B87" wp14:editId="2065A711">
            <wp:extent cx="5274310" cy="7000240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upplement figure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0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239D04" w14:textId="77777777" w:rsidR="00091C9B" w:rsidRPr="00FA376C" w:rsidRDefault="00091C9B" w:rsidP="00091C9B">
      <w:pPr>
        <w:rPr>
          <w:rFonts w:ascii="Times New Roman" w:hAnsi="Times New Roman" w:cs="Times New Roman"/>
        </w:rPr>
      </w:pPr>
      <w:r w:rsidRPr="00FA376C">
        <w:rPr>
          <w:rFonts w:ascii="Times New Roman" w:hAnsi="Times New Roman" w:cs="Times New Roman"/>
        </w:rPr>
        <w:t>S</w:t>
      </w:r>
      <w:r w:rsidRPr="00FA376C">
        <w:rPr>
          <w:rFonts w:ascii="Times New Roman" w:hAnsi="Times New Roman" w:cs="Times New Roman" w:hint="eastAsia"/>
        </w:rPr>
        <w:t>upplement</w:t>
      </w:r>
      <w:r w:rsidRPr="00FA376C">
        <w:rPr>
          <w:rFonts w:ascii="Times New Roman" w:hAnsi="Times New Roman" w:cs="Times New Roman"/>
        </w:rPr>
        <w:t xml:space="preserve"> Figure 5. </w:t>
      </w:r>
      <w:proofErr w:type="spellStart"/>
      <w:r w:rsidRPr="00FA376C">
        <w:rPr>
          <w:rFonts w:ascii="Times New Roman" w:hAnsi="Times New Roman" w:cs="Times New Roman"/>
        </w:rPr>
        <w:t>KuA</w:t>
      </w:r>
      <w:proofErr w:type="spellEnd"/>
      <w:r w:rsidRPr="00FA376C">
        <w:rPr>
          <w:rFonts w:ascii="Times New Roman" w:hAnsi="Times New Roman" w:cs="Times New Roman"/>
        </w:rPr>
        <w:t xml:space="preserve"> increased significantly the tibia </w:t>
      </w:r>
      <w:r w:rsidRPr="00FA376C">
        <w:rPr>
          <w:rFonts w:ascii="Times New Roman" w:hAnsi="Times New Roman" w:cs="Times New Roman" w:hint="eastAsia"/>
        </w:rPr>
        <w:t>and</w:t>
      </w:r>
      <w:r w:rsidRPr="00FA376C">
        <w:rPr>
          <w:rFonts w:ascii="Times New Roman" w:hAnsi="Times New Roman" w:cs="Times New Roman"/>
        </w:rPr>
        <w:t xml:space="preserve"> spine bone microstructure and mechanical properties in OVX m</w:t>
      </w:r>
      <w:r w:rsidRPr="00FA376C">
        <w:rPr>
          <w:rFonts w:ascii="Times New Roman" w:hAnsi="Times New Roman" w:cs="Times New Roman" w:hint="eastAsia"/>
        </w:rPr>
        <w:t>ice</w:t>
      </w:r>
      <w:r w:rsidRPr="00FA376C">
        <w:rPr>
          <w:rFonts w:ascii="Times New Roman" w:hAnsi="Times New Roman" w:cs="Times New Roman"/>
        </w:rPr>
        <w:t>.</w:t>
      </w:r>
      <w:r w:rsidRPr="00FA376C">
        <w:rPr>
          <w:rFonts w:ascii="Times New Roman" w:hAnsi="Times New Roman" w:cs="Times New Roman"/>
        </w:rPr>
        <w:br w:type="page"/>
      </w:r>
    </w:p>
    <w:p w14:paraId="5A4B952B" w14:textId="77777777" w:rsidR="00091C9B" w:rsidRPr="00FA376C" w:rsidRDefault="00091C9B" w:rsidP="00091C9B">
      <w:pPr>
        <w:rPr>
          <w:rFonts w:ascii="Times New Roman" w:hAnsi="Times New Roman" w:cs="Times New Roman"/>
        </w:rPr>
      </w:pPr>
      <w:r w:rsidRPr="00FA376C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6C6F5AA" wp14:editId="49CB6754">
            <wp:extent cx="5274310" cy="1751965"/>
            <wp:effectExtent l="0" t="0" r="2540" b="63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upplement figure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51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A6700F" w14:textId="77777777" w:rsidR="0012155A" w:rsidRDefault="00091C9B" w:rsidP="00091C9B">
      <w:r w:rsidRPr="00FA376C">
        <w:rPr>
          <w:rFonts w:ascii="Times New Roman" w:hAnsi="Times New Roman" w:cs="Times New Roman"/>
        </w:rPr>
        <w:t>S</w:t>
      </w:r>
      <w:r w:rsidRPr="00FA376C">
        <w:rPr>
          <w:rFonts w:ascii="Times New Roman" w:hAnsi="Times New Roman" w:cs="Times New Roman" w:hint="eastAsia"/>
        </w:rPr>
        <w:t>upplement</w:t>
      </w:r>
      <w:r w:rsidRPr="00FA376C">
        <w:rPr>
          <w:rFonts w:ascii="Times New Roman" w:hAnsi="Times New Roman" w:cs="Times New Roman"/>
        </w:rPr>
        <w:t xml:space="preserve"> Figure 6. </w:t>
      </w:r>
      <w:proofErr w:type="spellStart"/>
      <w:r w:rsidRPr="00FA376C">
        <w:rPr>
          <w:rFonts w:ascii="Times New Roman" w:hAnsi="Times New Roman" w:cs="Times New Roman"/>
        </w:rPr>
        <w:t>KuA</w:t>
      </w:r>
      <w:proofErr w:type="spellEnd"/>
      <w:r w:rsidRPr="00FA376C">
        <w:rPr>
          <w:rFonts w:ascii="Times New Roman" w:hAnsi="Times New Roman" w:cs="Times New Roman"/>
        </w:rPr>
        <w:t xml:space="preserve"> increased significantly the spine bone microstructure and mechanical properties in OVX m</w:t>
      </w:r>
      <w:r w:rsidRPr="00FA376C">
        <w:rPr>
          <w:rFonts w:ascii="Times New Roman" w:hAnsi="Times New Roman" w:cs="Times New Roman" w:hint="eastAsia"/>
        </w:rPr>
        <w:t>ice</w:t>
      </w:r>
      <w:r w:rsidRPr="00FA376C">
        <w:rPr>
          <w:rFonts w:ascii="Times New Roman" w:hAnsi="Times New Roman" w:cs="Times New Roman"/>
        </w:rPr>
        <w:t>.</w:t>
      </w:r>
      <w:bookmarkStart w:id="0" w:name="_GoBack"/>
      <w:bookmarkEnd w:id="0"/>
    </w:p>
    <w:sectPr w:rsidR="001215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tLA0NDYzMLK0NDe2NDFS0lEKTi0uzszPAykwrAUAfK7K4SwAAAA="/>
  </w:docVars>
  <w:rsids>
    <w:rsidRoot w:val="00091C9B"/>
    <w:rsid w:val="00091C9B"/>
    <w:rsid w:val="00121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DC368A"/>
  <w15:chartTrackingRefBased/>
  <w15:docId w15:val="{98677DF4-B5B4-4EE4-9F77-8DDEB52A9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91C9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132</Words>
  <Characters>753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1</cp:revision>
  <dcterms:created xsi:type="dcterms:W3CDTF">2022-06-05T14:40:00Z</dcterms:created>
  <dcterms:modified xsi:type="dcterms:W3CDTF">2022-06-05T14:40:00Z</dcterms:modified>
</cp:coreProperties>
</file>