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BEDA8" w14:textId="77777777" w:rsidR="006E7974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</w:pPr>
      <w:r w:rsidRPr="000D1B61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  <w:t>Knockdown of Musashi-1 enhances</w:t>
      </w:r>
      <w:r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  <w:t xml:space="preserve"> </w:t>
      </w:r>
      <w:r w:rsidRPr="000D1B61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  <w:t>chemotherapeutic sensitivity and apoptosis in Group 3/4 medulloblastomas cells</w:t>
      </w:r>
    </w:p>
    <w:p w14:paraId="51193812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0"/>
          <w:szCs w:val="20"/>
          <w:lang w:val="en-US"/>
        </w:rPr>
      </w:pPr>
    </w:p>
    <w:p w14:paraId="4F88F60F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</w:pP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Pablo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Shimaoka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Chagas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1*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, Luciana Chain Veronez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, Graziella Ribeiro de Sousa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,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, Gustavo Alencastro Veiga Cruzeiro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2,3,4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r w:rsidRPr="0046622E">
        <w:rPr>
          <w:rFonts w:ascii="Times New Roman" w:hAnsi="Times New Roman" w:cs="Times New Roman"/>
          <w:sz w:val="20"/>
          <w:szCs w:val="20"/>
        </w:rPr>
        <w:t>Carolina Alves Pereira Corrêa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46622E">
        <w:rPr>
          <w:rFonts w:ascii="Times New Roman" w:hAnsi="Times New Roman" w:cs="Times New Roman"/>
          <w:sz w:val="20"/>
          <w:szCs w:val="20"/>
        </w:rPr>
        <w:t>; Fabiano Pinto Saggioro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5,6</w:t>
      </w:r>
      <w:r w:rsidRPr="0046622E">
        <w:rPr>
          <w:rFonts w:ascii="Times New Roman" w:hAnsi="Times New Roman" w:cs="Times New Roman"/>
          <w:sz w:val="20"/>
          <w:szCs w:val="20"/>
        </w:rPr>
        <w:t xml:space="preserve">, </w:t>
      </w:r>
      <w:r w:rsidRPr="0046622E">
        <w:rPr>
          <w:rFonts w:ascii="Times New Roman" w:eastAsia="Times New Roman" w:hAnsi="Times New Roman" w:cs="Times New Roman"/>
          <w:sz w:val="20"/>
          <w:szCs w:val="20"/>
        </w:rPr>
        <w:t>Rosane Gomes de Paula Queiroz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46622E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Suely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Kazue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Nagahashi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Marie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7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, Silvia Regina Brandalise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8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Izilda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Aparecida Cardinalli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8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Carlos Gilberto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Carlotti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Júnior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9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, Hélio Rubens Machado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10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; Marcelo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Volpon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Santos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11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; Carlos Alberto Scrideli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1,2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, Luiz Gonzaga Tone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1,2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Elvis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>Terci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Valera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2</w:t>
      </w:r>
    </w:p>
    <w:p w14:paraId="54549063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B34183B" w14:textId="77777777" w:rsidR="006E7974" w:rsidRPr="0046622E" w:rsidRDefault="006E7974" w:rsidP="006E7974">
      <w:pPr>
        <w:spacing w:line="36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8926959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</w:rPr>
        <w:t xml:space="preserve">1 </w:t>
      </w: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Ribeirão Preto Medical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School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–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University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of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São Paulo,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Department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of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Genetics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, Ribeirão Preto,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Brazil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.</w:t>
      </w:r>
    </w:p>
    <w:p w14:paraId="13E053FA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</w:rPr>
        <w:t xml:space="preserve">2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Clinics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Hospital - Ribeirão Preto Medical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School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–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University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of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São Paulo,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Department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of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Pediatrics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, Ribeirão Preto,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Brazil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.</w:t>
      </w:r>
    </w:p>
    <w:p w14:paraId="20024CBA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  <w:lang w:val="en-US"/>
        </w:rPr>
        <w:t xml:space="preserve">3 </w:t>
      </w: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Harvard Medical School - Dana-Farber Cancer Institute, Department of Pediatric Oncology, Boston, MA, United States of America.</w:t>
      </w:r>
    </w:p>
    <w:p w14:paraId="13464A2C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  <w:lang w:val="en-US"/>
        </w:rPr>
        <w:t xml:space="preserve">4 </w:t>
      </w: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Broad Institute of MIT and Harvard, Cambridge, MA, USA.</w:t>
      </w:r>
    </w:p>
    <w:p w14:paraId="0A984238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</w:rPr>
        <w:t xml:space="preserve">5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Department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of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Pathology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, Ribeirão Preto Medical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School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, Ribeirão Preto3900 Bandeirantes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Avenue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, SP 14049-900,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Brazil</w:t>
      </w:r>
      <w:proofErr w:type="spellEnd"/>
    </w:p>
    <w:p w14:paraId="0E3115B8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</w:rPr>
        <w:t xml:space="preserve">6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Department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of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Pathology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, Rede D’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Or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São Luiz Hospital, São Paulo Rua das Perobas, SP 04321-120,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</w:rPr>
        <w:t>Brazil</w:t>
      </w:r>
      <w:proofErr w:type="spellEnd"/>
    </w:p>
    <w:p w14:paraId="0C1AF03D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</w:rPr>
        <w:t xml:space="preserve">7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Laboratory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of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Cellular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and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 Molecular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Biology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of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Neurology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, Faculdade de Medicina FMUSP, Universidade de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SãoPaulo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 xml:space="preserve">, São Paulo, SP,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Brazil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</w:rPr>
        <w:t>.</w:t>
      </w:r>
    </w:p>
    <w:p w14:paraId="007F1713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  <w:lang w:val="en-US"/>
        </w:rPr>
        <w:t xml:space="preserve">8 </w:t>
      </w:r>
      <w:proofErr w:type="spellStart"/>
      <w:r w:rsidRPr="0046622E">
        <w:rPr>
          <w:rStyle w:val="fontstyle01"/>
          <w:rFonts w:ascii="Times New Roman" w:hAnsi="Times New Roman" w:cs="Times New Roman"/>
          <w:sz w:val="20"/>
          <w:szCs w:val="20"/>
          <w:lang w:val="en-US"/>
        </w:rPr>
        <w:t>Boldrini's</w:t>
      </w:r>
      <w:proofErr w:type="spellEnd"/>
      <w:r w:rsidRPr="0046622E">
        <w:rPr>
          <w:rStyle w:val="fontstyle01"/>
          <w:rFonts w:ascii="Times New Roman" w:hAnsi="Times New Roman" w:cs="Times New Roman"/>
          <w:sz w:val="20"/>
          <w:szCs w:val="20"/>
          <w:lang w:val="en-US"/>
        </w:rPr>
        <w:t xml:space="preserve"> Children Center, Campinas, SP.</w:t>
      </w:r>
    </w:p>
    <w:p w14:paraId="26A4EF3F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  <w:lang w:val="en-US"/>
        </w:rPr>
        <w:t xml:space="preserve">9 </w:t>
      </w: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Department of Surgery and Anatomy, Faculty of Medicine of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Preto, University of Sao Paulo, São Paulo, Brazil.</w:t>
      </w:r>
    </w:p>
    <w:p w14:paraId="207B1856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  <w:lang w:val="en-US"/>
        </w:rPr>
        <w:t>10</w:t>
      </w: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Division of Pediatric Neurosurgery, Department of Surgery and Anatomy, Faculty of Medicine of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Preto, University of São Paulo,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Preto, SP, Brazil</w:t>
      </w:r>
    </w:p>
    <w:p w14:paraId="2D614F0E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vertAlign w:val="superscript"/>
          <w:lang w:val="en-US"/>
        </w:rPr>
        <w:t>11</w:t>
      </w:r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Department of Surgery and Anatomy,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Preto Medical School, University of São Paulo,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Bandeirantes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Av., 3900, </w:t>
      </w:r>
      <w:proofErr w:type="spellStart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  <w:t xml:space="preserve"> Preto, SP 14049-900, Brazil</w:t>
      </w:r>
    </w:p>
    <w:p w14:paraId="0922A9F0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212121"/>
          <w:sz w:val="20"/>
          <w:szCs w:val="20"/>
          <w:lang w:val="en-US"/>
        </w:rPr>
      </w:pPr>
    </w:p>
    <w:p w14:paraId="11DE0FDB" w14:textId="77777777" w:rsidR="006E7974" w:rsidRPr="0046622E" w:rsidRDefault="006E7974" w:rsidP="006E797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*Corresponding author</w:t>
      </w:r>
      <w:r w:rsidRPr="0046622E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/>
        </w:rPr>
        <w:t xml:space="preserve">: 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 xml:space="preserve">Department of Genetics,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 xml:space="preserve"> Preto Medical School, University of São Paulo,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>Bandeirantes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 xml:space="preserve"> Avenue, 3900, </w:t>
      </w:r>
      <w:proofErr w:type="spellStart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>Ribeirão</w:t>
      </w:r>
      <w:proofErr w:type="spellEnd"/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en-US"/>
        </w:rPr>
        <w:t xml:space="preserve"> Preto, 14048-900, São Paulo, Brazil. </w:t>
      </w:r>
      <w:r w:rsidRPr="0046622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e-mail: </w:t>
      </w:r>
      <w:hyperlink r:id="rId4">
        <w:r w:rsidRPr="0046622E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/>
          </w:rPr>
          <w:t>pablochagas@usp.br</w:t>
        </w:r>
      </w:hyperlink>
    </w:p>
    <w:p w14:paraId="05C8FC8D" w14:textId="77777777" w:rsidR="006E7974" w:rsidRDefault="006E7974" w:rsidP="005542F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1A0F74B" w14:textId="77777777" w:rsidR="006E7974" w:rsidRDefault="006E7974" w:rsidP="005542F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DB5F3A" w14:textId="6D47414C" w:rsidR="00983844" w:rsidRPr="005542F0" w:rsidRDefault="003F4885" w:rsidP="005542F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F4885">
        <w:rPr>
          <w:rFonts w:ascii="Times New Roman" w:hAnsi="Times New Roman" w:cs="Times New Roman"/>
          <w:sz w:val="24"/>
          <w:szCs w:val="24"/>
          <w:lang w:val="en-US"/>
        </w:rPr>
        <w:lastRenderedPageBreak/>
        <w:t>Supplementary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Table</w:t>
      </w:r>
      <w:r w:rsidR="00BD55D1" w:rsidRPr="005542F0">
        <w:rPr>
          <w:rFonts w:ascii="Times New Roman" w:hAnsi="Times New Roman" w:cs="Times New Roman"/>
          <w:sz w:val="24"/>
          <w:szCs w:val="24"/>
          <w:lang w:val="en-US"/>
        </w:rPr>
        <w:t xml:space="preserve"> 0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BD55D1" w:rsidRPr="005542F0">
        <w:rPr>
          <w:rFonts w:ascii="Times New Roman" w:hAnsi="Times New Roman" w:cs="Times New Roman"/>
          <w:sz w:val="24"/>
          <w:szCs w:val="24"/>
          <w:lang w:val="en-US"/>
        </w:rPr>
        <w:t>: Cell viability in D283 Med Cells (Grp3/Grp4-MBs) and the values of IC</w:t>
      </w:r>
      <w:r w:rsidR="00BD55D1" w:rsidRPr="005542F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50</w:t>
      </w:r>
      <w:r w:rsidR="00BD55D1" w:rsidRPr="005542F0">
        <w:rPr>
          <w:rFonts w:ascii="Times New Roman" w:hAnsi="Times New Roman" w:cs="Times New Roman"/>
          <w:sz w:val="24"/>
          <w:szCs w:val="24"/>
          <w:lang w:val="en-US"/>
        </w:rPr>
        <w:t xml:space="preserve"> by using cisplatin</w:t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630ABF" w:rsidRPr="005542F0" w14:paraId="02BC7F71" w14:textId="77777777" w:rsidTr="003016CC">
        <w:tc>
          <w:tcPr>
            <w:tcW w:w="3498" w:type="dxa"/>
            <w:tcBorders>
              <w:top w:val="nil"/>
              <w:bottom w:val="nil"/>
              <w:right w:val="nil"/>
            </w:tcBorders>
          </w:tcPr>
          <w:p w14:paraId="07C4E406" w14:textId="37D36711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Concentration (µM)</w:t>
            </w:r>
          </w:p>
        </w:tc>
        <w:tc>
          <w:tcPr>
            <w:tcW w:w="34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6C61AB" w14:textId="1B5B3AAD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EBAC66" w14:textId="15E6CEF3" w:rsidR="00630ABF" w:rsidRPr="005542F0" w:rsidRDefault="00AC3224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Cell Viability (%)</w:t>
            </w:r>
          </w:p>
        </w:tc>
        <w:tc>
          <w:tcPr>
            <w:tcW w:w="3499" w:type="dxa"/>
            <w:tcBorders>
              <w:top w:val="nil"/>
              <w:left w:val="nil"/>
              <w:bottom w:val="single" w:sz="4" w:space="0" w:color="auto"/>
            </w:tcBorders>
          </w:tcPr>
          <w:p w14:paraId="03417F47" w14:textId="77777777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0ABF" w:rsidRPr="005542F0" w14:paraId="4DCD7FF2" w14:textId="77777777" w:rsidTr="003016CC">
        <w:tc>
          <w:tcPr>
            <w:tcW w:w="3498" w:type="dxa"/>
            <w:tcBorders>
              <w:top w:val="nil"/>
              <w:right w:val="nil"/>
            </w:tcBorders>
          </w:tcPr>
          <w:p w14:paraId="064FD331" w14:textId="77777777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nil"/>
              <w:right w:val="nil"/>
            </w:tcBorders>
          </w:tcPr>
          <w:p w14:paraId="3F65A0E5" w14:textId="3E7064C7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D283 Med s</w:t>
            </w:r>
            <w:r w:rsidR="00DA7DE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</w:t>
            </w: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RNA Scramble</w:t>
            </w:r>
          </w:p>
        </w:tc>
        <w:tc>
          <w:tcPr>
            <w:tcW w:w="3499" w:type="dxa"/>
            <w:tcBorders>
              <w:top w:val="single" w:sz="4" w:space="0" w:color="auto"/>
              <w:left w:val="nil"/>
              <w:right w:val="nil"/>
            </w:tcBorders>
          </w:tcPr>
          <w:p w14:paraId="38DA3D78" w14:textId="5C42C7BA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D283 Med shRNA_</w:t>
            </w:r>
            <w:r w:rsidRPr="005542F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MSI1</w:t>
            </w: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#1</w:t>
            </w:r>
          </w:p>
        </w:tc>
        <w:tc>
          <w:tcPr>
            <w:tcW w:w="3499" w:type="dxa"/>
            <w:tcBorders>
              <w:top w:val="single" w:sz="4" w:space="0" w:color="auto"/>
              <w:left w:val="nil"/>
            </w:tcBorders>
          </w:tcPr>
          <w:p w14:paraId="2774FAFD" w14:textId="411553AD" w:rsidR="00630ABF" w:rsidRPr="005542F0" w:rsidRDefault="00630ABF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D283 Med shRNA_</w:t>
            </w:r>
            <w:r w:rsidRPr="005542F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MSI1</w:t>
            </w: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#2</w:t>
            </w:r>
          </w:p>
        </w:tc>
      </w:tr>
      <w:tr w:rsidR="009B7117" w:rsidRPr="005542F0" w14:paraId="08A1C4B5" w14:textId="77777777" w:rsidTr="00AC3224">
        <w:tc>
          <w:tcPr>
            <w:tcW w:w="3498" w:type="dxa"/>
          </w:tcPr>
          <w:p w14:paraId="407F1780" w14:textId="1A664C64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498" w:type="dxa"/>
          </w:tcPr>
          <w:p w14:paraId="66B5637D" w14:textId="14EFD93D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100.00</w:t>
            </w:r>
          </w:p>
        </w:tc>
        <w:tc>
          <w:tcPr>
            <w:tcW w:w="3499" w:type="dxa"/>
          </w:tcPr>
          <w:p w14:paraId="57B69204" w14:textId="5BF4E2A1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100.00</w:t>
            </w:r>
          </w:p>
        </w:tc>
        <w:tc>
          <w:tcPr>
            <w:tcW w:w="3499" w:type="dxa"/>
          </w:tcPr>
          <w:p w14:paraId="120C9AF8" w14:textId="013CA257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±100.00</w:t>
            </w:r>
          </w:p>
        </w:tc>
      </w:tr>
      <w:tr w:rsidR="009B7117" w:rsidRPr="005542F0" w14:paraId="67232E0F" w14:textId="77777777" w:rsidTr="00AC3224">
        <w:tc>
          <w:tcPr>
            <w:tcW w:w="3498" w:type="dxa"/>
          </w:tcPr>
          <w:p w14:paraId="5B9DE1CB" w14:textId="4BAADE93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498" w:type="dxa"/>
          </w:tcPr>
          <w:p w14:paraId="52EC165E" w14:textId="506DBD6B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554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97.64</w:t>
            </w:r>
          </w:p>
        </w:tc>
        <w:tc>
          <w:tcPr>
            <w:tcW w:w="3499" w:type="dxa"/>
          </w:tcPr>
          <w:p w14:paraId="4622E406" w14:textId="1106BCA7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74.59</w:t>
            </w:r>
          </w:p>
        </w:tc>
        <w:tc>
          <w:tcPr>
            <w:tcW w:w="3499" w:type="dxa"/>
          </w:tcPr>
          <w:p w14:paraId="439285C8" w14:textId="52E239CB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51.23</w:t>
            </w:r>
          </w:p>
        </w:tc>
      </w:tr>
      <w:tr w:rsidR="009B7117" w:rsidRPr="005542F0" w14:paraId="73832CF2" w14:textId="77777777" w:rsidTr="00AC3224">
        <w:tc>
          <w:tcPr>
            <w:tcW w:w="3498" w:type="dxa"/>
          </w:tcPr>
          <w:p w14:paraId="28C7EF52" w14:textId="0A60285E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498" w:type="dxa"/>
          </w:tcPr>
          <w:p w14:paraId="1934D630" w14:textId="1D089DEC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5542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91.23</w:t>
            </w:r>
          </w:p>
        </w:tc>
        <w:tc>
          <w:tcPr>
            <w:tcW w:w="3499" w:type="dxa"/>
          </w:tcPr>
          <w:p w14:paraId="1B09A829" w14:textId="5A8E4899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64.45</w:t>
            </w:r>
          </w:p>
        </w:tc>
        <w:tc>
          <w:tcPr>
            <w:tcW w:w="3499" w:type="dxa"/>
          </w:tcPr>
          <w:p w14:paraId="5C84F3A0" w14:textId="227499D5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44.84</w:t>
            </w:r>
          </w:p>
        </w:tc>
      </w:tr>
      <w:tr w:rsidR="009B7117" w:rsidRPr="005542F0" w14:paraId="34870C37" w14:textId="77777777" w:rsidTr="00AC3224">
        <w:tc>
          <w:tcPr>
            <w:tcW w:w="3498" w:type="dxa"/>
          </w:tcPr>
          <w:p w14:paraId="40922E2D" w14:textId="3BEC7326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498" w:type="dxa"/>
          </w:tcPr>
          <w:p w14:paraId="43024006" w14:textId="6E9F175C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554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81.42</w:t>
            </w:r>
          </w:p>
        </w:tc>
        <w:tc>
          <w:tcPr>
            <w:tcW w:w="3499" w:type="dxa"/>
          </w:tcPr>
          <w:p w14:paraId="485F118D" w14:textId="3624F4C4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43.54</w:t>
            </w:r>
          </w:p>
        </w:tc>
        <w:tc>
          <w:tcPr>
            <w:tcW w:w="3499" w:type="dxa"/>
          </w:tcPr>
          <w:p w14:paraId="0231333B" w14:textId="593BD76C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34.86</w:t>
            </w:r>
          </w:p>
        </w:tc>
      </w:tr>
      <w:tr w:rsidR="009B7117" w:rsidRPr="005542F0" w14:paraId="61EC063A" w14:textId="77777777" w:rsidTr="003016CC">
        <w:tc>
          <w:tcPr>
            <w:tcW w:w="3498" w:type="dxa"/>
            <w:tcBorders>
              <w:bottom w:val="single" w:sz="4" w:space="0" w:color="auto"/>
            </w:tcBorders>
          </w:tcPr>
          <w:p w14:paraId="5C9DBC6F" w14:textId="4193D070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498" w:type="dxa"/>
            <w:tcBorders>
              <w:bottom w:val="single" w:sz="4" w:space="0" w:color="auto"/>
            </w:tcBorders>
          </w:tcPr>
          <w:p w14:paraId="2A52C2EB" w14:textId="66C77AD6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± </w:t>
            </w:r>
            <w:r w:rsidRPr="00554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17A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554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.61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440C8DFC" w14:textId="3600E8EF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36.54</w:t>
            </w:r>
          </w:p>
        </w:tc>
        <w:tc>
          <w:tcPr>
            <w:tcW w:w="3499" w:type="dxa"/>
            <w:tcBorders>
              <w:bottom w:val="single" w:sz="4" w:space="0" w:color="auto"/>
            </w:tcBorders>
          </w:tcPr>
          <w:p w14:paraId="30AFC381" w14:textId="7FEABA39" w:rsidR="009B7117" w:rsidRPr="005542F0" w:rsidRDefault="009B7117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 26.13</w:t>
            </w:r>
          </w:p>
        </w:tc>
      </w:tr>
      <w:tr w:rsidR="007751D9" w:rsidRPr="005542F0" w14:paraId="797EF630" w14:textId="77777777" w:rsidTr="003016CC">
        <w:tc>
          <w:tcPr>
            <w:tcW w:w="3498" w:type="dxa"/>
            <w:tcBorders>
              <w:right w:val="nil"/>
            </w:tcBorders>
          </w:tcPr>
          <w:p w14:paraId="73AA0455" w14:textId="6D359FBC" w:rsidR="007751D9" w:rsidRPr="005542F0" w:rsidRDefault="007751D9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IC</w:t>
            </w: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n-US"/>
              </w:rPr>
              <w:t>50 (</w:t>
            </w:r>
            <w:r w:rsidRPr="005542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µM) values</w:t>
            </w:r>
          </w:p>
        </w:tc>
        <w:tc>
          <w:tcPr>
            <w:tcW w:w="3498" w:type="dxa"/>
            <w:tcBorders>
              <w:left w:val="nil"/>
              <w:right w:val="nil"/>
            </w:tcBorders>
          </w:tcPr>
          <w:p w14:paraId="5C7535F3" w14:textId="6B741672" w:rsidR="007751D9" w:rsidRPr="005542F0" w:rsidRDefault="005542F0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  <w:r w:rsidR="00C17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µM</w:t>
            </w:r>
          </w:p>
        </w:tc>
        <w:tc>
          <w:tcPr>
            <w:tcW w:w="3499" w:type="dxa"/>
            <w:tcBorders>
              <w:left w:val="nil"/>
              <w:right w:val="nil"/>
            </w:tcBorders>
          </w:tcPr>
          <w:p w14:paraId="17A39BE6" w14:textId="56557CAA" w:rsidR="007751D9" w:rsidRPr="005542F0" w:rsidRDefault="005542F0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6.6 µM</w:t>
            </w:r>
          </w:p>
        </w:tc>
        <w:tc>
          <w:tcPr>
            <w:tcW w:w="3499" w:type="dxa"/>
            <w:tcBorders>
              <w:left w:val="nil"/>
            </w:tcBorders>
          </w:tcPr>
          <w:p w14:paraId="7AA07A41" w14:textId="27CEF6ED" w:rsidR="007751D9" w:rsidRPr="005542F0" w:rsidRDefault="005542F0" w:rsidP="005542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542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 µM</w:t>
            </w:r>
          </w:p>
        </w:tc>
      </w:tr>
    </w:tbl>
    <w:tbl>
      <w:tblPr>
        <w:tblW w:w="1340" w:type="dxa"/>
        <w:tblLook w:val="04A0" w:firstRow="1" w:lastRow="0" w:firstColumn="1" w:lastColumn="0" w:noHBand="0" w:noVBand="1"/>
      </w:tblPr>
      <w:tblGrid>
        <w:gridCol w:w="1340"/>
      </w:tblGrid>
      <w:tr w:rsidR="009B7117" w:rsidRPr="009B7117" w14:paraId="27661458" w14:textId="77777777" w:rsidTr="009B7117">
        <w:trPr>
          <w:trHeight w:val="288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B5E7" w14:textId="60CBCD58" w:rsidR="009B7117" w:rsidRPr="009B7117" w:rsidRDefault="009B7117" w:rsidP="00222E4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67B4C945" w14:textId="5FADFD88" w:rsidR="00630ABF" w:rsidRPr="005542F0" w:rsidRDefault="0051098E" w:rsidP="005542F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Musashi-1 (</w:t>
      </w:r>
      <w:r w:rsidRPr="0051098E">
        <w:rPr>
          <w:rFonts w:ascii="Times New Roman" w:hAnsi="Times New Roman" w:cs="Times New Roman"/>
          <w:i/>
          <w:iCs/>
          <w:sz w:val="24"/>
          <w:szCs w:val="24"/>
          <w:lang w:val="en-US"/>
        </w:rPr>
        <w:t>MSI1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="00B250D8">
        <w:rPr>
          <w:rFonts w:ascii="Times New Roman" w:hAnsi="Times New Roman" w:cs="Times New Roman"/>
          <w:sz w:val="24"/>
          <w:szCs w:val="24"/>
          <w:lang w:val="en-US"/>
        </w:rPr>
        <w:t xml:space="preserve">Group (Grp); Medulloblastoma (MB); </w:t>
      </w:r>
      <w:r w:rsidRPr="0051098E">
        <w:rPr>
          <w:rFonts w:ascii="Times New Roman" w:hAnsi="Times New Roman" w:cs="Times New Roman"/>
          <w:sz w:val="24"/>
          <w:szCs w:val="24"/>
          <w:lang w:val="en-US"/>
        </w:rPr>
        <w:t xml:space="preserve">Half-maximal inhibitory concentration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51098E">
        <w:rPr>
          <w:rFonts w:ascii="Times New Roman" w:hAnsi="Times New Roman" w:cs="Times New Roman"/>
          <w:sz w:val="24"/>
          <w:szCs w:val="24"/>
          <w:lang w:val="en-US"/>
        </w:rPr>
        <w:t>IC</w:t>
      </w:r>
      <w:r w:rsidRPr="0051098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50</w:t>
      </w:r>
      <w:r w:rsidRPr="0051098E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Pr="0051098E">
        <w:rPr>
          <w:rFonts w:ascii="Times New Roman" w:hAnsi="Times New Roman" w:cs="Times New Roman"/>
          <w:sz w:val="24"/>
          <w:szCs w:val="24"/>
          <w:lang w:val="en-US"/>
        </w:rPr>
        <w:t>micromolar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5542F0">
        <w:rPr>
          <w:rFonts w:ascii="Times New Roman" w:hAnsi="Times New Roman" w:cs="Times New Roman"/>
          <w:sz w:val="24"/>
          <w:szCs w:val="24"/>
          <w:lang w:val="en-US"/>
        </w:rPr>
        <w:t>µM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); </w:t>
      </w:r>
      <w:r w:rsidRPr="0051098E">
        <w:rPr>
          <w:rFonts w:ascii="Times New Roman" w:hAnsi="Times New Roman" w:cs="Times New Roman"/>
          <w:sz w:val="24"/>
          <w:szCs w:val="24"/>
          <w:lang w:val="en-US"/>
        </w:rPr>
        <w:t>mean standard deviation of three independent experiments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51098E">
        <w:rPr>
          <w:rFonts w:ascii="Times New Roman" w:hAnsi="Times New Roman" w:cs="Times New Roman"/>
          <w:sz w:val="24"/>
          <w:szCs w:val="24"/>
          <w:lang w:val="en-US"/>
        </w:rPr>
        <w:t>±</w:t>
      </w:r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630ABF" w:rsidRPr="005542F0" w:rsidSect="00BD55D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3713a23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5B"/>
    <w:rsid w:val="0012635B"/>
    <w:rsid w:val="00222E45"/>
    <w:rsid w:val="003016CC"/>
    <w:rsid w:val="003F4885"/>
    <w:rsid w:val="0051098E"/>
    <w:rsid w:val="005542F0"/>
    <w:rsid w:val="00630ABF"/>
    <w:rsid w:val="006E7974"/>
    <w:rsid w:val="006F29C9"/>
    <w:rsid w:val="007751D9"/>
    <w:rsid w:val="009218DE"/>
    <w:rsid w:val="00983844"/>
    <w:rsid w:val="009B7117"/>
    <w:rsid w:val="00AC3224"/>
    <w:rsid w:val="00B250D8"/>
    <w:rsid w:val="00BD55D1"/>
    <w:rsid w:val="00C17AA9"/>
    <w:rsid w:val="00D753A5"/>
    <w:rsid w:val="00DA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E7165"/>
  <w15:chartTrackingRefBased/>
  <w15:docId w15:val="{95A6EE26-9A73-4E54-B440-8B1F2D708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630A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ontepargpadro"/>
    <w:rsid w:val="006E7974"/>
    <w:rPr>
      <w:rFonts w:ascii="AdvTT3713a231" w:hAnsi="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8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blochagas@usp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418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</dc:creator>
  <cp:keywords/>
  <dc:description/>
  <cp:lastModifiedBy>Reviewer 01</cp:lastModifiedBy>
  <cp:revision>17</cp:revision>
  <dcterms:created xsi:type="dcterms:W3CDTF">2021-08-18T20:03:00Z</dcterms:created>
  <dcterms:modified xsi:type="dcterms:W3CDTF">2022-06-22T13:07:00Z</dcterms:modified>
</cp:coreProperties>
</file>