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0C8DF" w14:textId="77777777" w:rsidR="007F598B" w:rsidRDefault="007F598B" w:rsidP="007F598B">
      <w:pPr>
        <w:widowControl w:val="0"/>
        <w:spacing w:line="480" w:lineRule="auto"/>
        <w:jc w:val="both"/>
        <w:rPr>
          <w:b/>
          <w:color w:val="000000"/>
        </w:rPr>
      </w:pPr>
      <w:r>
        <w:rPr>
          <w:b/>
          <w:color w:val="000000"/>
        </w:rPr>
        <w:t>Table 1 Flow cytometry data of cell cultures.</w:t>
      </w:r>
    </w:p>
    <w:p w14:paraId="4F786405" w14:textId="5D24E3DF" w:rsidR="00680122" w:rsidRDefault="007F598B" w:rsidP="007F598B">
      <w:r>
        <w:rPr>
          <w:noProof/>
        </w:rPr>
        <w:drawing>
          <wp:inline distT="0" distB="0" distL="0" distR="0" wp14:anchorId="3FB28A4F" wp14:editId="1BB07FD6">
            <wp:extent cx="5943600" cy="1790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01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98B"/>
    <w:rsid w:val="00680122"/>
    <w:rsid w:val="006B7D9D"/>
    <w:rsid w:val="007F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97B32"/>
  <w15:chartTrackingRefBased/>
  <w15:docId w15:val="{F3D93772-0BDB-416B-8D7D-88AA2B31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98B"/>
    <w:pPr>
      <w:spacing w:after="0" w:line="240" w:lineRule="auto"/>
    </w:pPr>
    <w:rPr>
      <w:rFonts w:ascii="Times New Roman" w:eastAsia="PMingLiU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2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Rynn</dc:creator>
  <cp:keywords/>
  <dc:description/>
  <cp:lastModifiedBy>Kevin Rynn</cp:lastModifiedBy>
  <cp:revision>1</cp:revision>
  <dcterms:created xsi:type="dcterms:W3CDTF">2021-06-15T23:15:00Z</dcterms:created>
  <dcterms:modified xsi:type="dcterms:W3CDTF">2021-06-15T23:15:00Z</dcterms:modified>
</cp:coreProperties>
</file>