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5517" w14:textId="77777777" w:rsidR="00B123C5" w:rsidRPr="000D3182" w:rsidRDefault="00736F55" w:rsidP="008D0D03">
      <w:pPr>
        <w:spacing w:line="480" w:lineRule="auto"/>
        <w:contextualSpacing/>
        <w:jc w:val="left"/>
        <w:rPr>
          <w:rFonts w:ascii="Times New Roman" w:hAnsi="Times New Roman" w:cs="Times New Roman"/>
          <w:b/>
          <w:bCs/>
          <w:color w:val="000000" w:themeColor="text1"/>
          <w:sz w:val="24"/>
          <w:szCs w:val="24"/>
        </w:rPr>
      </w:pPr>
      <w:r w:rsidRPr="000D3182">
        <w:rPr>
          <w:rFonts w:ascii="Times New Roman" w:hAnsi="Times New Roman" w:cs="Times New Roman"/>
          <w:b/>
          <w:bCs/>
          <w:color w:val="000000" w:themeColor="text1"/>
          <w:sz w:val="24"/>
          <w:szCs w:val="24"/>
        </w:rPr>
        <w:t>Supplementa</w:t>
      </w:r>
      <w:r w:rsidR="008D0D03" w:rsidRPr="000D3182">
        <w:rPr>
          <w:rFonts w:ascii="Times New Roman" w:hAnsi="Times New Roman" w:cs="Times New Roman"/>
          <w:b/>
          <w:bCs/>
          <w:color w:val="000000" w:themeColor="text1"/>
          <w:sz w:val="24"/>
          <w:szCs w:val="24"/>
        </w:rPr>
        <w:t>ry material</w:t>
      </w:r>
    </w:p>
    <w:p w14:paraId="0AB6CFDB" w14:textId="77777777" w:rsidR="005F6BDA" w:rsidRPr="005F6BDA" w:rsidRDefault="005F6BDA" w:rsidP="005F6BDA">
      <w:pPr>
        <w:spacing w:line="480" w:lineRule="auto"/>
        <w:contextualSpacing/>
        <w:jc w:val="left"/>
        <w:rPr>
          <w:rFonts w:ascii="Times New Roman" w:hAnsi="Times New Roman" w:cs="Times New Roman"/>
          <w:color w:val="000000" w:themeColor="text1"/>
          <w:sz w:val="24"/>
          <w:szCs w:val="24"/>
        </w:rPr>
      </w:pPr>
      <w:r w:rsidRPr="005F6BDA">
        <w:rPr>
          <w:rFonts w:ascii="Times New Roman" w:hAnsi="Times New Roman" w:cs="Times New Roman"/>
          <w:color w:val="000000" w:themeColor="text1"/>
          <w:sz w:val="24"/>
          <w:szCs w:val="24"/>
        </w:rPr>
        <w:t>Title: Breeding priorities for rice adaptation to climate change in Northeast China</w:t>
      </w:r>
    </w:p>
    <w:p w14:paraId="2250C84C" w14:textId="77777777" w:rsidR="005F6BDA" w:rsidRPr="005F6BDA" w:rsidRDefault="005F6BDA" w:rsidP="005F6BDA">
      <w:pPr>
        <w:spacing w:line="480" w:lineRule="auto"/>
        <w:contextualSpacing/>
        <w:jc w:val="left"/>
        <w:rPr>
          <w:rFonts w:ascii="Times New Roman" w:hAnsi="Times New Roman" w:cs="Times New Roman"/>
          <w:color w:val="000000" w:themeColor="text1"/>
          <w:sz w:val="24"/>
          <w:szCs w:val="24"/>
        </w:rPr>
      </w:pPr>
    </w:p>
    <w:p w14:paraId="1020C6E2" w14:textId="77777777" w:rsidR="005F6BDA" w:rsidRPr="005F6BDA" w:rsidRDefault="005F6BDA" w:rsidP="005F6BDA">
      <w:pPr>
        <w:spacing w:line="480" w:lineRule="auto"/>
        <w:contextualSpacing/>
        <w:jc w:val="left"/>
        <w:rPr>
          <w:rFonts w:ascii="Times New Roman" w:hAnsi="Times New Roman" w:cs="Times New Roman"/>
          <w:color w:val="000000" w:themeColor="text1"/>
          <w:sz w:val="24"/>
          <w:szCs w:val="24"/>
        </w:rPr>
      </w:pPr>
      <w:r w:rsidRPr="005F6BDA">
        <w:rPr>
          <w:rFonts w:ascii="Times New Roman" w:hAnsi="Times New Roman" w:cs="Times New Roman"/>
          <w:color w:val="000000" w:themeColor="text1"/>
          <w:sz w:val="24"/>
          <w:szCs w:val="24"/>
        </w:rPr>
        <w:t xml:space="preserve">Xin Dong1*,2, </w:t>
      </w:r>
      <w:proofErr w:type="spellStart"/>
      <w:r w:rsidRPr="005F6BDA">
        <w:rPr>
          <w:rFonts w:ascii="Times New Roman" w:hAnsi="Times New Roman" w:cs="Times New Roman"/>
          <w:color w:val="000000" w:themeColor="text1"/>
          <w:sz w:val="24"/>
          <w:szCs w:val="24"/>
        </w:rPr>
        <w:t>Tianyi</w:t>
      </w:r>
      <w:proofErr w:type="spellEnd"/>
      <w:r w:rsidRPr="005F6BDA">
        <w:rPr>
          <w:rFonts w:ascii="Times New Roman" w:hAnsi="Times New Roman" w:cs="Times New Roman"/>
          <w:color w:val="000000" w:themeColor="text1"/>
          <w:sz w:val="24"/>
          <w:szCs w:val="24"/>
        </w:rPr>
        <w:t xml:space="preserve"> Zhang1, Xiaoguang Yang3, Tao Li4</w:t>
      </w:r>
    </w:p>
    <w:p w14:paraId="547A7337" w14:textId="77777777" w:rsidR="005F6BDA" w:rsidRPr="005F6BDA" w:rsidRDefault="005F6BDA" w:rsidP="005F6BDA">
      <w:pPr>
        <w:spacing w:line="480" w:lineRule="auto"/>
        <w:contextualSpacing/>
        <w:jc w:val="left"/>
        <w:rPr>
          <w:rFonts w:ascii="Times New Roman" w:hAnsi="Times New Roman" w:cs="Times New Roman"/>
          <w:color w:val="000000" w:themeColor="text1"/>
          <w:sz w:val="24"/>
          <w:szCs w:val="24"/>
        </w:rPr>
      </w:pPr>
    </w:p>
    <w:p w14:paraId="78A2D7C6" w14:textId="77777777" w:rsidR="005F6BDA" w:rsidRPr="005F6BDA" w:rsidRDefault="005F6BDA" w:rsidP="005F6BDA">
      <w:pPr>
        <w:spacing w:line="480" w:lineRule="auto"/>
        <w:contextualSpacing/>
        <w:jc w:val="left"/>
        <w:rPr>
          <w:rFonts w:ascii="Times New Roman" w:hAnsi="Times New Roman" w:cs="Times New Roman"/>
          <w:color w:val="000000" w:themeColor="text1"/>
          <w:sz w:val="24"/>
          <w:szCs w:val="24"/>
        </w:rPr>
      </w:pPr>
      <w:r w:rsidRPr="005F6BDA">
        <w:rPr>
          <w:rFonts w:ascii="Times New Roman" w:hAnsi="Times New Roman" w:cs="Times New Roman"/>
          <w:color w:val="000000" w:themeColor="text1"/>
          <w:sz w:val="24"/>
          <w:szCs w:val="24"/>
        </w:rPr>
        <w:t>1 State Key Laboratory of Atmospheric Boundary Layer Physics and Atmospheric Chemistry, Institute of Atmospheric Physics, Chinese Academy of Sciences, Beijing, China</w:t>
      </w:r>
    </w:p>
    <w:p w14:paraId="1A3CBC1F" w14:textId="77777777" w:rsidR="005F6BDA" w:rsidRPr="005F6BDA" w:rsidRDefault="005F6BDA" w:rsidP="005F6BDA">
      <w:pPr>
        <w:spacing w:line="480" w:lineRule="auto"/>
        <w:contextualSpacing/>
        <w:jc w:val="left"/>
        <w:rPr>
          <w:rFonts w:ascii="Times New Roman" w:hAnsi="Times New Roman" w:cs="Times New Roman"/>
          <w:color w:val="000000" w:themeColor="text1"/>
          <w:sz w:val="24"/>
          <w:szCs w:val="24"/>
        </w:rPr>
      </w:pPr>
      <w:r w:rsidRPr="005F6BDA">
        <w:rPr>
          <w:rFonts w:ascii="Times New Roman" w:hAnsi="Times New Roman" w:cs="Times New Roman"/>
          <w:color w:val="000000" w:themeColor="text1"/>
          <w:sz w:val="24"/>
          <w:szCs w:val="24"/>
        </w:rPr>
        <w:t>2 University of Chinese Academy of Sciences, Beijing, China</w:t>
      </w:r>
    </w:p>
    <w:p w14:paraId="2709A809" w14:textId="77777777" w:rsidR="005F6BDA" w:rsidRPr="005F6BDA" w:rsidRDefault="005F6BDA" w:rsidP="005F6BDA">
      <w:pPr>
        <w:spacing w:line="480" w:lineRule="auto"/>
        <w:contextualSpacing/>
        <w:jc w:val="left"/>
        <w:rPr>
          <w:rFonts w:ascii="Times New Roman" w:hAnsi="Times New Roman" w:cs="Times New Roman"/>
          <w:color w:val="000000" w:themeColor="text1"/>
          <w:sz w:val="24"/>
          <w:szCs w:val="24"/>
        </w:rPr>
      </w:pPr>
      <w:r w:rsidRPr="005F6BDA">
        <w:rPr>
          <w:rFonts w:ascii="Times New Roman" w:hAnsi="Times New Roman" w:cs="Times New Roman"/>
          <w:color w:val="000000" w:themeColor="text1"/>
          <w:sz w:val="24"/>
          <w:szCs w:val="24"/>
        </w:rPr>
        <w:t>3 College of Resources and Environmental Sciences, China Agricultural University, Beijing, China</w:t>
      </w:r>
    </w:p>
    <w:p w14:paraId="78AA1F15" w14:textId="388032A4" w:rsidR="00272BE1" w:rsidRPr="005F6BDA" w:rsidRDefault="005F6BDA" w:rsidP="005F6BDA">
      <w:pPr>
        <w:spacing w:line="480" w:lineRule="auto"/>
        <w:contextualSpacing/>
        <w:jc w:val="left"/>
        <w:rPr>
          <w:rFonts w:ascii="Times New Roman" w:hAnsi="Times New Roman" w:cs="Times New Roman"/>
          <w:color w:val="000000" w:themeColor="text1"/>
          <w:sz w:val="24"/>
          <w:szCs w:val="24"/>
        </w:rPr>
      </w:pPr>
      <w:r w:rsidRPr="005F6BDA">
        <w:rPr>
          <w:rFonts w:ascii="Times New Roman" w:hAnsi="Times New Roman" w:cs="Times New Roman"/>
          <w:color w:val="000000" w:themeColor="text1"/>
          <w:sz w:val="24"/>
          <w:szCs w:val="24"/>
        </w:rPr>
        <w:t>4 DNDC Applications, Research and Training, 87 Packers Falls Road, Durham, NH 03824, USA</w:t>
      </w:r>
    </w:p>
    <w:p w14:paraId="31774F6F" w14:textId="09084ED5" w:rsidR="005F6BDA" w:rsidRDefault="005F6BDA">
      <w:pPr>
        <w:widowControl/>
        <w:jc w:val="left"/>
        <w:rPr>
          <w:rFonts w:ascii="Times New Roman" w:hAnsi="Times New Roman" w:cs="Times New Roman"/>
          <w:color w:val="000000" w:themeColor="text1"/>
          <w:szCs w:val="24"/>
        </w:rPr>
      </w:pPr>
      <w:r>
        <w:rPr>
          <w:rFonts w:ascii="Times New Roman" w:hAnsi="Times New Roman" w:cs="Times New Roman"/>
          <w:color w:val="000000" w:themeColor="text1"/>
          <w:szCs w:val="24"/>
        </w:rPr>
        <w:br w:type="page"/>
      </w:r>
    </w:p>
    <w:p w14:paraId="1EC50950" w14:textId="77777777" w:rsidR="00272BE1" w:rsidRPr="000D3182" w:rsidRDefault="00272BE1" w:rsidP="00BF2E14">
      <w:pPr>
        <w:spacing w:line="480" w:lineRule="auto"/>
        <w:contextualSpacing/>
        <w:jc w:val="left"/>
        <w:rPr>
          <w:rFonts w:ascii="Times New Roman" w:hAnsi="Times New Roman" w:cs="Times New Roman"/>
          <w:color w:val="000000" w:themeColor="text1"/>
          <w:szCs w:val="24"/>
        </w:rPr>
      </w:pPr>
    </w:p>
    <w:p w14:paraId="492F10E4" w14:textId="77777777" w:rsidR="00BF2E14" w:rsidRPr="000D3182" w:rsidRDefault="00BF2E14" w:rsidP="00BF2E14">
      <w:pPr>
        <w:spacing w:line="480" w:lineRule="auto"/>
        <w:contextualSpacing/>
        <w:jc w:val="left"/>
        <w:rPr>
          <w:rFonts w:ascii="Times New Roman" w:hAnsi="Times New Roman" w:cs="Times New Roman"/>
          <w:bCs/>
          <w:color w:val="000000" w:themeColor="text1"/>
          <w:szCs w:val="24"/>
        </w:rPr>
        <w:sectPr w:rsidR="00BF2E14" w:rsidRPr="000D3182" w:rsidSect="005F6BDA">
          <w:footerReference w:type="default" r:id="rId8"/>
          <w:type w:val="continuous"/>
          <w:pgSz w:w="11906" w:h="16838" w:code="9"/>
          <w:pgMar w:top="1440" w:right="1800" w:bottom="1440" w:left="1800" w:header="851" w:footer="992" w:gutter="0"/>
          <w:lnNumType w:countBy="1" w:restart="continuous"/>
          <w:cols w:space="425"/>
          <w:docGrid w:type="lines" w:linePitch="312"/>
        </w:sectPr>
      </w:pPr>
    </w:p>
    <w:p w14:paraId="2DA7E42E" w14:textId="77777777" w:rsidR="00B123C5" w:rsidRPr="000D3182" w:rsidRDefault="007400B1" w:rsidP="008D0D03">
      <w:pPr>
        <w:spacing w:line="480" w:lineRule="auto"/>
        <w:contextualSpacing/>
        <w:jc w:val="left"/>
        <w:rPr>
          <w:rFonts w:ascii="Times New Roman" w:hAnsi="Times New Roman" w:cs="Times New Roman"/>
          <w:b/>
          <w:bCs/>
          <w:color w:val="000000" w:themeColor="text1"/>
          <w:sz w:val="24"/>
          <w:szCs w:val="24"/>
        </w:rPr>
      </w:pPr>
      <w:r w:rsidRPr="000D3182">
        <w:rPr>
          <w:rFonts w:ascii="Times New Roman" w:hAnsi="Times New Roman" w:cs="Times New Roman"/>
          <w:b/>
          <w:bCs/>
          <w:color w:val="000000" w:themeColor="text1"/>
          <w:sz w:val="24"/>
          <w:szCs w:val="24"/>
        </w:rPr>
        <w:t xml:space="preserve">Supplementary </w:t>
      </w:r>
      <w:r w:rsidR="00736F55" w:rsidRPr="000D3182">
        <w:rPr>
          <w:rFonts w:ascii="Times New Roman" w:hAnsi="Times New Roman" w:cs="Times New Roman"/>
          <w:b/>
          <w:bCs/>
          <w:color w:val="000000" w:themeColor="text1"/>
          <w:sz w:val="24"/>
          <w:szCs w:val="24"/>
        </w:rPr>
        <w:t>Text S1</w:t>
      </w:r>
    </w:p>
    <w:p w14:paraId="1CE97B06" w14:textId="77777777" w:rsidR="00AB464B" w:rsidRPr="000D3182" w:rsidRDefault="00736F55" w:rsidP="00930869">
      <w:pPr>
        <w:spacing w:line="480" w:lineRule="auto"/>
        <w:ind w:firstLineChars="177" w:firstLine="425"/>
        <w:contextualSpacing/>
        <w:jc w:val="left"/>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Experimental</w:t>
      </w:r>
      <w:r w:rsidRPr="000D3182">
        <w:rPr>
          <w:rFonts w:ascii="Times New Roman" w:hAnsi="Times New Roman" w:cs="Times New Roman"/>
          <w:color w:val="000000" w:themeColor="text1"/>
          <w:sz w:val="24"/>
          <w:szCs w:val="24"/>
        </w:rPr>
        <w:t xml:space="preserve"> data on </w:t>
      </w:r>
      <w:r w:rsidR="005426D1" w:rsidRPr="000D3182">
        <w:rPr>
          <w:rFonts w:ascii="Times New Roman" w:eastAsia="等线" w:hAnsi="Times New Roman" w:cs="Times New Roman"/>
          <w:color w:val="000000" w:themeColor="text1"/>
          <w:sz w:val="24"/>
          <w:szCs w:val="24"/>
        </w:rPr>
        <w:t xml:space="preserve">the </w:t>
      </w:r>
      <w:r w:rsidRPr="000D3182">
        <w:rPr>
          <w:rFonts w:ascii="Times New Roman" w:hAnsi="Times New Roman" w:cs="Times New Roman"/>
          <w:color w:val="000000" w:themeColor="text1"/>
          <w:sz w:val="24"/>
          <w:szCs w:val="24"/>
        </w:rPr>
        <w:t xml:space="preserve">responses </w:t>
      </w:r>
      <w:r w:rsidR="005426D1" w:rsidRPr="000D3182">
        <w:rPr>
          <w:rFonts w:ascii="Times New Roman" w:hAnsi="Times New Roman" w:cs="Times New Roman"/>
          <w:color w:val="000000" w:themeColor="text1"/>
          <w:sz w:val="24"/>
          <w:szCs w:val="24"/>
        </w:rPr>
        <w:t xml:space="preserve">of different rice varieties </w:t>
      </w:r>
      <w:r w:rsidRPr="000D3182">
        <w:rPr>
          <w:rFonts w:ascii="Times New Roman" w:hAnsi="Times New Roman" w:cs="Times New Roman"/>
          <w:color w:val="000000" w:themeColor="text1"/>
          <w:sz w:val="24"/>
          <w:szCs w:val="24"/>
        </w:rPr>
        <w:t>to ch</w:t>
      </w:r>
      <w:r w:rsidR="00245958" w:rsidRPr="000D3182">
        <w:rPr>
          <w:rFonts w:ascii="Times New Roman" w:hAnsi="Times New Roman" w:cs="Times New Roman"/>
          <w:color w:val="000000" w:themeColor="text1"/>
          <w:sz w:val="24"/>
          <w:szCs w:val="24"/>
        </w:rPr>
        <w:t>i</w:t>
      </w:r>
      <w:r w:rsidR="00777243" w:rsidRPr="000D3182">
        <w:rPr>
          <w:rFonts w:ascii="Times New Roman" w:hAnsi="Times New Roman" w:cs="Times New Roman"/>
          <w:color w:val="000000" w:themeColor="text1"/>
          <w:sz w:val="24"/>
          <w:szCs w:val="24"/>
        </w:rPr>
        <w:t>lling stress during the reproductive stage we</w:t>
      </w:r>
      <w:r w:rsidR="00C847E9" w:rsidRPr="000D3182">
        <w:rPr>
          <w:rFonts w:ascii="Times New Roman" w:hAnsi="Times New Roman" w:cs="Times New Roman"/>
          <w:color w:val="000000" w:themeColor="text1"/>
          <w:sz w:val="24"/>
          <w:szCs w:val="24"/>
        </w:rPr>
        <w:t xml:space="preserve">re obtained from </w:t>
      </w:r>
      <w:r w:rsidR="0028692D" w:rsidRPr="000D3182">
        <w:rPr>
          <w:rFonts w:ascii="Times New Roman" w:hAnsi="Times New Roman" w:cs="Times New Roman"/>
          <w:noProof/>
          <w:color w:val="000000" w:themeColor="text1"/>
          <w:sz w:val="24"/>
          <w:szCs w:val="24"/>
        </w:rPr>
        <w:t>Wang et al. (2009)</w:t>
      </w:r>
      <w:r w:rsidR="005F2168" w:rsidRPr="000D3182">
        <w:rPr>
          <w:rFonts w:ascii="Times New Roman" w:hAnsi="Times New Roman" w:cs="Times New Roman"/>
          <w:color w:val="000000" w:themeColor="text1"/>
          <w:sz w:val="24"/>
          <w:szCs w:val="24"/>
        </w:rPr>
        <w:t xml:space="preserve"> and </w:t>
      </w:r>
      <w:r w:rsidR="0028692D" w:rsidRPr="000D3182">
        <w:rPr>
          <w:rFonts w:ascii="Times New Roman" w:hAnsi="Times New Roman" w:cs="Times New Roman"/>
          <w:noProof/>
          <w:color w:val="000000" w:themeColor="text1"/>
          <w:sz w:val="24"/>
          <w:szCs w:val="24"/>
        </w:rPr>
        <w:t>Zhang et al. (2021)</w:t>
      </w:r>
      <w:r w:rsidR="005F2168" w:rsidRPr="000D3182">
        <w:rPr>
          <w:rFonts w:ascii="Times New Roman" w:hAnsi="Times New Roman" w:cs="Times New Roman"/>
          <w:color w:val="000000" w:themeColor="text1"/>
          <w:sz w:val="24"/>
          <w:szCs w:val="24"/>
        </w:rPr>
        <w:t xml:space="preserve"> </w:t>
      </w:r>
      <w:r w:rsidR="007102AA" w:rsidRPr="000D3182">
        <w:rPr>
          <w:rFonts w:ascii="Times New Roman" w:hAnsi="Times New Roman" w:cs="Times New Roman"/>
          <w:color w:val="000000" w:themeColor="text1"/>
          <w:sz w:val="24"/>
          <w:szCs w:val="24"/>
        </w:rPr>
        <w:t>(</w:t>
      </w:r>
      <w:r w:rsidR="007400B1" w:rsidRPr="000D3182">
        <w:rPr>
          <w:rFonts w:ascii="Times New Roman" w:hAnsi="Times New Roman" w:cs="Times New Roman"/>
          <w:color w:val="000000" w:themeColor="text1"/>
          <w:sz w:val="24"/>
          <w:szCs w:val="24"/>
        </w:rPr>
        <w:t xml:space="preserve">Supplementary </w:t>
      </w:r>
      <w:r w:rsidR="007102AA" w:rsidRPr="000D3182">
        <w:rPr>
          <w:rFonts w:ascii="Times New Roman" w:hAnsi="Times New Roman" w:cs="Times New Roman"/>
          <w:color w:val="000000" w:themeColor="text1"/>
          <w:sz w:val="24"/>
          <w:szCs w:val="24"/>
        </w:rPr>
        <w:t>Table S2)</w:t>
      </w:r>
      <w:r w:rsidR="000311F0" w:rsidRPr="000D3182">
        <w:rPr>
          <w:rFonts w:ascii="Times New Roman" w:hAnsi="Times New Roman" w:cs="Times New Roman"/>
          <w:color w:val="000000" w:themeColor="text1"/>
          <w:sz w:val="24"/>
          <w:szCs w:val="24"/>
        </w:rPr>
        <w:t xml:space="preserve">. They both </w:t>
      </w:r>
      <w:r w:rsidRPr="000D3182">
        <w:rPr>
          <w:rFonts w:ascii="Times New Roman" w:eastAsia="等线" w:hAnsi="Times New Roman" w:cs="Times New Roman"/>
          <w:color w:val="000000" w:themeColor="text1"/>
          <w:sz w:val="24"/>
          <w:szCs w:val="24"/>
        </w:rPr>
        <w:t>used</w:t>
      </w:r>
      <w:r w:rsidR="000311F0" w:rsidRPr="000D3182">
        <w:rPr>
          <w:rFonts w:ascii="Times New Roman" w:hAnsi="Times New Roman" w:cs="Times New Roman"/>
          <w:color w:val="000000" w:themeColor="text1"/>
          <w:sz w:val="24"/>
          <w:szCs w:val="24"/>
        </w:rPr>
        <w:t xml:space="preserve"> </w:t>
      </w:r>
      <w:r w:rsidR="004941E9" w:rsidRPr="000D3182">
        <w:rPr>
          <w:rFonts w:ascii="Times New Roman" w:hAnsi="Times New Roman" w:cs="Times New Roman" w:hint="eastAsia"/>
          <w:color w:val="000000" w:themeColor="text1"/>
          <w:sz w:val="24"/>
          <w:szCs w:val="24"/>
        </w:rPr>
        <w:t>climate</w:t>
      </w:r>
      <w:r w:rsidR="000311F0" w:rsidRPr="000D3182">
        <w:rPr>
          <w:rFonts w:ascii="Times New Roman" w:hAnsi="Times New Roman" w:cs="Times New Roman"/>
          <w:color w:val="000000" w:themeColor="text1"/>
          <w:sz w:val="24"/>
          <w:szCs w:val="24"/>
        </w:rPr>
        <w:t xml:space="preserve"> </w:t>
      </w:r>
      <w:r w:rsidRPr="000D3182">
        <w:rPr>
          <w:rFonts w:ascii="Times New Roman" w:eastAsia="等线" w:hAnsi="Times New Roman" w:cs="Times New Roman"/>
          <w:color w:val="000000" w:themeColor="text1"/>
          <w:sz w:val="24"/>
          <w:szCs w:val="24"/>
        </w:rPr>
        <w:t>chambers</w:t>
      </w:r>
      <w:r w:rsidR="000311F0" w:rsidRPr="000D3182">
        <w:rPr>
          <w:rFonts w:ascii="Times New Roman" w:hAnsi="Times New Roman" w:cs="Times New Roman"/>
          <w:color w:val="000000" w:themeColor="text1"/>
          <w:sz w:val="24"/>
          <w:szCs w:val="24"/>
        </w:rPr>
        <w:t xml:space="preserve"> to conduct low</w:t>
      </w:r>
      <w:r w:rsidRPr="000D3182">
        <w:rPr>
          <w:rFonts w:ascii="Times New Roman" w:eastAsia="等线" w:hAnsi="Times New Roman" w:cs="Times New Roman"/>
          <w:color w:val="000000" w:themeColor="text1"/>
          <w:sz w:val="24"/>
          <w:szCs w:val="24"/>
        </w:rPr>
        <w:t>-</w:t>
      </w:r>
      <w:r w:rsidR="000311F0" w:rsidRPr="000D3182">
        <w:rPr>
          <w:rFonts w:ascii="Times New Roman" w:hAnsi="Times New Roman" w:cs="Times New Roman"/>
          <w:color w:val="000000" w:themeColor="text1"/>
          <w:sz w:val="24"/>
          <w:szCs w:val="24"/>
        </w:rPr>
        <w:t>temperature</w:t>
      </w:r>
      <w:r w:rsidR="00E46C98" w:rsidRPr="000D3182">
        <w:rPr>
          <w:rFonts w:ascii="Times New Roman" w:hAnsi="Times New Roman" w:cs="Times New Roman"/>
          <w:color w:val="000000" w:themeColor="text1"/>
          <w:sz w:val="24"/>
          <w:szCs w:val="24"/>
        </w:rPr>
        <w:t xml:space="preserve"> control experiments</w:t>
      </w:r>
      <w:r w:rsidR="00EA72E2" w:rsidRPr="000D3182">
        <w:rPr>
          <w:rFonts w:ascii="Times New Roman" w:hAnsi="Times New Roman" w:cs="Times New Roman"/>
          <w:color w:val="000000" w:themeColor="text1"/>
          <w:sz w:val="24"/>
          <w:szCs w:val="24"/>
        </w:rPr>
        <w:t xml:space="preserve"> </w:t>
      </w:r>
      <w:r w:rsidR="00F70FB6" w:rsidRPr="000D3182">
        <w:rPr>
          <w:rFonts w:ascii="Times New Roman" w:hAnsi="Times New Roman" w:cs="Times New Roman" w:hint="eastAsia"/>
          <w:color w:val="000000" w:themeColor="text1"/>
          <w:sz w:val="24"/>
          <w:szCs w:val="24"/>
        </w:rPr>
        <w:t xml:space="preserve">in </w:t>
      </w:r>
      <w:r w:rsidR="00EA72E2" w:rsidRPr="000D3182">
        <w:rPr>
          <w:rFonts w:ascii="Times New Roman" w:hAnsi="Times New Roman" w:cs="Times New Roman"/>
          <w:color w:val="000000" w:themeColor="text1"/>
          <w:sz w:val="24"/>
          <w:szCs w:val="24"/>
        </w:rPr>
        <w:t>the booting and flowering stages</w:t>
      </w:r>
      <w:r w:rsidRPr="000D3182">
        <w:rPr>
          <w:rFonts w:ascii="Times New Roman" w:hAnsi="Times New Roman" w:cs="Times New Roman"/>
          <w:color w:val="000000" w:themeColor="text1"/>
          <w:sz w:val="24"/>
          <w:szCs w:val="24"/>
        </w:rPr>
        <w:t>.</w:t>
      </w:r>
      <w:r w:rsidR="003726CB" w:rsidRPr="000D3182">
        <w:rPr>
          <w:rFonts w:ascii="Times New Roman" w:hAnsi="Times New Roman" w:cs="Times New Roman" w:hint="eastAsia"/>
          <w:color w:val="000000" w:themeColor="text1"/>
          <w:sz w:val="24"/>
          <w:szCs w:val="24"/>
        </w:rPr>
        <w:t xml:space="preserve"> </w:t>
      </w:r>
      <w:r w:rsidRPr="000D3182">
        <w:rPr>
          <w:rFonts w:ascii="Times New Roman" w:eastAsia="等线" w:hAnsi="Times New Roman" w:cs="Times New Roman"/>
          <w:color w:val="000000" w:themeColor="text1"/>
          <w:sz w:val="24"/>
          <w:szCs w:val="24"/>
        </w:rPr>
        <w:t xml:space="preserve">The </w:t>
      </w:r>
      <w:r w:rsidR="0028692D" w:rsidRPr="000D3182">
        <w:rPr>
          <w:rFonts w:ascii="Times New Roman" w:eastAsia="等线" w:hAnsi="Times New Roman" w:cs="Times New Roman"/>
          <w:noProof/>
          <w:color w:val="000000" w:themeColor="text1"/>
          <w:sz w:val="24"/>
          <w:szCs w:val="24"/>
        </w:rPr>
        <w:t>Wang et al. (2009)</w:t>
      </w:r>
      <w:r w:rsidR="00797CD5" w:rsidRPr="000D3182">
        <w:rPr>
          <w:rFonts w:ascii="Times New Roman" w:hAnsi="Times New Roman" w:cs="Times New Roman"/>
          <w:color w:val="000000" w:themeColor="text1"/>
          <w:sz w:val="24"/>
          <w:szCs w:val="24"/>
        </w:rPr>
        <w:t xml:space="preserve"> trial included 25 japonica rice </w:t>
      </w:r>
      <w:r w:rsidR="00672FDC" w:rsidRPr="000D3182">
        <w:rPr>
          <w:rFonts w:ascii="Times New Roman" w:hAnsi="Times New Roman" w:cs="Times New Roman"/>
          <w:color w:val="000000" w:themeColor="text1"/>
          <w:sz w:val="24"/>
          <w:szCs w:val="24"/>
        </w:rPr>
        <w:t>var</w:t>
      </w:r>
      <w:r w:rsidR="00E46C98" w:rsidRPr="000D3182">
        <w:rPr>
          <w:rFonts w:ascii="Times New Roman" w:hAnsi="Times New Roman" w:cs="Times New Roman"/>
          <w:color w:val="000000" w:themeColor="text1"/>
          <w:sz w:val="24"/>
          <w:szCs w:val="24"/>
        </w:rPr>
        <w:t xml:space="preserve">ieties bred between 1980 and 2000 in </w:t>
      </w:r>
      <w:r w:rsidR="00672FDC" w:rsidRPr="000D3182">
        <w:rPr>
          <w:rFonts w:ascii="Times New Roman" w:hAnsi="Times New Roman" w:cs="Times New Roman"/>
          <w:color w:val="000000" w:themeColor="text1"/>
          <w:sz w:val="24"/>
          <w:szCs w:val="24"/>
        </w:rPr>
        <w:t xml:space="preserve">Northeast China. </w:t>
      </w:r>
      <w:r w:rsidR="0028692D" w:rsidRPr="000D3182">
        <w:rPr>
          <w:rFonts w:ascii="Times New Roman" w:hAnsi="Times New Roman" w:cs="Times New Roman"/>
          <w:noProof/>
          <w:color w:val="000000" w:themeColor="text1"/>
          <w:sz w:val="24"/>
          <w:szCs w:val="24"/>
        </w:rPr>
        <w:t>Zhang et al. (2021)</w:t>
      </w:r>
      <w:r w:rsidR="00EA72E2" w:rsidRPr="000D3182">
        <w:rPr>
          <w:rFonts w:ascii="Times New Roman" w:hAnsi="Times New Roman" w:cs="Times New Roman"/>
          <w:color w:val="000000" w:themeColor="text1"/>
          <w:sz w:val="24"/>
          <w:szCs w:val="24"/>
        </w:rPr>
        <w:t xml:space="preserve"> included 3 rice var</w:t>
      </w:r>
      <w:r w:rsidR="00F91CD7" w:rsidRPr="000D3182">
        <w:rPr>
          <w:rFonts w:ascii="Times New Roman" w:hAnsi="Times New Roman" w:cs="Times New Roman"/>
          <w:color w:val="000000" w:themeColor="text1"/>
          <w:sz w:val="24"/>
          <w:szCs w:val="24"/>
        </w:rPr>
        <w:t xml:space="preserve">ieties bred between 2015 and 2019 in Harbin, </w:t>
      </w:r>
      <w:proofErr w:type="spellStart"/>
      <w:r w:rsidR="00F91CD7" w:rsidRPr="000D3182">
        <w:rPr>
          <w:rFonts w:ascii="Times New Roman" w:hAnsi="Times New Roman" w:cs="Times New Roman"/>
          <w:color w:val="000000" w:themeColor="text1"/>
          <w:sz w:val="24"/>
          <w:szCs w:val="24"/>
        </w:rPr>
        <w:t>Gongzhuling</w:t>
      </w:r>
      <w:proofErr w:type="spellEnd"/>
      <w:r w:rsidR="00F91CD7" w:rsidRPr="000D3182">
        <w:rPr>
          <w:rFonts w:ascii="Times New Roman" w:hAnsi="Times New Roman" w:cs="Times New Roman"/>
          <w:color w:val="000000" w:themeColor="text1"/>
          <w:sz w:val="24"/>
          <w:szCs w:val="24"/>
        </w:rPr>
        <w:t xml:space="preserve">, and Yanji. </w:t>
      </w:r>
      <w:r w:rsidR="005F2168" w:rsidRPr="000D3182">
        <w:rPr>
          <w:rFonts w:ascii="Times New Roman" w:hAnsi="Times New Roman" w:cs="Times New Roman"/>
          <w:color w:val="000000" w:themeColor="text1"/>
          <w:sz w:val="24"/>
          <w:szCs w:val="24"/>
        </w:rPr>
        <w:t>The results of the trial were recorded separately for each variety in terms of sterility and yield data.</w:t>
      </w:r>
      <w:r w:rsidR="001A4642" w:rsidRPr="000D3182">
        <w:rPr>
          <w:rFonts w:ascii="Times New Roman" w:hAnsi="Times New Roman" w:cs="Times New Roman"/>
          <w:color w:val="000000" w:themeColor="text1"/>
          <w:sz w:val="24"/>
          <w:szCs w:val="24"/>
        </w:rPr>
        <w:t xml:space="preserve"> </w:t>
      </w:r>
      <w:r w:rsidR="005426D1" w:rsidRPr="000D3182">
        <w:rPr>
          <w:rFonts w:ascii="Times New Roman" w:hAnsi="Times New Roman" w:cs="Times New Roman"/>
          <w:color w:val="000000" w:themeColor="text1"/>
          <w:sz w:val="24"/>
          <w:szCs w:val="24"/>
        </w:rPr>
        <w:t>Moreover</w:t>
      </w:r>
      <w:r w:rsidR="001A4642" w:rsidRPr="000D3182">
        <w:rPr>
          <w:rFonts w:ascii="Times New Roman" w:hAnsi="Times New Roman" w:cs="Times New Roman"/>
          <w:color w:val="000000" w:themeColor="text1"/>
          <w:sz w:val="24"/>
          <w:szCs w:val="24"/>
        </w:rPr>
        <w:t xml:space="preserve">, weather data </w:t>
      </w:r>
      <w:r w:rsidR="005426D1" w:rsidRPr="000D3182">
        <w:rPr>
          <w:rFonts w:ascii="Times New Roman" w:eastAsia="等线" w:hAnsi="Times New Roman" w:cs="Times New Roman"/>
          <w:color w:val="000000" w:themeColor="text1"/>
          <w:sz w:val="24"/>
          <w:szCs w:val="24"/>
        </w:rPr>
        <w:t xml:space="preserve">were </w:t>
      </w:r>
      <w:r w:rsidR="001A4642" w:rsidRPr="000D3182">
        <w:rPr>
          <w:rFonts w:ascii="Times New Roman" w:hAnsi="Times New Roman" w:cs="Times New Roman"/>
          <w:color w:val="000000" w:themeColor="text1"/>
          <w:sz w:val="24"/>
          <w:szCs w:val="24"/>
        </w:rPr>
        <w:t>recorded hourly using an automatic weather monitoring device.</w:t>
      </w:r>
    </w:p>
    <w:p w14:paraId="44216581" w14:textId="77777777" w:rsidR="00F91CD7" w:rsidRPr="000D3182" w:rsidRDefault="00CF322B" w:rsidP="00930869">
      <w:pPr>
        <w:spacing w:line="480" w:lineRule="auto"/>
        <w:ind w:firstLineChars="177" w:firstLine="425"/>
        <w:contextualSpacing/>
        <w:jc w:val="left"/>
        <w:rPr>
          <w:rFonts w:ascii="Times New Roman" w:hAnsi="Times New Roman" w:cs="Times New Roman"/>
          <w:color w:val="000000" w:themeColor="text1"/>
          <w:sz w:val="24"/>
          <w:szCs w:val="24"/>
        </w:rPr>
      </w:pPr>
      <w:r w:rsidRPr="000D3182">
        <w:rPr>
          <w:rFonts w:ascii="Times New Roman" w:hAnsi="Times New Roman" w:cs="Times New Roman" w:hint="eastAsia"/>
          <w:color w:val="000000" w:themeColor="text1"/>
          <w:sz w:val="24"/>
          <w:szCs w:val="24"/>
        </w:rPr>
        <w:t>W</w:t>
      </w:r>
      <w:r w:rsidR="00205FF8" w:rsidRPr="000D3182">
        <w:rPr>
          <w:rFonts w:ascii="Times New Roman" w:hAnsi="Times New Roman" w:cs="Times New Roman"/>
          <w:color w:val="000000" w:themeColor="text1"/>
          <w:sz w:val="24"/>
          <w:szCs w:val="24"/>
        </w:rPr>
        <w:t xml:space="preserve">e followed the ORYZA simulation model to determine the relationship between the fraction of fertile </w:t>
      </w:r>
      <w:proofErr w:type="spellStart"/>
      <w:r w:rsidR="00205FF8" w:rsidRPr="000D3182">
        <w:rPr>
          <w:rFonts w:ascii="Times New Roman" w:eastAsia="等线" w:hAnsi="Times New Roman" w:cs="Times New Roman"/>
          <w:color w:val="000000" w:themeColor="text1"/>
          <w:sz w:val="24"/>
          <w:szCs w:val="24"/>
        </w:rPr>
        <w:t>spikelets</w:t>
      </w:r>
      <w:proofErr w:type="spellEnd"/>
      <w:r w:rsidR="00205FF8" w:rsidRPr="000D3182">
        <w:rPr>
          <w:rFonts w:ascii="Times New Roman" w:hAnsi="Times New Roman" w:cs="Times New Roman"/>
          <w:color w:val="000000" w:themeColor="text1"/>
          <w:sz w:val="24"/>
          <w:szCs w:val="24"/>
        </w:rPr>
        <w:t xml:space="preserve"> caused by </w:t>
      </w:r>
      <w:r w:rsidR="00F64C0D" w:rsidRPr="000D3182">
        <w:rPr>
          <w:rFonts w:ascii="Times New Roman" w:hAnsi="Times New Roman" w:cs="Times New Roman" w:hint="eastAsia"/>
          <w:color w:val="000000" w:themeColor="text1"/>
          <w:sz w:val="24"/>
          <w:szCs w:val="24"/>
        </w:rPr>
        <w:t>low</w:t>
      </w:r>
      <w:r w:rsidR="00205FF8" w:rsidRPr="000D3182">
        <w:rPr>
          <w:rFonts w:ascii="Times New Roman" w:hAnsi="Times New Roman" w:cs="Times New Roman"/>
          <w:color w:val="000000" w:themeColor="text1"/>
          <w:sz w:val="24"/>
          <w:szCs w:val="24"/>
        </w:rPr>
        <w:t xml:space="preserve"> temperatures. </w:t>
      </w:r>
      <w:r w:rsidR="001E7FC0" w:rsidRPr="000D3182">
        <w:rPr>
          <w:rFonts w:ascii="Times New Roman" w:hAnsi="Times New Roman" w:cs="Times New Roman" w:hint="eastAsia"/>
          <w:color w:val="000000" w:themeColor="text1"/>
          <w:sz w:val="24"/>
          <w:szCs w:val="24"/>
        </w:rPr>
        <w:t xml:space="preserve">The </w:t>
      </w:r>
      <w:r w:rsidR="001E7FC0" w:rsidRPr="000D3182">
        <w:rPr>
          <w:rFonts w:ascii="Times New Roman" w:hAnsi="Times New Roman" w:cs="Times New Roman"/>
          <w:color w:val="000000" w:themeColor="text1"/>
          <w:sz w:val="24"/>
          <w:szCs w:val="24"/>
        </w:rPr>
        <w:t xml:space="preserve">concept of cooling degree-days (CDDs) </w:t>
      </w:r>
      <w:r w:rsidR="001E7FC0" w:rsidRPr="000D3182">
        <w:rPr>
          <w:rFonts w:ascii="Times New Roman" w:hAnsi="Times New Roman" w:cs="Times New Roman" w:hint="eastAsia"/>
          <w:color w:val="000000" w:themeColor="text1"/>
          <w:sz w:val="24"/>
          <w:szCs w:val="24"/>
        </w:rPr>
        <w:t xml:space="preserve">is used </w:t>
      </w:r>
      <w:r w:rsidR="001E7FC0" w:rsidRPr="000D3182">
        <w:rPr>
          <w:rFonts w:ascii="Times New Roman" w:hAnsi="Times New Roman" w:cs="Times New Roman"/>
          <w:color w:val="000000" w:themeColor="text1"/>
          <w:sz w:val="24"/>
          <w:szCs w:val="24"/>
        </w:rPr>
        <w:t>to quantify relationship between chilling injury and rice sterility</w:t>
      </w:r>
      <w:r w:rsidR="00315227" w:rsidRPr="000D3182">
        <w:rPr>
          <w:rFonts w:ascii="Times New Roman" w:hAnsi="Times New Roman" w:cs="Times New Roman" w:hint="eastAsia"/>
          <w:color w:val="000000" w:themeColor="text1"/>
          <w:sz w:val="24"/>
          <w:szCs w:val="24"/>
        </w:rPr>
        <w:t xml:space="preserve"> </w:t>
      </w:r>
      <w:r w:rsidR="00315227" w:rsidRPr="000D3182">
        <w:rPr>
          <w:rFonts w:ascii="Times New Roman" w:hAnsi="Times New Roman" w:cs="Times New Roman"/>
          <w:color w:val="000000" w:themeColor="text1"/>
          <w:sz w:val="24"/>
          <w:szCs w:val="24"/>
        </w:rPr>
        <w:t>(Eq.</w:t>
      </w:r>
      <w:r w:rsidR="00315227" w:rsidRPr="000D3182">
        <w:rPr>
          <w:rFonts w:ascii="Times New Roman" w:eastAsia="等线" w:hAnsi="Times New Roman" w:cs="Times New Roman"/>
          <w:color w:val="000000" w:themeColor="text1"/>
          <w:sz w:val="24"/>
          <w:szCs w:val="24"/>
        </w:rPr>
        <w:t xml:space="preserve"> </w:t>
      </w:r>
      <w:r w:rsidR="00315227" w:rsidRPr="000D3182">
        <w:rPr>
          <w:rFonts w:ascii="Times New Roman" w:hAnsi="Times New Roman" w:cs="Times New Roman" w:hint="eastAsia"/>
          <w:color w:val="000000" w:themeColor="text1"/>
          <w:sz w:val="24"/>
          <w:szCs w:val="24"/>
        </w:rPr>
        <w:t>1</w:t>
      </w:r>
      <w:r w:rsidR="00315227" w:rsidRPr="000D3182">
        <w:rPr>
          <w:rFonts w:ascii="Times New Roman" w:hAnsi="Times New Roman" w:cs="Times New Roman"/>
          <w:color w:val="000000" w:themeColor="text1"/>
          <w:sz w:val="24"/>
          <w:szCs w:val="24"/>
        </w:rPr>
        <w:t>)</w:t>
      </w:r>
      <w:r w:rsidR="00315227" w:rsidRPr="000D3182">
        <w:rPr>
          <w:rFonts w:ascii="Times New Roman" w:hAnsi="Times New Roman" w:cs="Times New Roman" w:hint="eastAsia"/>
          <w:color w:val="000000" w:themeColor="text1"/>
          <w:sz w:val="24"/>
          <w:szCs w:val="24"/>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59"/>
      </w:tblGrid>
      <w:tr w:rsidR="000D3182" w:rsidRPr="000D3182" w14:paraId="63D384F2" w14:textId="77777777" w:rsidTr="00846A76">
        <w:tc>
          <w:tcPr>
            <w:tcW w:w="7763" w:type="dxa"/>
          </w:tcPr>
          <w:p w14:paraId="503FD4E9" w14:textId="77777777" w:rsidR="00F91CD7" w:rsidRPr="000D3182" w:rsidRDefault="00736F55" w:rsidP="00047090">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i/>
                <w:iCs/>
                <w:color w:val="000000" w:themeColor="text1"/>
                <w:sz w:val="24"/>
                <w:szCs w:val="24"/>
              </w:rPr>
              <w:t>Sc</w:t>
            </w:r>
            <w:r w:rsidRPr="000D3182">
              <w:rPr>
                <w:rFonts w:ascii="Times New Roman" w:hAnsi="Times New Roman" w:cs="Times New Roman"/>
                <w:color w:val="000000" w:themeColor="text1"/>
                <w:sz w:val="24"/>
                <w:szCs w:val="24"/>
              </w:rPr>
              <w:t xml:space="preserve"> = 1 - (</w:t>
            </w:r>
            <w:r w:rsidR="00047090" w:rsidRPr="000D3182">
              <w:rPr>
                <w:rFonts w:ascii="Times New Roman" w:hAnsi="Times New Roman" w:cs="Times New Roman" w:hint="eastAsia"/>
                <w:i/>
                <w:iCs/>
                <w:color w:val="000000" w:themeColor="text1"/>
                <w:sz w:val="24"/>
                <w:szCs w:val="24"/>
              </w:rPr>
              <w:t>4.6</w:t>
            </w:r>
            <w:r w:rsidRPr="000D3182">
              <w:rPr>
                <w:rFonts w:ascii="Times New Roman" w:hAnsi="Times New Roman" w:cs="Times New Roman"/>
                <w:i/>
                <w:color w:val="000000" w:themeColor="text1"/>
                <w:sz w:val="24"/>
                <w:szCs w:val="24"/>
              </w:rPr>
              <w:t xml:space="preserve"> + </w:t>
            </w:r>
            <w:r w:rsidR="00047090" w:rsidRPr="000D3182">
              <w:rPr>
                <w:rFonts w:ascii="Times New Roman" w:hAnsi="Times New Roman" w:cs="Times New Roman" w:hint="eastAsia"/>
                <w:i/>
                <w:iCs/>
                <w:color w:val="000000" w:themeColor="text1"/>
                <w:sz w:val="24"/>
                <w:szCs w:val="24"/>
              </w:rPr>
              <w:t>0.054</w:t>
            </w:r>
            <w:r w:rsidRPr="000D3182">
              <w:rPr>
                <w:rFonts w:ascii="Times New Roman" w:hAnsi="Times New Roman" w:cs="Times New Roman"/>
                <w:color w:val="000000" w:themeColor="text1"/>
                <w:sz w:val="24"/>
                <w:szCs w:val="24"/>
              </w:rPr>
              <w:t xml:space="preserve"> × CDD</w:t>
            </w:r>
            <w:r w:rsidRPr="000D3182">
              <w:rPr>
                <w:rFonts w:ascii="Times New Roman" w:hAnsi="Times New Roman" w:cs="Times New Roman"/>
                <w:i/>
                <w:iCs/>
                <w:color w:val="000000" w:themeColor="text1"/>
                <w:sz w:val="24"/>
                <w:szCs w:val="24"/>
                <w:vertAlign w:val="superscript"/>
              </w:rPr>
              <w:t>COLSTER</w:t>
            </w:r>
            <w:r w:rsidRPr="000D3182">
              <w:rPr>
                <w:rFonts w:ascii="Times New Roman" w:hAnsi="Times New Roman" w:cs="Times New Roman"/>
                <w:color w:val="000000" w:themeColor="text1"/>
                <w:sz w:val="24"/>
                <w:szCs w:val="24"/>
              </w:rPr>
              <w:t>)/100</w:t>
            </w:r>
          </w:p>
        </w:tc>
        <w:tc>
          <w:tcPr>
            <w:tcW w:w="759" w:type="dxa"/>
          </w:tcPr>
          <w:p w14:paraId="3BD7E0B0" w14:textId="77777777" w:rsidR="00F91CD7" w:rsidRPr="000D3182" w:rsidRDefault="00736F55" w:rsidP="008D0D03">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w:t>
            </w:r>
          </w:p>
        </w:tc>
      </w:tr>
    </w:tbl>
    <w:p w14:paraId="44A01CEB" w14:textId="77777777" w:rsidR="00BE1AC2" w:rsidRPr="000D3182" w:rsidRDefault="004A3F14" w:rsidP="003726CB">
      <w:pPr>
        <w:spacing w:line="480" w:lineRule="auto"/>
        <w:ind w:firstLineChars="177" w:firstLine="425"/>
        <w:contextualSpacing/>
        <w:jc w:val="left"/>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where</w:t>
      </w:r>
      <w:r w:rsidRPr="000D3182">
        <w:rPr>
          <w:rFonts w:ascii="Times New Roman" w:hAnsi="Times New Roman" w:cs="Times New Roman"/>
          <w:color w:val="000000" w:themeColor="text1"/>
          <w:sz w:val="24"/>
          <w:szCs w:val="24"/>
        </w:rPr>
        <w:t xml:space="preserve"> </w:t>
      </w:r>
      <w:r w:rsidRPr="000D3182">
        <w:rPr>
          <w:rFonts w:ascii="Times New Roman" w:hAnsi="Times New Roman" w:cs="Times New Roman"/>
          <w:i/>
          <w:iCs/>
          <w:color w:val="000000" w:themeColor="text1"/>
          <w:sz w:val="24"/>
          <w:szCs w:val="24"/>
        </w:rPr>
        <w:t>S</w:t>
      </w:r>
      <w:r w:rsidRPr="000D3182">
        <w:rPr>
          <w:rFonts w:ascii="Times New Roman" w:hAnsi="Times New Roman" w:cs="Times New Roman" w:hint="eastAsia"/>
          <w:i/>
          <w:iCs/>
          <w:color w:val="000000" w:themeColor="text1"/>
          <w:sz w:val="24"/>
          <w:szCs w:val="24"/>
          <w:vertAlign w:val="subscript"/>
        </w:rPr>
        <w:t>C</w:t>
      </w:r>
      <w:r w:rsidRPr="000D3182">
        <w:rPr>
          <w:rFonts w:ascii="Times New Roman" w:hAnsi="Times New Roman" w:cs="Times New Roman"/>
          <w:color w:val="000000" w:themeColor="text1"/>
          <w:sz w:val="24"/>
          <w:szCs w:val="24"/>
        </w:rPr>
        <w:t xml:space="preserve"> is the fraction of fertile </w:t>
      </w:r>
      <w:proofErr w:type="spellStart"/>
      <w:r w:rsidRPr="000D3182">
        <w:rPr>
          <w:rFonts w:ascii="Times New Roman" w:eastAsia="等线" w:hAnsi="Times New Roman" w:cs="Times New Roman"/>
          <w:color w:val="000000" w:themeColor="text1"/>
          <w:sz w:val="24"/>
          <w:szCs w:val="24"/>
        </w:rPr>
        <w:t>spikelets</w:t>
      </w:r>
      <w:proofErr w:type="spellEnd"/>
      <w:r w:rsidRPr="000D3182">
        <w:rPr>
          <w:rFonts w:ascii="Times New Roman" w:hAnsi="Times New Roman" w:cs="Times New Roman"/>
          <w:color w:val="000000" w:themeColor="text1"/>
          <w:sz w:val="24"/>
          <w:szCs w:val="24"/>
        </w:rPr>
        <w:t xml:space="preserve"> caused by </w:t>
      </w:r>
      <w:r w:rsidRPr="000D3182">
        <w:rPr>
          <w:rFonts w:ascii="Times New Roman" w:hAnsi="Times New Roman" w:cs="Times New Roman" w:hint="eastAsia"/>
          <w:color w:val="000000" w:themeColor="text1"/>
          <w:sz w:val="24"/>
          <w:szCs w:val="24"/>
        </w:rPr>
        <w:t>low temperature</w:t>
      </w:r>
      <w:r w:rsidR="000D34DC" w:rsidRPr="000D3182">
        <w:rPr>
          <w:rFonts w:ascii="Times New Roman" w:hAnsi="Times New Roman" w:cs="Times New Roman" w:hint="eastAsia"/>
          <w:color w:val="000000" w:themeColor="text1"/>
          <w:sz w:val="24"/>
          <w:szCs w:val="24"/>
        </w:rPr>
        <w:t xml:space="preserve"> (%)</w:t>
      </w:r>
      <w:r w:rsidRPr="000D3182">
        <w:rPr>
          <w:rFonts w:ascii="Times New Roman" w:hAnsi="Times New Roman" w:cs="Times New Roman" w:hint="eastAsia"/>
          <w:color w:val="000000" w:themeColor="text1"/>
          <w:sz w:val="24"/>
          <w:szCs w:val="24"/>
        </w:rPr>
        <w:t>,</w:t>
      </w:r>
      <w:r w:rsidRPr="000D3182">
        <w:rPr>
          <w:rFonts w:ascii="Times New Roman" w:eastAsia="等线" w:hAnsi="Times New Roman" w:cs="Times New Roman"/>
          <w:color w:val="000000" w:themeColor="text1"/>
          <w:sz w:val="24"/>
          <w:szCs w:val="24"/>
        </w:rPr>
        <w:t xml:space="preserve"> </w:t>
      </w:r>
      <w:r w:rsidRPr="000D3182">
        <w:rPr>
          <w:rFonts w:ascii="Times New Roman" w:hAnsi="Times New Roman" w:cs="Times New Roman" w:hint="eastAsia"/>
          <w:iCs/>
          <w:color w:val="000000" w:themeColor="text1"/>
          <w:sz w:val="24"/>
          <w:szCs w:val="24"/>
        </w:rPr>
        <w:t>CDD</w:t>
      </w:r>
      <w:r w:rsidRPr="000D3182">
        <w:rPr>
          <w:rFonts w:ascii="Times New Roman" w:hAnsi="Times New Roman" w:cs="Times New Roman" w:hint="eastAsia"/>
          <w:i/>
          <w:iCs/>
          <w:color w:val="000000" w:themeColor="text1"/>
          <w:sz w:val="24"/>
          <w:szCs w:val="24"/>
        </w:rPr>
        <w:t xml:space="preserve"> </w:t>
      </w:r>
      <w:r w:rsidRPr="000D3182">
        <w:rPr>
          <w:rFonts w:ascii="Times New Roman" w:hAnsi="Times New Roman" w:cs="Times New Roman"/>
          <w:color w:val="000000" w:themeColor="text1"/>
          <w:sz w:val="24"/>
          <w:szCs w:val="24"/>
        </w:rPr>
        <w:t>is the cooling degree-days</w:t>
      </w:r>
      <w:r w:rsidR="000D34DC" w:rsidRPr="000D3182">
        <w:rPr>
          <w:rFonts w:ascii="Times New Roman" w:hAnsi="Times New Roman" w:cs="Times New Roman" w:hint="eastAsia"/>
          <w:color w:val="000000" w:themeColor="text1"/>
          <w:sz w:val="24"/>
          <w:szCs w:val="24"/>
        </w:rPr>
        <w:t xml:space="preserve"> (</w:t>
      </w:r>
      <w:proofErr w:type="spellStart"/>
      <w:r w:rsidR="000D34DC" w:rsidRPr="000D3182">
        <w:rPr>
          <w:rFonts w:ascii="Times New Roman" w:hAnsi="Times New Roman" w:cs="Times New Roman" w:hint="eastAsia"/>
          <w:color w:val="000000" w:themeColor="text1"/>
          <w:sz w:val="24"/>
          <w:szCs w:val="24"/>
          <w:vertAlign w:val="superscript"/>
        </w:rPr>
        <w:t>o</w:t>
      </w:r>
      <w:r w:rsidR="000D34DC" w:rsidRPr="000D3182">
        <w:rPr>
          <w:rFonts w:ascii="Times New Roman" w:hAnsi="Times New Roman" w:cs="Times New Roman" w:hint="eastAsia"/>
          <w:color w:val="000000" w:themeColor="text1"/>
          <w:sz w:val="24"/>
          <w:szCs w:val="24"/>
        </w:rPr>
        <w:t>Cd</w:t>
      </w:r>
      <w:proofErr w:type="spellEnd"/>
      <w:r w:rsidR="000D34DC" w:rsidRPr="000D3182">
        <w:rPr>
          <w:rFonts w:ascii="Times New Roman" w:hAnsi="Times New Roman" w:cs="Times New Roman" w:hint="eastAsia"/>
          <w:color w:val="000000" w:themeColor="text1"/>
          <w:sz w:val="24"/>
          <w:szCs w:val="24"/>
        </w:rPr>
        <w:t>)</w:t>
      </w:r>
      <w:r w:rsidRPr="000D3182">
        <w:rPr>
          <w:rFonts w:ascii="Times New Roman" w:hAnsi="Times New Roman" w:cs="Times New Roman" w:hint="eastAsia"/>
          <w:color w:val="000000" w:themeColor="text1"/>
          <w:sz w:val="24"/>
          <w:szCs w:val="24"/>
        </w:rPr>
        <w:t xml:space="preserve">, and COLSTER is empirical parameter </w:t>
      </w:r>
      <w:r w:rsidR="005239F7" w:rsidRPr="000D3182">
        <w:rPr>
          <w:rFonts w:ascii="Times New Roman" w:hAnsi="Times New Roman" w:cs="Times New Roman" w:hint="eastAsia"/>
          <w:color w:val="000000" w:themeColor="text1"/>
          <w:sz w:val="24"/>
          <w:szCs w:val="24"/>
        </w:rPr>
        <w:t xml:space="preserve">of </w:t>
      </w:r>
      <w:r w:rsidRPr="000D3182">
        <w:rPr>
          <w:rFonts w:ascii="Times New Roman" w:hAnsi="Times New Roman" w:cs="Times New Roman" w:hint="eastAsia"/>
          <w:color w:val="000000" w:themeColor="text1"/>
          <w:sz w:val="24"/>
          <w:szCs w:val="24"/>
        </w:rPr>
        <w:t xml:space="preserve">chilling </w:t>
      </w:r>
      <w:r w:rsidRPr="000D3182">
        <w:rPr>
          <w:rFonts w:ascii="Times New Roman" w:hAnsi="Times New Roman" w:cs="Times New Roman"/>
          <w:color w:val="000000" w:themeColor="text1"/>
          <w:sz w:val="24"/>
          <w:szCs w:val="24"/>
        </w:rPr>
        <w:t>sensitivity</w:t>
      </w:r>
      <w:r w:rsidR="00B610E7" w:rsidRPr="000D3182">
        <w:rPr>
          <w:rFonts w:ascii="Times New Roman" w:hAnsi="Times New Roman" w:cs="Times New Roman" w:hint="eastAsia"/>
          <w:color w:val="000000" w:themeColor="text1"/>
          <w:sz w:val="24"/>
          <w:szCs w:val="24"/>
        </w:rPr>
        <w:t xml:space="preserve"> (-)</w:t>
      </w:r>
      <w:r w:rsidR="005239F7" w:rsidRPr="000D3182">
        <w:rPr>
          <w:rFonts w:ascii="Times New Roman" w:hAnsi="Times New Roman" w:cs="Times New Roman" w:hint="eastAsia"/>
          <w:color w:val="000000" w:themeColor="text1"/>
          <w:sz w:val="24"/>
          <w:szCs w:val="24"/>
        </w:rPr>
        <w:t xml:space="preserve">, </w:t>
      </w:r>
      <w:r w:rsidR="000446D9" w:rsidRPr="000D3182">
        <w:rPr>
          <w:rFonts w:ascii="Times New Roman" w:hAnsi="Times New Roman" w:cs="Times New Roman" w:hint="eastAsia"/>
          <w:color w:val="000000" w:themeColor="text1"/>
          <w:sz w:val="24"/>
          <w:szCs w:val="24"/>
        </w:rPr>
        <w:t xml:space="preserve">which is determined </w:t>
      </w:r>
      <w:r w:rsidR="00B32363" w:rsidRPr="000D3182">
        <w:rPr>
          <w:rFonts w:ascii="Times New Roman" w:hAnsi="Times New Roman" w:cs="Times New Roman" w:hint="eastAsia"/>
          <w:color w:val="000000" w:themeColor="text1"/>
          <w:sz w:val="24"/>
          <w:szCs w:val="24"/>
        </w:rPr>
        <w:t>for</w:t>
      </w:r>
      <w:r w:rsidR="000446D9" w:rsidRPr="000D3182">
        <w:rPr>
          <w:rFonts w:ascii="Times New Roman" w:hAnsi="Times New Roman" w:cs="Times New Roman" w:hint="eastAsia"/>
          <w:color w:val="000000" w:themeColor="text1"/>
          <w:sz w:val="24"/>
          <w:szCs w:val="24"/>
        </w:rPr>
        <w:t xml:space="preserve"> each variety</w:t>
      </w:r>
      <w:r w:rsidR="000446D9" w:rsidRPr="000D3182">
        <w:rPr>
          <w:rFonts w:ascii="Times New Roman" w:hAnsi="Times New Roman" w:cs="Times New Roman"/>
          <w:color w:val="000000" w:themeColor="text1"/>
          <w:sz w:val="24"/>
          <w:szCs w:val="24"/>
        </w:rPr>
        <w:t xml:space="preserve"> </w:t>
      </w:r>
      <w:r w:rsidRPr="000D3182">
        <w:rPr>
          <w:rFonts w:ascii="Times New Roman" w:hAnsi="Times New Roman" w:cs="Times New Roman"/>
          <w:color w:val="000000" w:themeColor="text1"/>
          <w:sz w:val="24"/>
          <w:szCs w:val="24"/>
        </w:rPr>
        <w:t>(Supplementary Fig. S1a).</w:t>
      </w:r>
    </w:p>
    <w:p w14:paraId="4D823784" w14:textId="77777777" w:rsidR="00356742" w:rsidRPr="000D3182" w:rsidRDefault="00356742" w:rsidP="008D0D03">
      <w:pPr>
        <w:spacing w:line="480" w:lineRule="auto"/>
        <w:contextualSpacing/>
        <w:jc w:val="left"/>
        <w:rPr>
          <w:rFonts w:ascii="Times New Roman" w:hAnsi="Times New Roman" w:cs="Times New Roman"/>
          <w:color w:val="000000" w:themeColor="text1"/>
          <w:sz w:val="24"/>
          <w:szCs w:val="24"/>
        </w:rPr>
        <w:sectPr w:rsidR="00356742" w:rsidRPr="000D3182" w:rsidSect="005F6BDA">
          <w:type w:val="continuous"/>
          <w:pgSz w:w="11906" w:h="16838" w:code="9"/>
          <w:pgMar w:top="1440" w:right="1800" w:bottom="1440" w:left="1800" w:header="851" w:footer="992" w:gutter="0"/>
          <w:lnNumType w:countBy="1" w:restart="continuous"/>
          <w:cols w:space="425"/>
          <w:docGrid w:type="lines" w:linePitch="312"/>
        </w:sectPr>
      </w:pPr>
    </w:p>
    <w:p w14:paraId="17989C1F" w14:textId="77777777" w:rsidR="000B64EC" w:rsidRPr="000D3182" w:rsidRDefault="007400B1" w:rsidP="008D0D03">
      <w:pPr>
        <w:spacing w:line="480" w:lineRule="auto"/>
        <w:contextualSpacing/>
        <w:jc w:val="left"/>
        <w:rPr>
          <w:rFonts w:ascii="Times New Roman" w:hAnsi="Times New Roman" w:cs="Times New Roman"/>
          <w:b/>
          <w:bCs/>
          <w:color w:val="000000" w:themeColor="text1"/>
          <w:sz w:val="24"/>
          <w:szCs w:val="24"/>
        </w:rPr>
      </w:pPr>
      <w:r w:rsidRPr="000D3182">
        <w:rPr>
          <w:rFonts w:ascii="Times New Roman" w:hAnsi="Times New Roman" w:cs="Times New Roman"/>
          <w:b/>
          <w:bCs/>
          <w:color w:val="000000" w:themeColor="text1"/>
          <w:sz w:val="24"/>
          <w:szCs w:val="24"/>
        </w:rPr>
        <w:t xml:space="preserve">Supplementary </w:t>
      </w:r>
      <w:r w:rsidR="00736F55" w:rsidRPr="000D3182">
        <w:rPr>
          <w:rFonts w:ascii="Times New Roman" w:hAnsi="Times New Roman" w:cs="Times New Roman"/>
          <w:b/>
          <w:bCs/>
          <w:color w:val="000000" w:themeColor="text1"/>
          <w:sz w:val="24"/>
          <w:szCs w:val="24"/>
        </w:rPr>
        <w:t>Text S2</w:t>
      </w:r>
    </w:p>
    <w:p w14:paraId="54AA0A95" w14:textId="54B7393F" w:rsidR="00A76912" w:rsidRPr="000D3182" w:rsidRDefault="00736F55" w:rsidP="00EB2FF6">
      <w:pPr>
        <w:spacing w:line="480" w:lineRule="auto"/>
        <w:ind w:firstLineChars="177" w:firstLine="425"/>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 xml:space="preserve">We collected </w:t>
      </w:r>
      <w:r w:rsidR="005426D1" w:rsidRPr="000D3182">
        <w:rPr>
          <w:rFonts w:ascii="Times New Roman" w:hAnsi="Times New Roman" w:cs="Times New Roman"/>
          <w:color w:val="000000" w:themeColor="text1"/>
          <w:sz w:val="24"/>
          <w:szCs w:val="24"/>
        </w:rPr>
        <w:t xml:space="preserve">information from </w:t>
      </w:r>
      <w:r w:rsidRPr="000D3182">
        <w:rPr>
          <w:rFonts w:ascii="Times New Roman" w:hAnsi="Times New Roman" w:cs="Times New Roman"/>
          <w:color w:val="000000" w:themeColor="text1"/>
          <w:sz w:val="24"/>
          <w:szCs w:val="24"/>
        </w:rPr>
        <w:t>control</w:t>
      </w:r>
      <w:r w:rsidR="005426D1" w:rsidRPr="000D3182">
        <w:rPr>
          <w:rFonts w:ascii="Times New Roman" w:hAnsi="Times New Roman" w:cs="Times New Roman"/>
          <w:color w:val="000000" w:themeColor="text1"/>
          <w:sz w:val="24"/>
          <w:szCs w:val="24"/>
        </w:rPr>
        <w:t>led</w:t>
      </w:r>
      <w:r w:rsidRPr="000D3182">
        <w:rPr>
          <w:rFonts w:ascii="Times New Roman" w:hAnsi="Times New Roman" w:cs="Times New Roman"/>
          <w:color w:val="000000" w:themeColor="text1"/>
          <w:sz w:val="24"/>
          <w:szCs w:val="24"/>
        </w:rPr>
        <w:t xml:space="preserve"> experiments </w:t>
      </w:r>
      <w:r w:rsidR="005426D1" w:rsidRPr="000D3182">
        <w:rPr>
          <w:rFonts w:ascii="Times New Roman" w:hAnsi="Times New Roman" w:cs="Times New Roman"/>
          <w:color w:val="000000" w:themeColor="text1"/>
          <w:sz w:val="24"/>
          <w:szCs w:val="24"/>
        </w:rPr>
        <w:t xml:space="preserve">using </w:t>
      </w:r>
      <w:r w:rsidRPr="000D3182">
        <w:rPr>
          <w:rFonts w:ascii="Times New Roman" w:hAnsi="Times New Roman" w:cs="Times New Roman"/>
          <w:color w:val="000000" w:themeColor="text1"/>
          <w:sz w:val="24"/>
          <w:szCs w:val="24"/>
        </w:rPr>
        <w:t>29 rice varieties from multiple data sources</w:t>
      </w:r>
      <w:r w:rsidR="007102AA" w:rsidRPr="000D3182">
        <w:rPr>
          <w:rFonts w:ascii="Times New Roman" w:hAnsi="Times New Roman" w:cs="Times New Roman"/>
          <w:b/>
          <w:bCs/>
          <w:color w:val="000000" w:themeColor="text1"/>
          <w:sz w:val="24"/>
          <w:szCs w:val="24"/>
        </w:rPr>
        <w:t xml:space="preserve"> (</w:t>
      </w:r>
      <w:r w:rsidR="007400B1" w:rsidRPr="000D3182">
        <w:rPr>
          <w:rFonts w:ascii="Times New Roman" w:hAnsi="Times New Roman" w:cs="Times New Roman"/>
          <w:color w:val="000000" w:themeColor="text1"/>
          <w:sz w:val="24"/>
          <w:szCs w:val="24"/>
        </w:rPr>
        <w:t xml:space="preserve">Supplementary </w:t>
      </w:r>
      <w:r w:rsidR="007102AA" w:rsidRPr="000D3182">
        <w:rPr>
          <w:rFonts w:ascii="Times New Roman" w:hAnsi="Times New Roman" w:cs="Times New Roman"/>
          <w:color w:val="000000" w:themeColor="text1"/>
          <w:sz w:val="24"/>
          <w:szCs w:val="24"/>
        </w:rPr>
        <w:t>Table S3</w:t>
      </w:r>
      <w:r w:rsidRPr="000D3182">
        <w:rPr>
          <w:rFonts w:ascii="Times New Roman" w:hAnsi="Times New Roman" w:cs="Times New Roman"/>
          <w:color w:val="000000" w:themeColor="text1"/>
          <w:sz w:val="24"/>
          <w:szCs w:val="24"/>
        </w:rPr>
        <w:t xml:space="preserve">) and </w:t>
      </w:r>
      <w:r w:rsidR="005426D1" w:rsidRPr="000D3182">
        <w:rPr>
          <w:rFonts w:ascii="Times New Roman" w:eastAsia="等线" w:hAnsi="Times New Roman" w:cs="Times New Roman"/>
          <w:color w:val="000000" w:themeColor="text1"/>
          <w:sz w:val="24"/>
          <w:szCs w:val="24"/>
        </w:rPr>
        <w:t xml:space="preserve">determined </w:t>
      </w:r>
      <w:r w:rsidRPr="000D3182">
        <w:rPr>
          <w:rFonts w:ascii="Times New Roman" w:hAnsi="Times New Roman" w:cs="Times New Roman"/>
          <w:color w:val="000000" w:themeColor="text1"/>
          <w:sz w:val="24"/>
          <w:szCs w:val="24"/>
        </w:rPr>
        <w:t xml:space="preserve">rice fertility </w:t>
      </w:r>
      <w:r w:rsidRPr="000D3182">
        <w:rPr>
          <w:rFonts w:ascii="Times New Roman" w:hAnsi="Times New Roman" w:cs="Times New Roman"/>
          <w:color w:val="000000" w:themeColor="text1"/>
          <w:sz w:val="24"/>
          <w:szCs w:val="24"/>
        </w:rPr>
        <w:lastRenderedPageBreak/>
        <w:t xml:space="preserve">under different </w:t>
      </w:r>
      <w:r w:rsidR="005426D1" w:rsidRPr="000D3182">
        <w:rPr>
          <w:rFonts w:ascii="Times New Roman" w:hAnsi="Times New Roman" w:cs="Times New Roman"/>
          <w:color w:val="000000" w:themeColor="text1"/>
          <w:sz w:val="24"/>
          <w:szCs w:val="24"/>
        </w:rPr>
        <w:t xml:space="preserve">high </w:t>
      </w:r>
      <w:r w:rsidRPr="000D3182">
        <w:rPr>
          <w:rFonts w:ascii="Times New Roman" w:hAnsi="Times New Roman" w:cs="Times New Roman"/>
          <w:color w:val="000000" w:themeColor="text1"/>
          <w:sz w:val="24"/>
          <w:szCs w:val="24"/>
        </w:rPr>
        <w:t>temperature</w:t>
      </w:r>
      <w:r w:rsidR="005426D1" w:rsidRPr="000D3182">
        <w:rPr>
          <w:rFonts w:ascii="Times New Roman" w:hAnsi="Times New Roman" w:cs="Times New Roman"/>
          <w:color w:val="000000" w:themeColor="text1"/>
          <w:sz w:val="24"/>
          <w:szCs w:val="24"/>
        </w:rPr>
        <w:t>s</w:t>
      </w:r>
      <w:r w:rsidRPr="000D3182">
        <w:rPr>
          <w:rFonts w:ascii="Times New Roman" w:hAnsi="Times New Roman" w:cs="Times New Roman"/>
          <w:color w:val="000000" w:themeColor="text1"/>
          <w:sz w:val="24"/>
          <w:szCs w:val="24"/>
        </w:rPr>
        <w:t xml:space="preserve"> and duration</w:t>
      </w:r>
      <w:r w:rsidR="005426D1" w:rsidRPr="000D3182">
        <w:rPr>
          <w:rFonts w:ascii="Times New Roman" w:hAnsi="Times New Roman" w:cs="Times New Roman"/>
          <w:color w:val="000000" w:themeColor="text1"/>
          <w:sz w:val="24"/>
          <w:szCs w:val="24"/>
        </w:rPr>
        <w:t xml:space="preserve">s of </w:t>
      </w:r>
      <w:r w:rsidRPr="000D3182">
        <w:rPr>
          <w:rFonts w:ascii="Times New Roman" w:hAnsi="Times New Roman" w:cs="Times New Roman"/>
          <w:color w:val="000000" w:themeColor="text1"/>
          <w:sz w:val="24"/>
          <w:szCs w:val="24"/>
        </w:rPr>
        <w:t>treatment. Similar to the chilling temperature</w:t>
      </w:r>
      <w:r w:rsidR="007D4A02" w:rsidRPr="000D3182">
        <w:rPr>
          <w:rFonts w:ascii="Times New Roman" w:hAnsi="Times New Roman" w:cs="Times New Roman"/>
          <w:color w:val="000000" w:themeColor="text1"/>
          <w:sz w:val="24"/>
          <w:szCs w:val="24"/>
        </w:rPr>
        <w:t xml:space="preserve"> treatment, researchers used a</w:t>
      </w:r>
      <w:r w:rsidR="007D4A02" w:rsidRPr="000D3182">
        <w:rPr>
          <w:rFonts w:ascii="Times New Roman" w:hAnsi="Times New Roman" w:cs="Times New Roman" w:hint="eastAsia"/>
          <w:color w:val="000000" w:themeColor="text1"/>
          <w:sz w:val="24"/>
          <w:szCs w:val="24"/>
        </w:rPr>
        <w:t xml:space="preserve"> </w:t>
      </w:r>
      <w:r w:rsidRPr="000D3182">
        <w:rPr>
          <w:rFonts w:ascii="Times New Roman" w:hAnsi="Times New Roman" w:cs="Times New Roman"/>
          <w:color w:val="000000" w:themeColor="text1"/>
          <w:sz w:val="24"/>
          <w:szCs w:val="24"/>
        </w:rPr>
        <w:t>climate cha</w:t>
      </w:r>
      <w:r w:rsidR="005F7D59" w:rsidRPr="000D3182">
        <w:rPr>
          <w:rFonts w:ascii="Times New Roman" w:hAnsi="Times New Roman" w:cs="Times New Roman"/>
          <w:color w:val="000000" w:themeColor="text1"/>
          <w:sz w:val="24"/>
          <w:szCs w:val="24"/>
        </w:rPr>
        <w:t xml:space="preserve"> </w:t>
      </w:r>
      <w:proofErr w:type="spellStart"/>
      <w:r w:rsidRPr="000D3182">
        <w:rPr>
          <w:rFonts w:ascii="Times New Roman" w:hAnsi="Times New Roman" w:cs="Times New Roman"/>
          <w:color w:val="000000" w:themeColor="text1"/>
          <w:sz w:val="24"/>
          <w:szCs w:val="24"/>
        </w:rPr>
        <w:t>mber</w:t>
      </w:r>
      <w:proofErr w:type="spellEnd"/>
      <w:r w:rsidRPr="000D3182">
        <w:rPr>
          <w:rFonts w:ascii="Times New Roman" w:hAnsi="Times New Roman" w:cs="Times New Roman"/>
          <w:color w:val="000000" w:themeColor="text1"/>
          <w:sz w:val="24"/>
          <w:szCs w:val="24"/>
        </w:rPr>
        <w:t xml:space="preserve"> to identify </w:t>
      </w:r>
      <w:r w:rsidR="005426D1" w:rsidRPr="000D3182">
        <w:rPr>
          <w:rFonts w:ascii="Times New Roman" w:hAnsi="Times New Roman" w:cs="Times New Roman"/>
          <w:color w:val="000000" w:themeColor="text1"/>
          <w:sz w:val="24"/>
          <w:szCs w:val="24"/>
        </w:rPr>
        <w:t xml:space="preserve">differences in </w:t>
      </w:r>
      <w:r w:rsidRPr="000D3182">
        <w:rPr>
          <w:rFonts w:ascii="Times New Roman" w:hAnsi="Times New Roman" w:cs="Times New Roman"/>
          <w:color w:val="000000" w:themeColor="text1"/>
          <w:sz w:val="24"/>
          <w:szCs w:val="24"/>
        </w:rPr>
        <w:t xml:space="preserve">tolerance to </w:t>
      </w:r>
      <w:r w:rsidR="005426D1" w:rsidRPr="000D3182">
        <w:rPr>
          <w:rFonts w:ascii="Times New Roman" w:hAnsi="Times New Roman" w:cs="Times New Roman"/>
          <w:color w:val="000000" w:themeColor="text1"/>
          <w:sz w:val="24"/>
          <w:szCs w:val="24"/>
        </w:rPr>
        <w:t xml:space="preserve">high </w:t>
      </w:r>
      <w:r w:rsidRPr="000D3182">
        <w:rPr>
          <w:rFonts w:ascii="Times New Roman" w:hAnsi="Times New Roman" w:cs="Times New Roman"/>
          <w:color w:val="000000" w:themeColor="text1"/>
          <w:sz w:val="24"/>
          <w:szCs w:val="24"/>
        </w:rPr>
        <w:t>temperature</w:t>
      </w:r>
      <w:r w:rsidR="005426D1" w:rsidRPr="000D3182">
        <w:rPr>
          <w:rFonts w:ascii="Times New Roman" w:hAnsi="Times New Roman" w:cs="Times New Roman"/>
          <w:color w:val="000000" w:themeColor="text1"/>
          <w:sz w:val="24"/>
          <w:szCs w:val="24"/>
        </w:rPr>
        <w:t>s</w:t>
      </w:r>
      <w:r w:rsidRPr="000D3182">
        <w:rPr>
          <w:rFonts w:ascii="Times New Roman" w:hAnsi="Times New Roman" w:cs="Times New Roman"/>
          <w:color w:val="000000" w:themeColor="text1"/>
          <w:sz w:val="24"/>
          <w:szCs w:val="24"/>
        </w:rPr>
        <w:t xml:space="preserve"> </w:t>
      </w:r>
      <w:r w:rsidR="00FB5ACC" w:rsidRPr="000D3182">
        <w:rPr>
          <w:rFonts w:ascii="Times New Roman" w:hAnsi="Times New Roman" w:cs="Times New Roman" w:hint="eastAsia"/>
          <w:color w:val="000000" w:themeColor="text1"/>
          <w:sz w:val="24"/>
          <w:szCs w:val="24"/>
        </w:rPr>
        <w:t>with various</w:t>
      </w:r>
      <w:r w:rsidRPr="000D3182">
        <w:rPr>
          <w:rFonts w:ascii="Times New Roman" w:hAnsi="Times New Roman" w:cs="Times New Roman"/>
          <w:color w:val="000000" w:themeColor="text1"/>
          <w:sz w:val="24"/>
          <w:szCs w:val="24"/>
        </w:rPr>
        <w:t xml:space="preserve"> rice varieties. They used day/night temperature combinations for continuous heat treatment during </w:t>
      </w:r>
      <w:r w:rsidR="005426D1" w:rsidRPr="000D3182">
        <w:rPr>
          <w:rFonts w:ascii="Times New Roman" w:hAnsi="Times New Roman" w:cs="Times New Roman"/>
          <w:color w:val="000000" w:themeColor="text1"/>
          <w:sz w:val="24"/>
          <w:szCs w:val="24"/>
        </w:rPr>
        <w:t xml:space="preserve">the </w:t>
      </w:r>
      <w:r w:rsidRPr="000D3182">
        <w:rPr>
          <w:rFonts w:ascii="Times New Roman" w:hAnsi="Times New Roman" w:cs="Times New Roman"/>
          <w:color w:val="000000" w:themeColor="text1"/>
          <w:sz w:val="24"/>
          <w:szCs w:val="24"/>
        </w:rPr>
        <w:t>rice booting and flowering stages. For each treatment, there were multiple replications, and fertility and yields were measured after harvest.</w:t>
      </w:r>
      <w:r w:rsidR="00EB2FF6" w:rsidRPr="000D3182">
        <w:rPr>
          <w:rFonts w:ascii="Times New Roman" w:hAnsi="Times New Roman" w:cs="Times New Roman" w:hint="eastAsia"/>
          <w:color w:val="000000" w:themeColor="text1"/>
          <w:sz w:val="24"/>
          <w:szCs w:val="24"/>
        </w:rPr>
        <w:t xml:space="preserve"> </w:t>
      </w:r>
      <w:r w:rsidRPr="000D3182">
        <w:rPr>
          <w:rFonts w:ascii="Times New Roman" w:hAnsi="Times New Roman" w:cs="Times New Roman"/>
          <w:color w:val="000000" w:themeColor="text1"/>
          <w:sz w:val="24"/>
          <w:szCs w:val="24"/>
        </w:rPr>
        <w:t xml:space="preserve">The results can effectively distinguish three types of varieties with low, </w:t>
      </w:r>
      <w:r w:rsidRPr="000D3182">
        <w:rPr>
          <w:rFonts w:ascii="Times New Roman" w:eastAsia="等线" w:hAnsi="Times New Roman" w:cs="Times New Roman"/>
          <w:color w:val="000000" w:themeColor="text1"/>
          <w:sz w:val="24"/>
          <w:szCs w:val="24"/>
        </w:rPr>
        <w:t>medium</w:t>
      </w:r>
      <w:r w:rsidR="00AD274E" w:rsidRPr="000D3182">
        <w:rPr>
          <w:rFonts w:ascii="Times New Roman" w:hAnsi="Times New Roman" w:cs="Times New Roman"/>
          <w:color w:val="000000" w:themeColor="text1"/>
          <w:sz w:val="24"/>
          <w:szCs w:val="24"/>
        </w:rPr>
        <w:t xml:space="preserve"> and high sensitivity to heat. The difference in </w:t>
      </w:r>
      <w:r w:rsidRPr="000D3182">
        <w:rPr>
          <w:rFonts w:ascii="Times New Roman" w:eastAsia="等线" w:hAnsi="Times New Roman" w:cs="Times New Roman"/>
          <w:color w:val="000000" w:themeColor="text1"/>
          <w:sz w:val="24"/>
          <w:szCs w:val="24"/>
        </w:rPr>
        <w:t xml:space="preserve">the </w:t>
      </w:r>
      <w:r w:rsidR="00AD274E" w:rsidRPr="000D3182">
        <w:rPr>
          <w:rFonts w:ascii="Times New Roman" w:hAnsi="Times New Roman" w:cs="Times New Roman"/>
          <w:color w:val="000000" w:themeColor="text1"/>
          <w:sz w:val="24"/>
          <w:szCs w:val="24"/>
        </w:rPr>
        <w:t xml:space="preserve">heat response between </w:t>
      </w:r>
      <w:r w:rsidRPr="000D3182">
        <w:rPr>
          <w:rFonts w:ascii="Times New Roman" w:eastAsia="等线" w:hAnsi="Times New Roman" w:cs="Times New Roman"/>
          <w:color w:val="000000" w:themeColor="text1"/>
          <w:sz w:val="24"/>
          <w:szCs w:val="24"/>
        </w:rPr>
        <w:t xml:space="preserve">the </w:t>
      </w:r>
      <w:r w:rsidR="00AD274E" w:rsidRPr="000D3182">
        <w:rPr>
          <w:rFonts w:ascii="Times New Roman" w:hAnsi="Times New Roman" w:cs="Times New Roman"/>
          <w:color w:val="000000" w:themeColor="text1"/>
          <w:sz w:val="24"/>
          <w:szCs w:val="24"/>
        </w:rPr>
        <w:t>low</w:t>
      </w:r>
      <w:r w:rsidRPr="000D3182">
        <w:rPr>
          <w:rFonts w:ascii="Times New Roman" w:eastAsia="等线" w:hAnsi="Times New Roman" w:cs="Times New Roman"/>
          <w:color w:val="000000" w:themeColor="text1"/>
          <w:sz w:val="24"/>
          <w:szCs w:val="24"/>
        </w:rPr>
        <w:t>-</w:t>
      </w:r>
      <w:r w:rsidR="00AD274E" w:rsidRPr="000D3182">
        <w:rPr>
          <w:rFonts w:ascii="Times New Roman" w:hAnsi="Times New Roman" w:cs="Times New Roman"/>
          <w:color w:val="000000" w:themeColor="text1"/>
          <w:sz w:val="24"/>
          <w:szCs w:val="24"/>
        </w:rPr>
        <w:t xml:space="preserve"> and high</w:t>
      </w:r>
      <w:r w:rsidRPr="000D3182">
        <w:rPr>
          <w:rFonts w:ascii="Times New Roman" w:eastAsia="等线" w:hAnsi="Times New Roman" w:cs="Times New Roman"/>
          <w:color w:val="000000" w:themeColor="text1"/>
          <w:sz w:val="24"/>
          <w:szCs w:val="24"/>
        </w:rPr>
        <w:t>-</w:t>
      </w:r>
      <w:r w:rsidR="00AD274E" w:rsidRPr="000D3182">
        <w:rPr>
          <w:rFonts w:ascii="Times New Roman" w:hAnsi="Times New Roman" w:cs="Times New Roman"/>
          <w:color w:val="000000" w:themeColor="text1"/>
          <w:sz w:val="24"/>
          <w:szCs w:val="24"/>
        </w:rPr>
        <w:t xml:space="preserve">sensitivity varieties was </w:t>
      </w:r>
      <w:r w:rsidRPr="000D3182">
        <w:rPr>
          <w:rFonts w:ascii="Times New Roman" w:eastAsia="等线" w:hAnsi="Times New Roman" w:cs="Times New Roman"/>
          <w:color w:val="000000" w:themeColor="text1"/>
          <w:sz w:val="24"/>
          <w:szCs w:val="24"/>
        </w:rPr>
        <w:t>approximately</w:t>
      </w:r>
      <w:r w:rsidR="00AD274E" w:rsidRPr="000D3182">
        <w:rPr>
          <w:rFonts w:ascii="Times New Roman" w:hAnsi="Times New Roman" w:cs="Times New Roman"/>
          <w:color w:val="000000" w:themeColor="text1"/>
          <w:sz w:val="24"/>
          <w:szCs w:val="24"/>
        </w:rPr>
        <w:t xml:space="preserve"> 2-</w:t>
      </w:r>
      <w:r w:rsidRPr="000D3182">
        <w:rPr>
          <w:rFonts w:ascii="Times New Roman" w:eastAsia="等线" w:hAnsi="Times New Roman" w:cs="Times New Roman"/>
          <w:color w:val="000000" w:themeColor="text1"/>
          <w:sz w:val="24"/>
          <w:szCs w:val="24"/>
        </w:rPr>
        <w:t>8°C</w:t>
      </w:r>
      <w:r w:rsidR="00AD274E" w:rsidRPr="000D3182">
        <w:rPr>
          <w:rFonts w:ascii="Times New Roman" w:hAnsi="Times New Roman" w:cs="Times New Roman"/>
          <w:color w:val="000000" w:themeColor="text1"/>
          <w:sz w:val="24"/>
          <w:szCs w:val="24"/>
        </w:rPr>
        <w:t>.</w:t>
      </w:r>
    </w:p>
    <w:p w14:paraId="1A64CE3F" w14:textId="77777777" w:rsidR="00B123C5" w:rsidRPr="000D3182" w:rsidRDefault="00954435" w:rsidP="00F348EE">
      <w:pPr>
        <w:spacing w:line="480" w:lineRule="auto"/>
        <w:ind w:firstLineChars="177" w:firstLine="425"/>
        <w:contextualSpacing/>
        <w:jc w:val="left"/>
        <w:rPr>
          <w:rFonts w:ascii="Times New Roman" w:hAnsi="Times New Roman" w:cs="Times New Roman"/>
          <w:color w:val="000000" w:themeColor="text1"/>
          <w:sz w:val="24"/>
          <w:szCs w:val="24"/>
        </w:rPr>
      </w:pPr>
      <w:r w:rsidRPr="000D3182">
        <w:rPr>
          <w:rFonts w:ascii="Times New Roman" w:hAnsi="Times New Roman" w:cs="Times New Roman" w:hint="eastAsia"/>
          <w:color w:val="000000" w:themeColor="text1"/>
          <w:sz w:val="24"/>
          <w:szCs w:val="24"/>
        </w:rPr>
        <w:t>W</w:t>
      </w:r>
      <w:r w:rsidR="00A25874" w:rsidRPr="000D3182">
        <w:rPr>
          <w:rFonts w:ascii="Times New Roman" w:hAnsi="Times New Roman" w:cs="Times New Roman"/>
          <w:color w:val="000000" w:themeColor="text1"/>
          <w:sz w:val="24"/>
          <w:szCs w:val="24"/>
        </w:rPr>
        <w:t>e follow</w:t>
      </w:r>
      <w:r w:rsidR="005426D1" w:rsidRPr="000D3182">
        <w:rPr>
          <w:rFonts w:ascii="Times New Roman" w:hAnsi="Times New Roman" w:cs="Times New Roman"/>
          <w:color w:val="000000" w:themeColor="text1"/>
          <w:sz w:val="24"/>
          <w:szCs w:val="24"/>
        </w:rPr>
        <w:t>ed</w:t>
      </w:r>
      <w:r w:rsidR="00A25874" w:rsidRPr="000D3182">
        <w:rPr>
          <w:rFonts w:ascii="Times New Roman" w:hAnsi="Times New Roman" w:cs="Times New Roman"/>
          <w:color w:val="000000" w:themeColor="text1"/>
          <w:sz w:val="24"/>
          <w:szCs w:val="24"/>
        </w:rPr>
        <w:t xml:space="preserve"> the ORYZA simulation model</w:t>
      </w:r>
      <w:r w:rsidR="00D44993" w:rsidRPr="000D3182">
        <w:rPr>
          <w:rFonts w:ascii="Times New Roman" w:hAnsi="Times New Roman" w:cs="Times New Roman"/>
          <w:color w:val="000000" w:themeColor="text1"/>
          <w:sz w:val="24"/>
          <w:szCs w:val="24"/>
        </w:rPr>
        <w:t xml:space="preserve"> to determine the relationship between the fraction of fertile </w:t>
      </w:r>
      <w:proofErr w:type="spellStart"/>
      <w:r w:rsidR="00736F55" w:rsidRPr="000D3182">
        <w:rPr>
          <w:rFonts w:ascii="Times New Roman" w:eastAsia="等线" w:hAnsi="Times New Roman" w:cs="Times New Roman"/>
          <w:color w:val="000000" w:themeColor="text1"/>
          <w:sz w:val="24"/>
          <w:szCs w:val="24"/>
        </w:rPr>
        <w:t>spikelets</w:t>
      </w:r>
      <w:proofErr w:type="spellEnd"/>
      <w:r w:rsidR="00D44993" w:rsidRPr="000D3182">
        <w:rPr>
          <w:rFonts w:ascii="Times New Roman" w:hAnsi="Times New Roman" w:cs="Times New Roman"/>
          <w:color w:val="000000" w:themeColor="text1"/>
          <w:sz w:val="24"/>
          <w:szCs w:val="24"/>
        </w:rPr>
        <w:t xml:space="preserve"> caused by high temperatures</w:t>
      </w:r>
      <w:r w:rsidR="00363A1C" w:rsidRPr="000D3182">
        <w:rPr>
          <w:rFonts w:ascii="Times New Roman" w:hAnsi="Times New Roman" w:cs="Times New Roman" w:hint="eastAsia"/>
          <w:color w:val="000000" w:themeColor="text1"/>
          <w:sz w:val="24"/>
          <w:szCs w:val="24"/>
        </w:rPr>
        <w:t xml:space="preserve"> </w:t>
      </w:r>
      <w:r w:rsidR="00363A1C" w:rsidRPr="000D3182">
        <w:rPr>
          <w:rFonts w:ascii="Times New Roman" w:hAnsi="Times New Roman" w:cs="Times New Roman"/>
          <w:color w:val="000000" w:themeColor="text1"/>
          <w:sz w:val="24"/>
          <w:szCs w:val="24"/>
        </w:rPr>
        <w:t>(Eq.</w:t>
      </w:r>
      <w:r w:rsidR="00363A1C" w:rsidRPr="000D3182">
        <w:rPr>
          <w:rFonts w:ascii="Times New Roman" w:eastAsia="等线" w:hAnsi="Times New Roman" w:cs="Times New Roman"/>
          <w:color w:val="000000" w:themeColor="text1"/>
          <w:sz w:val="24"/>
          <w:szCs w:val="24"/>
        </w:rPr>
        <w:t xml:space="preserve"> </w:t>
      </w:r>
      <w:r w:rsidR="00363A1C" w:rsidRPr="000D3182">
        <w:rPr>
          <w:rFonts w:ascii="Times New Roman" w:hAnsi="Times New Roman" w:cs="Times New Roman"/>
          <w:color w:val="000000" w:themeColor="text1"/>
          <w:sz w:val="24"/>
          <w:szCs w:val="24"/>
        </w:rPr>
        <w:t>2)</w:t>
      </w:r>
      <w:r w:rsidR="009A0507" w:rsidRPr="000D3182">
        <w:rPr>
          <w:rFonts w:ascii="Times New Roman" w:hAnsi="Times New Roman" w:cs="Times New Roman"/>
          <w:color w:val="000000" w:themeColor="text1"/>
          <w:sz w:val="24"/>
          <w:szCs w:val="24"/>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071"/>
      </w:tblGrid>
      <w:tr w:rsidR="000D3182" w:rsidRPr="000D3182" w14:paraId="5A2BD6C7" w14:textId="77777777" w:rsidTr="009E5880">
        <w:tc>
          <w:tcPr>
            <w:tcW w:w="7225" w:type="dxa"/>
          </w:tcPr>
          <w:p w14:paraId="284911BE" w14:textId="77777777" w:rsidR="00A25874" w:rsidRPr="000D3182" w:rsidRDefault="00736F55" w:rsidP="008D0D03">
            <w:pPr>
              <w:spacing w:line="480" w:lineRule="auto"/>
              <w:contextualSpacing/>
              <w:jc w:val="left"/>
              <w:rPr>
                <w:rFonts w:ascii="Times New Roman" w:hAnsi="Times New Roman" w:cs="Times New Roman"/>
                <w:color w:val="000000" w:themeColor="text1"/>
                <w:sz w:val="24"/>
                <w:szCs w:val="24"/>
              </w:rPr>
            </w:pPr>
            <w:proofErr w:type="spellStart"/>
            <w:r w:rsidRPr="000D3182">
              <w:rPr>
                <w:rFonts w:ascii="Times New Roman" w:hAnsi="Times New Roman" w:cs="Times New Roman"/>
                <w:i/>
                <w:iCs/>
                <w:color w:val="000000" w:themeColor="text1"/>
                <w:sz w:val="24"/>
                <w:szCs w:val="24"/>
              </w:rPr>
              <w:t>S</w:t>
            </w:r>
            <w:r w:rsidRPr="000D3182">
              <w:rPr>
                <w:rFonts w:ascii="Times New Roman" w:hAnsi="Times New Roman" w:cs="Times New Roman"/>
                <w:i/>
                <w:iCs/>
                <w:color w:val="000000" w:themeColor="text1"/>
                <w:sz w:val="24"/>
                <w:szCs w:val="24"/>
                <w:vertAlign w:val="subscript"/>
              </w:rPr>
              <w:t>h</w:t>
            </w:r>
            <w:proofErr w:type="spellEnd"/>
            <w:r w:rsidRPr="000D3182">
              <w:rPr>
                <w:rFonts w:ascii="Times New Roman" w:hAnsi="Times New Roman" w:cs="Times New Roman"/>
                <w:i/>
                <w:iCs/>
                <w:color w:val="000000" w:themeColor="text1"/>
                <w:sz w:val="24"/>
                <w:szCs w:val="24"/>
              </w:rPr>
              <w:t xml:space="preserve"> </w:t>
            </w:r>
            <w:r w:rsidR="00A5343D" w:rsidRPr="000D3182">
              <w:rPr>
                <w:rFonts w:ascii="Times New Roman" w:hAnsi="Times New Roman" w:cs="Times New Roman"/>
                <w:i/>
                <w:iCs/>
                <w:color w:val="000000" w:themeColor="text1"/>
                <w:sz w:val="24"/>
                <w:szCs w:val="24"/>
              </w:rPr>
              <w:t>= 1</w:t>
            </w:r>
            <w:proofErr w:type="gramStart"/>
            <w:r w:rsidR="00A5343D" w:rsidRPr="000D3182">
              <w:rPr>
                <w:rFonts w:ascii="Times New Roman" w:hAnsi="Times New Roman" w:cs="Times New Roman"/>
                <w:i/>
                <w:iCs/>
                <w:color w:val="000000" w:themeColor="text1"/>
                <w:sz w:val="24"/>
                <w:szCs w:val="24"/>
              </w:rPr>
              <w:t>/(</w:t>
            </w:r>
            <w:proofErr w:type="gramEnd"/>
            <w:r w:rsidR="00A5343D" w:rsidRPr="000D3182">
              <w:rPr>
                <w:rFonts w:ascii="Times New Roman" w:hAnsi="Times New Roman" w:cs="Times New Roman"/>
                <w:i/>
                <w:iCs/>
                <w:color w:val="000000" w:themeColor="text1"/>
                <w:sz w:val="24"/>
                <w:szCs w:val="24"/>
              </w:rPr>
              <w:t>1 + exp(0.853 (</w:t>
            </w:r>
            <w:proofErr w:type="spellStart"/>
            <w:r w:rsidR="00A5343D" w:rsidRPr="000D3182">
              <w:rPr>
                <w:rFonts w:ascii="Times New Roman" w:hAnsi="Times New Roman" w:cs="Times New Roman" w:hint="eastAsia"/>
                <w:i/>
                <w:iCs/>
                <w:color w:val="000000" w:themeColor="text1"/>
                <w:sz w:val="24"/>
                <w:szCs w:val="24"/>
              </w:rPr>
              <w:t>T</w:t>
            </w:r>
            <w:r w:rsidR="00A5343D" w:rsidRPr="000D3182">
              <w:rPr>
                <w:rFonts w:ascii="Times New Roman" w:hAnsi="Times New Roman" w:cs="Times New Roman" w:hint="eastAsia"/>
                <w:i/>
                <w:iCs/>
                <w:color w:val="000000" w:themeColor="text1"/>
                <w:sz w:val="24"/>
                <w:szCs w:val="24"/>
                <w:vertAlign w:val="subscript"/>
              </w:rPr>
              <w:t>m,a</w:t>
            </w:r>
            <w:proofErr w:type="spellEnd"/>
            <w:r w:rsidR="00A5343D" w:rsidRPr="000D3182">
              <w:rPr>
                <w:rFonts w:ascii="Times New Roman" w:hAnsi="Times New Roman" w:cs="Times New Roman" w:hint="eastAsia"/>
                <w:i/>
                <w:iCs/>
                <w:color w:val="000000" w:themeColor="text1"/>
                <w:sz w:val="24"/>
                <w:szCs w:val="24"/>
              </w:rPr>
              <w:t xml:space="preserve"> - </w:t>
            </w:r>
            <w:r w:rsidR="00A5343D" w:rsidRPr="000D3182">
              <w:rPr>
                <w:rFonts w:ascii="Times New Roman" w:hAnsi="Times New Roman" w:cs="Times New Roman"/>
                <w:i/>
                <w:iCs/>
                <w:color w:val="000000" w:themeColor="text1"/>
                <w:sz w:val="24"/>
                <w:szCs w:val="24"/>
              </w:rPr>
              <w:t>CTSTER</w:t>
            </w:r>
            <w:r w:rsidRPr="000D3182">
              <w:rPr>
                <w:rFonts w:ascii="Times New Roman" w:hAnsi="Times New Roman" w:cs="Times New Roman"/>
                <w:i/>
                <w:iCs/>
                <w:color w:val="000000" w:themeColor="text1"/>
                <w:sz w:val="24"/>
                <w:szCs w:val="24"/>
              </w:rPr>
              <w:t>)))</w:t>
            </w:r>
          </w:p>
        </w:tc>
        <w:tc>
          <w:tcPr>
            <w:tcW w:w="1071" w:type="dxa"/>
          </w:tcPr>
          <w:p w14:paraId="163A6B1C" w14:textId="77777777" w:rsidR="00A25874" w:rsidRPr="000D3182" w:rsidRDefault="00736F55" w:rsidP="008D0D03">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w:t>
            </w:r>
          </w:p>
        </w:tc>
      </w:tr>
    </w:tbl>
    <w:p w14:paraId="5EDB86AE" w14:textId="77777777" w:rsidR="008C08C5" w:rsidRPr="000D3182" w:rsidRDefault="00736F55" w:rsidP="00F348EE">
      <w:pPr>
        <w:spacing w:line="480" w:lineRule="auto"/>
        <w:ind w:firstLineChars="177" w:firstLine="425"/>
        <w:contextualSpacing/>
        <w:jc w:val="left"/>
        <w:rPr>
          <w:rFonts w:ascii="Times New Roman" w:hAnsi="Times New Roman" w:cs="Times New Roman"/>
          <w:color w:val="000000" w:themeColor="text1"/>
          <w:sz w:val="24"/>
          <w:szCs w:val="24"/>
        </w:rPr>
      </w:pPr>
      <w:bookmarkStart w:id="0" w:name="_Hlk106097125"/>
      <w:r w:rsidRPr="000D3182">
        <w:rPr>
          <w:rFonts w:ascii="Times New Roman" w:eastAsia="等线" w:hAnsi="Times New Roman" w:cs="Times New Roman"/>
          <w:color w:val="000000" w:themeColor="text1"/>
          <w:sz w:val="24"/>
          <w:szCs w:val="24"/>
        </w:rPr>
        <w:t>where</w:t>
      </w:r>
      <w:r w:rsidRPr="000D3182">
        <w:rPr>
          <w:rFonts w:ascii="Times New Roman" w:hAnsi="Times New Roman" w:cs="Times New Roman"/>
          <w:color w:val="000000" w:themeColor="text1"/>
          <w:sz w:val="24"/>
          <w:szCs w:val="24"/>
        </w:rPr>
        <w:t xml:space="preserve"> </w:t>
      </w:r>
      <w:proofErr w:type="spellStart"/>
      <w:r w:rsidRPr="000D3182">
        <w:rPr>
          <w:rFonts w:ascii="Times New Roman" w:hAnsi="Times New Roman" w:cs="Times New Roman"/>
          <w:i/>
          <w:iCs/>
          <w:color w:val="000000" w:themeColor="text1"/>
          <w:sz w:val="24"/>
          <w:szCs w:val="24"/>
        </w:rPr>
        <w:t>S</w:t>
      </w:r>
      <w:r w:rsidRPr="000D3182">
        <w:rPr>
          <w:rFonts w:ascii="Times New Roman" w:hAnsi="Times New Roman" w:cs="Times New Roman"/>
          <w:i/>
          <w:iCs/>
          <w:color w:val="000000" w:themeColor="text1"/>
          <w:sz w:val="24"/>
          <w:szCs w:val="24"/>
          <w:vertAlign w:val="subscript"/>
        </w:rPr>
        <w:t>h</w:t>
      </w:r>
      <w:proofErr w:type="spellEnd"/>
      <w:r w:rsidRPr="000D3182">
        <w:rPr>
          <w:rFonts w:ascii="Times New Roman" w:hAnsi="Times New Roman" w:cs="Times New Roman"/>
          <w:color w:val="000000" w:themeColor="text1"/>
          <w:sz w:val="24"/>
          <w:szCs w:val="24"/>
        </w:rPr>
        <w:t xml:space="preserve"> is the fraction of fertile </w:t>
      </w:r>
      <w:proofErr w:type="spellStart"/>
      <w:r w:rsidRPr="000D3182">
        <w:rPr>
          <w:rFonts w:ascii="Times New Roman" w:eastAsia="等线" w:hAnsi="Times New Roman" w:cs="Times New Roman"/>
          <w:color w:val="000000" w:themeColor="text1"/>
          <w:sz w:val="24"/>
          <w:szCs w:val="24"/>
        </w:rPr>
        <w:t>spikelets</w:t>
      </w:r>
      <w:proofErr w:type="spellEnd"/>
      <w:r w:rsidRPr="000D3182">
        <w:rPr>
          <w:rFonts w:ascii="Times New Roman" w:hAnsi="Times New Roman" w:cs="Times New Roman"/>
          <w:color w:val="000000" w:themeColor="text1"/>
          <w:sz w:val="24"/>
          <w:szCs w:val="24"/>
        </w:rPr>
        <w:t xml:space="preserve"> caused by high temperatures</w:t>
      </w:r>
      <w:r w:rsidR="006D073F" w:rsidRPr="000D3182">
        <w:rPr>
          <w:rFonts w:ascii="Times New Roman" w:hAnsi="Times New Roman" w:cs="Times New Roman" w:hint="eastAsia"/>
          <w:color w:val="000000" w:themeColor="text1"/>
          <w:sz w:val="24"/>
          <w:szCs w:val="24"/>
        </w:rPr>
        <w:t xml:space="preserve"> (%)</w:t>
      </w:r>
      <w:r w:rsidR="004A3F14" w:rsidRPr="000D3182">
        <w:rPr>
          <w:rFonts w:ascii="Times New Roman" w:hAnsi="Times New Roman" w:cs="Times New Roman" w:hint="eastAsia"/>
          <w:color w:val="000000" w:themeColor="text1"/>
          <w:sz w:val="24"/>
          <w:szCs w:val="24"/>
        </w:rPr>
        <w:t>,</w:t>
      </w:r>
      <w:r w:rsidRPr="000D3182">
        <w:rPr>
          <w:rFonts w:ascii="Times New Roman" w:eastAsia="等线" w:hAnsi="Times New Roman" w:cs="Times New Roman"/>
          <w:color w:val="000000" w:themeColor="text1"/>
          <w:sz w:val="24"/>
          <w:szCs w:val="24"/>
        </w:rPr>
        <w:t xml:space="preserve"> </w:t>
      </w:r>
      <w:proofErr w:type="spellStart"/>
      <w:proofErr w:type="gramStart"/>
      <w:r w:rsidR="005A7089" w:rsidRPr="000D3182">
        <w:rPr>
          <w:rFonts w:ascii="Times New Roman" w:hAnsi="Times New Roman" w:cs="Times New Roman" w:hint="eastAsia"/>
          <w:i/>
          <w:iCs/>
          <w:color w:val="000000" w:themeColor="text1"/>
          <w:sz w:val="24"/>
          <w:szCs w:val="24"/>
        </w:rPr>
        <w:t>T</w:t>
      </w:r>
      <w:r w:rsidR="005A7089" w:rsidRPr="000D3182">
        <w:rPr>
          <w:rFonts w:ascii="Times New Roman" w:hAnsi="Times New Roman" w:cs="Times New Roman" w:hint="eastAsia"/>
          <w:i/>
          <w:iCs/>
          <w:color w:val="000000" w:themeColor="text1"/>
          <w:sz w:val="24"/>
          <w:szCs w:val="24"/>
          <w:vertAlign w:val="subscript"/>
        </w:rPr>
        <w:t>m,a</w:t>
      </w:r>
      <w:proofErr w:type="spellEnd"/>
      <w:proofErr w:type="gramEnd"/>
      <w:r w:rsidR="005A7089" w:rsidRPr="000D3182">
        <w:rPr>
          <w:rFonts w:ascii="Times New Roman" w:eastAsia="等线" w:hAnsi="Times New Roman" w:cs="Times New Roman"/>
          <w:color w:val="000000" w:themeColor="text1"/>
          <w:sz w:val="24"/>
          <w:szCs w:val="24"/>
        </w:rPr>
        <w:t xml:space="preserve"> </w:t>
      </w:r>
      <w:r w:rsidR="005A7089" w:rsidRPr="000D3182">
        <w:rPr>
          <w:rFonts w:ascii="Times New Roman" w:eastAsia="等线" w:hAnsi="Times New Roman" w:cs="Times New Roman" w:hint="eastAsia"/>
          <w:color w:val="000000" w:themeColor="text1"/>
          <w:sz w:val="24"/>
          <w:szCs w:val="24"/>
        </w:rPr>
        <w:t xml:space="preserve">is the daily maximum </w:t>
      </w:r>
      <w:r w:rsidR="005A7089" w:rsidRPr="000D3182">
        <w:rPr>
          <w:rFonts w:ascii="Times New Roman" w:eastAsia="等线" w:hAnsi="Times New Roman" w:cs="Times New Roman"/>
          <w:color w:val="000000" w:themeColor="text1"/>
          <w:sz w:val="24"/>
          <w:szCs w:val="24"/>
        </w:rPr>
        <w:t>temperature</w:t>
      </w:r>
      <w:r w:rsidR="005A7089" w:rsidRPr="000D3182">
        <w:rPr>
          <w:rFonts w:ascii="Times New Roman" w:eastAsia="等线" w:hAnsi="Times New Roman" w:cs="Times New Roman" w:hint="eastAsia"/>
          <w:color w:val="000000" w:themeColor="text1"/>
          <w:sz w:val="24"/>
          <w:szCs w:val="24"/>
        </w:rPr>
        <w:t xml:space="preserve"> </w:t>
      </w:r>
      <w:r w:rsidR="005A7089" w:rsidRPr="000D3182">
        <w:rPr>
          <w:rFonts w:ascii="Times New Roman" w:hAnsi="Times New Roman" w:cs="Times New Roman"/>
          <w:color w:val="000000" w:themeColor="text1"/>
          <w:sz w:val="24"/>
          <w:szCs w:val="24"/>
        </w:rPr>
        <w:t>over the flowering period</w:t>
      </w:r>
      <w:r w:rsidR="006D073F" w:rsidRPr="000D3182">
        <w:rPr>
          <w:rFonts w:ascii="Times New Roman" w:hAnsi="Times New Roman" w:cs="Times New Roman" w:hint="eastAsia"/>
          <w:color w:val="000000" w:themeColor="text1"/>
          <w:sz w:val="24"/>
          <w:szCs w:val="24"/>
        </w:rPr>
        <w:t xml:space="preserve"> (</w:t>
      </w:r>
      <w:proofErr w:type="spellStart"/>
      <w:r w:rsidR="006D073F" w:rsidRPr="000D3182">
        <w:rPr>
          <w:rFonts w:ascii="Times New Roman" w:hAnsi="Times New Roman" w:cs="Times New Roman" w:hint="eastAsia"/>
          <w:color w:val="000000" w:themeColor="text1"/>
          <w:sz w:val="24"/>
          <w:szCs w:val="24"/>
          <w:vertAlign w:val="superscript"/>
        </w:rPr>
        <w:t>o</w:t>
      </w:r>
      <w:r w:rsidR="006D073F" w:rsidRPr="000D3182">
        <w:rPr>
          <w:rFonts w:ascii="Times New Roman" w:hAnsi="Times New Roman" w:cs="Times New Roman" w:hint="eastAsia"/>
          <w:color w:val="000000" w:themeColor="text1"/>
          <w:sz w:val="24"/>
          <w:szCs w:val="24"/>
        </w:rPr>
        <w:t>C</w:t>
      </w:r>
      <w:proofErr w:type="spellEnd"/>
      <w:r w:rsidR="006D073F" w:rsidRPr="000D3182">
        <w:rPr>
          <w:rFonts w:ascii="Times New Roman" w:hAnsi="Times New Roman" w:cs="Times New Roman" w:hint="eastAsia"/>
          <w:color w:val="000000" w:themeColor="text1"/>
          <w:sz w:val="24"/>
          <w:szCs w:val="24"/>
        </w:rPr>
        <w:t>)</w:t>
      </w:r>
      <w:r w:rsidR="005A7089" w:rsidRPr="000D3182">
        <w:rPr>
          <w:rFonts w:ascii="Times New Roman" w:eastAsia="等线" w:hAnsi="Times New Roman" w:cs="Times New Roman" w:hint="eastAsia"/>
          <w:color w:val="000000" w:themeColor="text1"/>
          <w:sz w:val="24"/>
          <w:szCs w:val="24"/>
        </w:rPr>
        <w:t xml:space="preserve">, </w:t>
      </w:r>
      <w:r w:rsidRPr="000D3182">
        <w:rPr>
          <w:rFonts w:ascii="Times New Roman" w:eastAsia="等线" w:hAnsi="Times New Roman" w:cs="Times New Roman"/>
          <w:color w:val="000000" w:themeColor="text1"/>
          <w:sz w:val="24"/>
          <w:szCs w:val="24"/>
        </w:rPr>
        <w:t>and</w:t>
      </w:r>
      <w:r w:rsidRPr="000D3182">
        <w:rPr>
          <w:rFonts w:ascii="Times New Roman" w:hAnsi="Times New Roman" w:cs="Times New Roman"/>
          <w:color w:val="000000" w:themeColor="text1"/>
          <w:sz w:val="24"/>
          <w:szCs w:val="24"/>
        </w:rPr>
        <w:t xml:space="preserve"> </w:t>
      </w:r>
      <w:r w:rsidRPr="000D3182">
        <w:rPr>
          <w:rFonts w:ascii="Times New Roman" w:hAnsi="Times New Roman" w:cs="Times New Roman"/>
          <w:i/>
          <w:iCs/>
          <w:color w:val="000000" w:themeColor="text1"/>
          <w:sz w:val="24"/>
          <w:szCs w:val="24"/>
        </w:rPr>
        <w:t xml:space="preserve">CTSTER </w:t>
      </w:r>
      <w:r w:rsidRPr="000D3182">
        <w:rPr>
          <w:rFonts w:ascii="Times New Roman" w:hAnsi="Times New Roman" w:cs="Times New Roman"/>
          <w:color w:val="000000" w:themeColor="text1"/>
          <w:sz w:val="24"/>
          <w:szCs w:val="24"/>
        </w:rPr>
        <w:t xml:space="preserve">is </w:t>
      </w:r>
      <w:r w:rsidR="00067541" w:rsidRPr="000D3182">
        <w:rPr>
          <w:rFonts w:ascii="Times New Roman" w:hAnsi="Times New Roman" w:cs="Times New Roman" w:hint="eastAsia"/>
          <w:color w:val="000000" w:themeColor="text1"/>
          <w:sz w:val="24"/>
          <w:szCs w:val="24"/>
        </w:rPr>
        <w:t xml:space="preserve">the </w:t>
      </w:r>
      <w:r w:rsidR="000B306E" w:rsidRPr="000D3182">
        <w:rPr>
          <w:rFonts w:ascii="Times New Roman" w:hAnsi="Times New Roman" w:cs="Times New Roman" w:hint="eastAsia"/>
          <w:color w:val="000000" w:themeColor="text1"/>
          <w:sz w:val="24"/>
          <w:szCs w:val="24"/>
        </w:rPr>
        <w:t xml:space="preserve">empirical </w:t>
      </w:r>
      <w:r w:rsidR="008C08C5" w:rsidRPr="000D3182">
        <w:rPr>
          <w:rFonts w:ascii="Times New Roman" w:hAnsi="Times New Roman" w:cs="Times New Roman" w:hint="eastAsia"/>
          <w:color w:val="000000" w:themeColor="text1"/>
          <w:sz w:val="24"/>
          <w:szCs w:val="24"/>
        </w:rPr>
        <w:t xml:space="preserve">temperature threshold </w:t>
      </w:r>
      <w:r w:rsidR="000B306E" w:rsidRPr="000D3182">
        <w:rPr>
          <w:rFonts w:ascii="Times New Roman" w:hAnsi="Times New Roman" w:cs="Times New Roman" w:hint="eastAsia"/>
          <w:color w:val="000000" w:themeColor="text1"/>
          <w:sz w:val="24"/>
          <w:szCs w:val="24"/>
        </w:rPr>
        <w:t>at</w:t>
      </w:r>
      <w:r w:rsidR="008C08C5" w:rsidRPr="000D3182">
        <w:rPr>
          <w:rFonts w:ascii="Times New Roman" w:eastAsia="等线" w:hAnsi="Times New Roman" w:cs="Times New Roman"/>
          <w:color w:val="000000" w:themeColor="text1"/>
          <w:sz w:val="24"/>
          <w:szCs w:val="24"/>
        </w:rPr>
        <w:t xml:space="preserve"> </w:t>
      </w:r>
      <w:r w:rsidR="008C08C5" w:rsidRPr="000D3182">
        <w:rPr>
          <w:rFonts w:ascii="Times New Roman" w:hAnsi="Times New Roman" w:cs="Times New Roman"/>
          <w:color w:val="000000" w:themeColor="text1"/>
          <w:sz w:val="24"/>
          <w:szCs w:val="24"/>
        </w:rPr>
        <w:t>50%</w:t>
      </w:r>
      <w:r w:rsidR="008C08C5" w:rsidRPr="000D3182">
        <w:rPr>
          <w:rFonts w:ascii="Times New Roman" w:hAnsi="Times New Roman" w:cs="Times New Roman" w:hint="eastAsia"/>
          <w:color w:val="000000" w:themeColor="text1"/>
          <w:sz w:val="24"/>
          <w:szCs w:val="24"/>
        </w:rPr>
        <w:t xml:space="preserve"> </w:t>
      </w:r>
      <w:r w:rsidR="008C08C5" w:rsidRPr="000D3182">
        <w:rPr>
          <w:rFonts w:ascii="Times New Roman" w:hAnsi="Times New Roman" w:cs="Times New Roman"/>
          <w:color w:val="000000" w:themeColor="text1"/>
          <w:sz w:val="24"/>
          <w:szCs w:val="24"/>
        </w:rPr>
        <w:t>fertility rate</w:t>
      </w:r>
      <w:r w:rsidR="00B610E7" w:rsidRPr="000D3182">
        <w:rPr>
          <w:rFonts w:ascii="Times New Roman" w:hAnsi="Times New Roman" w:cs="Times New Roman" w:hint="eastAsia"/>
          <w:color w:val="000000" w:themeColor="text1"/>
          <w:sz w:val="24"/>
          <w:szCs w:val="24"/>
        </w:rPr>
        <w:t xml:space="preserve"> (</w:t>
      </w:r>
      <w:proofErr w:type="spellStart"/>
      <w:r w:rsidR="00B610E7" w:rsidRPr="000D3182">
        <w:rPr>
          <w:rFonts w:ascii="Times New Roman" w:hAnsi="Times New Roman" w:cs="Times New Roman" w:hint="eastAsia"/>
          <w:color w:val="000000" w:themeColor="text1"/>
          <w:sz w:val="24"/>
          <w:szCs w:val="24"/>
          <w:vertAlign w:val="superscript"/>
        </w:rPr>
        <w:t>o</w:t>
      </w:r>
      <w:r w:rsidR="00B610E7" w:rsidRPr="000D3182">
        <w:rPr>
          <w:rFonts w:ascii="Times New Roman" w:hAnsi="Times New Roman" w:cs="Times New Roman" w:hint="eastAsia"/>
          <w:color w:val="000000" w:themeColor="text1"/>
          <w:sz w:val="24"/>
          <w:szCs w:val="24"/>
        </w:rPr>
        <w:t>C</w:t>
      </w:r>
      <w:proofErr w:type="spellEnd"/>
      <w:r w:rsidR="00B610E7" w:rsidRPr="000D3182">
        <w:rPr>
          <w:rFonts w:ascii="Times New Roman" w:hAnsi="Times New Roman" w:cs="Times New Roman" w:hint="eastAsia"/>
          <w:color w:val="000000" w:themeColor="text1"/>
          <w:sz w:val="24"/>
          <w:szCs w:val="24"/>
        </w:rPr>
        <w:t>)</w:t>
      </w:r>
      <w:r w:rsidR="008C08C5" w:rsidRPr="000D3182">
        <w:rPr>
          <w:rFonts w:ascii="Times New Roman" w:hAnsi="Times New Roman" w:cs="Times New Roman" w:hint="eastAsia"/>
          <w:color w:val="000000" w:themeColor="text1"/>
          <w:sz w:val="24"/>
          <w:szCs w:val="24"/>
        </w:rPr>
        <w:t>,</w:t>
      </w:r>
      <w:r w:rsidR="00FE494D" w:rsidRPr="000D3182">
        <w:rPr>
          <w:rFonts w:ascii="Times New Roman" w:hAnsi="Times New Roman" w:cs="Times New Roman" w:hint="eastAsia"/>
          <w:color w:val="000000" w:themeColor="text1"/>
          <w:sz w:val="24"/>
          <w:szCs w:val="24"/>
        </w:rPr>
        <w:t xml:space="preserve"> which is </w:t>
      </w:r>
      <w:r w:rsidR="000446D9" w:rsidRPr="000D3182">
        <w:rPr>
          <w:rFonts w:ascii="Times New Roman" w:hAnsi="Times New Roman" w:cs="Times New Roman" w:hint="eastAsia"/>
          <w:color w:val="000000" w:themeColor="text1"/>
          <w:sz w:val="24"/>
          <w:szCs w:val="24"/>
        </w:rPr>
        <w:t xml:space="preserve">determined </w:t>
      </w:r>
      <w:r w:rsidR="00B32363" w:rsidRPr="000D3182">
        <w:rPr>
          <w:rFonts w:ascii="Times New Roman" w:hAnsi="Times New Roman" w:cs="Times New Roman" w:hint="eastAsia"/>
          <w:color w:val="000000" w:themeColor="text1"/>
          <w:sz w:val="24"/>
          <w:szCs w:val="24"/>
        </w:rPr>
        <w:t>for</w:t>
      </w:r>
      <w:r w:rsidR="000446D9" w:rsidRPr="000D3182">
        <w:rPr>
          <w:rFonts w:ascii="Times New Roman" w:hAnsi="Times New Roman" w:cs="Times New Roman" w:hint="eastAsia"/>
          <w:color w:val="000000" w:themeColor="text1"/>
          <w:sz w:val="24"/>
          <w:szCs w:val="24"/>
        </w:rPr>
        <w:t xml:space="preserve"> each </w:t>
      </w:r>
      <w:r w:rsidR="008C08C5" w:rsidRPr="000D3182">
        <w:rPr>
          <w:rFonts w:ascii="Times New Roman" w:hAnsi="Times New Roman" w:cs="Times New Roman" w:hint="eastAsia"/>
          <w:color w:val="000000" w:themeColor="text1"/>
          <w:sz w:val="24"/>
          <w:szCs w:val="24"/>
        </w:rPr>
        <w:t>variety</w:t>
      </w:r>
      <w:r w:rsidR="00C20FF4" w:rsidRPr="000D3182">
        <w:rPr>
          <w:rFonts w:ascii="Times New Roman" w:hAnsi="Times New Roman" w:cs="Times New Roman"/>
          <w:color w:val="000000" w:themeColor="text1"/>
          <w:sz w:val="24"/>
          <w:szCs w:val="24"/>
        </w:rPr>
        <w:t xml:space="preserve"> (Supplementary Fig. S1</w:t>
      </w:r>
      <w:r w:rsidR="002041F4" w:rsidRPr="000D3182">
        <w:rPr>
          <w:rFonts w:ascii="Times New Roman" w:hAnsi="Times New Roman" w:cs="Times New Roman" w:hint="eastAsia"/>
          <w:color w:val="000000" w:themeColor="text1"/>
          <w:sz w:val="24"/>
          <w:szCs w:val="24"/>
        </w:rPr>
        <w:t>b</w:t>
      </w:r>
      <w:r w:rsidR="00C20FF4" w:rsidRPr="000D3182">
        <w:rPr>
          <w:rFonts w:ascii="Times New Roman" w:hAnsi="Times New Roman" w:cs="Times New Roman"/>
          <w:color w:val="000000" w:themeColor="text1"/>
          <w:sz w:val="24"/>
          <w:szCs w:val="24"/>
        </w:rPr>
        <w:t>)</w:t>
      </w:r>
      <w:r w:rsidR="00FE494D" w:rsidRPr="000D3182">
        <w:rPr>
          <w:rFonts w:ascii="Times New Roman" w:hAnsi="Times New Roman" w:cs="Times New Roman" w:hint="eastAsia"/>
          <w:color w:val="000000" w:themeColor="text1"/>
          <w:sz w:val="24"/>
          <w:szCs w:val="24"/>
        </w:rPr>
        <w:t xml:space="preserve">. </w:t>
      </w:r>
    </w:p>
    <w:bookmarkEnd w:id="0"/>
    <w:p w14:paraId="26CA9AC1" w14:textId="77777777" w:rsidR="00FE494D" w:rsidRPr="000D3182" w:rsidRDefault="00FE494D" w:rsidP="00F348EE">
      <w:pPr>
        <w:spacing w:line="480" w:lineRule="auto"/>
        <w:ind w:firstLineChars="177" w:firstLine="425"/>
        <w:contextualSpacing/>
        <w:jc w:val="left"/>
        <w:rPr>
          <w:rFonts w:ascii="Times New Roman" w:hAnsi="Times New Roman" w:cs="Times New Roman"/>
          <w:color w:val="000000" w:themeColor="text1"/>
          <w:sz w:val="24"/>
          <w:szCs w:val="24"/>
        </w:rPr>
      </w:pPr>
    </w:p>
    <w:p w14:paraId="459F93E9" w14:textId="77777777" w:rsidR="00D90E9E" w:rsidRPr="000D3182" w:rsidRDefault="00D90E9E" w:rsidP="003D1AD8">
      <w:pPr>
        <w:spacing w:line="480" w:lineRule="auto"/>
        <w:contextualSpacing/>
        <w:jc w:val="left"/>
        <w:rPr>
          <w:rFonts w:ascii="Times New Roman" w:hAnsi="Times New Roman" w:cs="Times New Roman"/>
          <w:color w:val="000000" w:themeColor="text1"/>
          <w:sz w:val="24"/>
          <w:szCs w:val="24"/>
        </w:rPr>
        <w:sectPr w:rsidR="00D90E9E" w:rsidRPr="000D3182" w:rsidSect="005F6BDA">
          <w:type w:val="continuous"/>
          <w:pgSz w:w="11906" w:h="16838" w:code="9"/>
          <w:pgMar w:top="1440" w:right="1800" w:bottom="1440" w:left="1800" w:header="851" w:footer="992" w:gutter="0"/>
          <w:lnNumType w:countBy="1" w:restart="continuous"/>
          <w:cols w:space="425"/>
          <w:docGrid w:type="lines" w:linePitch="312"/>
        </w:sectPr>
      </w:pPr>
    </w:p>
    <w:p w14:paraId="15FA3B85" w14:textId="77777777" w:rsidR="009E771F" w:rsidRPr="000D3182" w:rsidRDefault="007400B1" w:rsidP="008D0D03">
      <w:pPr>
        <w:spacing w:line="480" w:lineRule="auto"/>
        <w:contextualSpacing/>
        <w:jc w:val="left"/>
        <w:rPr>
          <w:rFonts w:ascii="Times New Roman" w:hAnsi="Times New Roman" w:cs="Times New Roman"/>
          <w:b/>
          <w:bCs/>
          <w:color w:val="000000" w:themeColor="text1"/>
          <w:sz w:val="24"/>
          <w:szCs w:val="24"/>
        </w:rPr>
      </w:pPr>
      <w:r w:rsidRPr="000D3182">
        <w:rPr>
          <w:rFonts w:ascii="Times New Roman" w:hAnsi="Times New Roman" w:cs="Times New Roman"/>
          <w:b/>
          <w:bCs/>
          <w:color w:val="000000" w:themeColor="text1"/>
          <w:sz w:val="24"/>
          <w:szCs w:val="24"/>
        </w:rPr>
        <w:t xml:space="preserve">Supplementary </w:t>
      </w:r>
      <w:r w:rsidR="00736F55" w:rsidRPr="000D3182">
        <w:rPr>
          <w:rFonts w:ascii="Times New Roman" w:hAnsi="Times New Roman" w:cs="Times New Roman"/>
          <w:b/>
          <w:bCs/>
          <w:color w:val="000000" w:themeColor="text1"/>
          <w:sz w:val="24"/>
          <w:szCs w:val="24"/>
        </w:rPr>
        <w:t>Text S3</w:t>
      </w:r>
    </w:p>
    <w:p w14:paraId="3BCA2A0B" w14:textId="77777777" w:rsidR="00F212B3" w:rsidRPr="000D3182" w:rsidRDefault="00736F55" w:rsidP="009209D9">
      <w:pPr>
        <w:spacing w:line="480" w:lineRule="auto"/>
        <w:ind w:firstLineChars="177" w:firstLine="425"/>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We collected r</w:t>
      </w:r>
      <w:r w:rsidR="00970D7B" w:rsidRPr="000D3182">
        <w:rPr>
          <w:rFonts w:ascii="Times New Roman" w:hAnsi="Times New Roman" w:cs="Times New Roman"/>
          <w:color w:val="000000" w:themeColor="text1"/>
          <w:sz w:val="24"/>
          <w:szCs w:val="24"/>
        </w:rPr>
        <w:t>ice phenolog</w:t>
      </w:r>
      <w:r w:rsidR="005426D1" w:rsidRPr="000D3182">
        <w:rPr>
          <w:rFonts w:ascii="Times New Roman" w:hAnsi="Times New Roman" w:cs="Times New Roman"/>
          <w:color w:val="000000" w:themeColor="text1"/>
          <w:sz w:val="24"/>
          <w:szCs w:val="24"/>
        </w:rPr>
        <w:t>ical</w:t>
      </w:r>
      <w:r w:rsidR="00970D7B" w:rsidRPr="000D3182">
        <w:rPr>
          <w:rFonts w:ascii="Times New Roman" w:hAnsi="Times New Roman" w:cs="Times New Roman"/>
          <w:color w:val="000000" w:themeColor="text1"/>
          <w:sz w:val="24"/>
          <w:szCs w:val="24"/>
        </w:rPr>
        <w:t xml:space="preserve"> data </w:t>
      </w:r>
      <w:r w:rsidRPr="000D3182">
        <w:rPr>
          <w:rFonts w:ascii="Times New Roman" w:hAnsi="Times New Roman" w:cs="Times New Roman"/>
          <w:color w:val="000000" w:themeColor="text1"/>
          <w:sz w:val="24"/>
          <w:szCs w:val="24"/>
        </w:rPr>
        <w:t>from</w:t>
      </w:r>
      <w:r w:rsidR="00040BB8" w:rsidRPr="000D3182">
        <w:rPr>
          <w:rFonts w:ascii="Times New Roman" w:hAnsi="Times New Roman" w:cs="Times New Roman"/>
          <w:color w:val="000000" w:themeColor="text1"/>
          <w:sz w:val="24"/>
          <w:szCs w:val="24"/>
        </w:rPr>
        <w:t xml:space="preserve"> the China Agricultural Meteorological Station (CAMS)</w:t>
      </w:r>
      <w:r w:rsidRPr="000D3182">
        <w:rPr>
          <w:rFonts w:ascii="Times New Roman" w:hAnsi="Times New Roman" w:cs="Times New Roman"/>
          <w:color w:val="000000" w:themeColor="text1"/>
          <w:sz w:val="24"/>
          <w:szCs w:val="24"/>
        </w:rPr>
        <w:t xml:space="preserve">, </w:t>
      </w:r>
      <w:r w:rsidR="005426D1" w:rsidRPr="000D3182">
        <w:rPr>
          <w:rFonts w:ascii="Times New Roman" w:hAnsi="Times New Roman" w:cs="Times New Roman"/>
          <w:color w:val="000000" w:themeColor="text1"/>
          <w:sz w:val="24"/>
          <w:szCs w:val="24"/>
        </w:rPr>
        <w:t xml:space="preserve">including </w:t>
      </w:r>
      <w:r w:rsidR="00421DBF" w:rsidRPr="000D3182">
        <w:rPr>
          <w:rFonts w:ascii="Times New Roman" w:hAnsi="Times New Roman" w:cs="Times New Roman"/>
          <w:color w:val="000000" w:themeColor="text1"/>
          <w:sz w:val="24"/>
          <w:szCs w:val="24"/>
        </w:rPr>
        <w:t xml:space="preserve">the </w:t>
      </w:r>
      <w:r w:rsidR="004836A8" w:rsidRPr="000D3182">
        <w:rPr>
          <w:rFonts w:ascii="Times New Roman" w:hAnsi="Times New Roman" w:cs="Times New Roman"/>
          <w:color w:val="000000" w:themeColor="text1"/>
          <w:sz w:val="24"/>
          <w:szCs w:val="24"/>
        </w:rPr>
        <w:t>emergence</w:t>
      </w:r>
      <w:r w:rsidR="00040BB8" w:rsidRPr="000D3182">
        <w:rPr>
          <w:rFonts w:ascii="Times New Roman" w:hAnsi="Times New Roman" w:cs="Times New Roman"/>
          <w:color w:val="000000" w:themeColor="text1"/>
          <w:sz w:val="24"/>
          <w:szCs w:val="24"/>
        </w:rPr>
        <w:t xml:space="preserve">, transplanting, panicle </w:t>
      </w:r>
      <w:r w:rsidR="004836A8" w:rsidRPr="000D3182">
        <w:rPr>
          <w:rFonts w:ascii="Times New Roman" w:hAnsi="Times New Roman" w:cs="Times New Roman"/>
          <w:color w:val="000000" w:themeColor="text1"/>
          <w:sz w:val="24"/>
          <w:szCs w:val="24"/>
        </w:rPr>
        <w:t>initial</w:t>
      </w:r>
      <w:r w:rsidR="006F6E98" w:rsidRPr="000D3182">
        <w:rPr>
          <w:rFonts w:ascii="Times New Roman" w:hAnsi="Times New Roman" w:cs="Times New Roman"/>
          <w:color w:val="000000" w:themeColor="text1"/>
          <w:sz w:val="24"/>
          <w:szCs w:val="24"/>
        </w:rPr>
        <w:t>, flowering, and maturity dates between 1981</w:t>
      </w:r>
      <w:r w:rsidRPr="000D3182">
        <w:rPr>
          <w:rFonts w:ascii="Times New Roman" w:eastAsia="等线" w:hAnsi="Times New Roman" w:cs="Times New Roman"/>
          <w:color w:val="000000" w:themeColor="text1"/>
          <w:sz w:val="24"/>
          <w:szCs w:val="24"/>
        </w:rPr>
        <w:t xml:space="preserve"> and </w:t>
      </w:r>
      <w:r w:rsidR="006F6E98" w:rsidRPr="000D3182">
        <w:rPr>
          <w:rFonts w:ascii="Times New Roman" w:hAnsi="Times New Roman" w:cs="Times New Roman"/>
          <w:color w:val="000000" w:themeColor="text1"/>
          <w:sz w:val="24"/>
          <w:szCs w:val="24"/>
        </w:rPr>
        <w:t>2013</w:t>
      </w:r>
      <w:r w:rsidR="00357A21" w:rsidRPr="000D3182">
        <w:rPr>
          <w:rFonts w:ascii="Times New Roman" w:hAnsi="Times New Roman" w:cs="Times New Roman"/>
          <w:color w:val="000000" w:themeColor="text1"/>
          <w:sz w:val="24"/>
          <w:szCs w:val="24"/>
        </w:rPr>
        <w:t xml:space="preserve"> </w:t>
      </w:r>
      <w:r w:rsidRPr="000D3182">
        <w:rPr>
          <w:rFonts w:ascii="Times New Roman" w:eastAsia="等线" w:hAnsi="Times New Roman" w:cs="Times New Roman"/>
          <w:color w:val="000000" w:themeColor="text1"/>
          <w:sz w:val="24"/>
          <w:szCs w:val="24"/>
        </w:rPr>
        <w:t>at</w:t>
      </w:r>
      <w:r w:rsidR="00357A21" w:rsidRPr="000D3182">
        <w:rPr>
          <w:rFonts w:ascii="Times New Roman" w:hAnsi="Times New Roman" w:cs="Times New Roman"/>
          <w:color w:val="000000" w:themeColor="text1"/>
          <w:sz w:val="24"/>
          <w:szCs w:val="24"/>
        </w:rPr>
        <w:t xml:space="preserve"> </w:t>
      </w:r>
      <w:r w:rsidR="00E46C98" w:rsidRPr="000D3182">
        <w:rPr>
          <w:rFonts w:ascii="Times New Roman" w:hAnsi="Times New Roman" w:cs="Times New Roman"/>
          <w:color w:val="000000" w:themeColor="text1"/>
          <w:sz w:val="24"/>
          <w:szCs w:val="24"/>
        </w:rPr>
        <w:t>24</w:t>
      </w:r>
      <w:r w:rsidR="00357A21" w:rsidRPr="000D3182">
        <w:rPr>
          <w:rFonts w:ascii="Times New Roman" w:hAnsi="Times New Roman" w:cs="Times New Roman"/>
          <w:color w:val="000000" w:themeColor="text1"/>
          <w:sz w:val="24"/>
          <w:szCs w:val="24"/>
        </w:rPr>
        <w:t xml:space="preserve"> sites </w:t>
      </w:r>
      <w:r w:rsidRPr="000D3182">
        <w:rPr>
          <w:rFonts w:ascii="Times New Roman" w:eastAsia="等线" w:hAnsi="Times New Roman" w:cs="Times New Roman"/>
          <w:color w:val="000000" w:themeColor="text1"/>
          <w:sz w:val="24"/>
          <w:szCs w:val="24"/>
        </w:rPr>
        <w:t>in</w:t>
      </w:r>
      <w:r w:rsidR="00357A21" w:rsidRPr="000D3182">
        <w:rPr>
          <w:rFonts w:ascii="Times New Roman" w:hAnsi="Times New Roman" w:cs="Times New Roman"/>
          <w:color w:val="000000" w:themeColor="text1"/>
          <w:sz w:val="24"/>
          <w:szCs w:val="24"/>
        </w:rPr>
        <w:t xml:space="preserve"> Northeast China</w:t>
      </w:r>
      <w:r w:rsidR="00A54072" w:rsidRPr="000D3182">
        <w:rPr>
          <w:rFonts w:ascii="Times New Roman" w:hAnsi="Times New Roman" w:cs="Times New Roman"/>
          <w:color w:val="000000" w:themeColor="text1"/>
          <w:sz w:val="24"/>
          <w:szCs w:val="24"/>
        </w:rPr>
        <w:t>.</w:t>
      </w:r>
      <w:r w:rsidR="00AC00A2" w:rsidRPr="000D3182">
        <w:rPr>
          <w:rFonts w:ascii="Times New Roman" w:hAnsi="Times New Roman" w:cs="Times New Roman"/>
          <w:color w:val="000000" w:themeColor="text1"/>
          <w:sz w:val="24"/>
          <w:szCs w:val="24"/>
        </w:rPr>
        <w:t xml:space="preserve"> </w:t>
      </w:r>
      <w:r w:rsidR="00B649C3" w:rsidRPr="000D3182">
        <w:rPr>
          <w:rFonts w:ascii="Times New Roman" w:hAnsi="Times New Roman" w:cs="Times New Roman"/>
          <w:color w:val="000000" w:themeColor="text1"/>
          <w:sz w:val="24"/>
          <w:szCs w:val="24"/>
        </w:rPr>
        <w:t xml:space="preserve">Rice varieties were switched </w:t>
      </w:r>
      <w:r w:rsidR="005426D1" w:rsidRPr="000D3182">
        <w:rPr>
          <w:rFonts w:ascii="Times New Roman" w:hAnsi="Times New Roman" w:cs="Times New Roman"/>
          <w:color w:val="000000" w:themeColor="text1"/>
          <w:sz w:val="24"/>
          <w:szCs w:val="24"/>
        </w:rPr>
        <w:t>over</w:t>
      </w:r>
      <w:r w:rsidR="00B649C3" w:rsidRPr="000D3182">
        <w:rPr>
          <w:rFonts w:ascii="Times New Roman" w:hAnsi="Times New Roman" w:cs="Times New Roman"/>
          <w:color w:val="000000" w:themeColor="text1"/>
          <w:sz w:val="24"/>
          <w:szCs w:val="24"/>
        </w:rPr>
        <w:t xml:space="preserve"> 3-5 years, and 95 varieties were derived from these sites </w:t>
      </w:r>
      <w:r w:rsidR="00B649C3" w:rsidRPr="000D3182">
        <w:rPr>
          <w:rFonts w:ascii="Times New Roman" w:hAnsi="Times New Roman" w:cs="Times New Roman"/>
          <w:color w:val="000000" w:themeColor="text1"/>
          <w:sz w:val="24"/>
          <w:szCs w:val="24"/>
        </w:rPr>
        <w:lastRenderedPageBreak/>
        <w:t>over time.</w:t>
      </w:r>
    </w:p>
    <w:p w14:paraId="55BBC1D6" w14:textId="77777777" w:rsidR="00E65590" w:rsidRPr="000D3182" w:rsidRDefault="00736F55" w:rsidP="00047090">
      <w:pPr>
        <w:spacing w:line="480" w:lineRule="auto"/>
        <w:ind w:firstLineChars="177" w:firstLine="425"/>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 xml:space="preserve">In </w:t>
      </w:r>
      <w:r w:rsidR="00E46C98" w:rsidRPr="000D3182">
        <w:rPr>
          <w:rFonts w:ascii="Times New Roman" w:hAnsi="Times New Roman" w:cs="Times New Roman"/>
          <w:color w:val="000000" w:themeColor="text1"/>
          <w:sz w:val="24"/>
          <w:szCs w:val="24"/>
        </w:rPr>
        <w:t xml:space="preserve">the ORYZA model, the dimensionless scale </w:t>
      </w:r>
      <w:r w:rsidR="00B040E4" w:rsidRPr="000D3182">
        <w:rPr>
          <w:rFonts w:ascii="Times New Roman" w:hAnsi="Times New Roman" w:cs="Times New Roman"/>
          <w:color w:val="000000" w:themeColor="text1"/>
          <w:sz w:val="24"/>
          <w:szCs w:val="24"/>
        </w:rPr>
        <w:t xml:space="preserve">was used </w:t>
      </w:r>
      <w:r w:rsidR="00E46C98" w:rsidRPr="000D3182">
        <w:rPr>
          <w:rFonts w:ascii="Times New Roman" w:hAnsi="Times New Roman" w:cs="Times New Roman"/>
          <w:color w:val="000000" w:themeColor="text1"/>
          <w:sz w:val="24"/>
          <w:szCs w:val="24"/>
        </w:rPr>
        <w:t>for development. The development</w:t>
      </w:r>
      <w:r w:rsidR="00B040E4" w:rsidRPr="000D3182">
        <w:rPr>
          <w:rFonts w:ascii="Times New Roman" w:hAnsi="Times New Roman" w:cs="Times New Roman"/>
          <w:color w:val="000000" w:themeColor="text1"/>
          <w:sz w:val="24"/>
          <w:szCs w:val="24"/>
        </w:rPr>
        <w:t>al</w:t>
      </w:r>
      <w:r w:rsidR="00E46C98" w:rsidRPr="000D3182">
        <w:rPr>
          <w:rFonts w:ascii="Times New Roman" w:hAnsi="Times New Roman" w:cs="Times New Roman"/>
          <w:color w:val="000000" w:themeColor="text1"/>
          <w:sz w:val="24"/>
          <w:szCs w:val="24"/>
        </w:rPr>
        <w:t xml:space="preserve"> stage (DVS) indicates</w:t>
      </w:r>
      <w:r w:rsidRPr="000D3182">
        <w:rPr>
          <w:rFonts w:ascii="Times New Roman" w:eastAsia="等线" w:hAnsi="Times New Roman" w:cs="Times New Roman"/>
          <w:color w:val="000000" w:themeColor="text1"/>
          <w:sz w:val="24"/>
          <w:szCs w:val="24"/>
        </w:rPr>
        <w:t xml:space="preserve"> the</w:t>
      </w:r>
      <w:r w:rsidR="005F3709" w:rsidRPr="000D3182">
        <w:rPr>
          <w:rFonts w:ascii="Times New Roman" w:hAnsi="Times New Roman" w:cs="Times New Roman"/>
          <w:color w:val="000000" w:themeColor="text1"/>
          <w:sz w:val="24"/>
          <w:szCs w:val="24"/>
        </w:rPr>
        <w:t xml:space="preserve"> rice physiological age. </w:t>
      </w:r>
      <w:r w:rsidR="00B040E4" w:rsidRPr="000D3182">
        <w:rPr>
          <w:rFonts w:ascii="Times New Roman" w:hAnsi="Times New Roman" w:cs="Times New Roman"/>
          <w:color w:val="000000" w:themeColor="text1"/>
          <w:sz w:val="24"/>
          <w:szCs w:val="24"/>
        </w:rPr>
        <w:t>Th</w:t>
      </w:r>
      <w:r w:rsidR="00674D20" w:rsidRPr="000D3182">
        <w:rPr>
          <w:rFonts w:ascii="Times New Roman" w:hAnsi="Times New Roman" w:cs="Times New Roman"/>
          <w:color w:val="000000" w:themeColor="text1"/>
          <w:sz w:val="24"/>
          <w:szCs w:val="24"/>
        </w:rPr>
        <w:t>e development</w:t>
      </w:r>
      <w:r w:rsidR="00B040E4" w:rsidRPr="000D3182">
        <w:rPr>
          <w:rFonts w:ascii="Times New Roman" w:hAnsi="Times New Roman" w:cs="Times New Roman"/>
          <w:color w:val="000000" w:themeColor="text1"/>
          <w:sz w:val="24"/>
          <w:szCs w:val="24"/>
        </w:rPr>
        <w:t>al</w:t>
      </w:r>
      <w:r w:rsidR="00674D20" w:rsidRPr="000D3182">
        <w:rPr>
          <w:rFonts w:ascii="Times New Roman" w:hAnsi="Times New Roman" w:cs="Times New Roman"/>
          <w:color w:val="000000" w:themeColor="text1"/>
          <w:sz w:val="24"/>
          <w:szCs w:val="24"/>
        </w:rPr>
        <w:t xml:space="preserve"> rate for the juvenile phase</w:t>
      </w:r>
      <w:r w:rsidR="005F3709" w:rsidRPr="000D3182">
        <w:rPr>
          <w:rFonts w:ascii="Times New Roman" w:hAnsi="Times New Roman" w:cs="Times New Roman"/>
          <w:color w:val="000000" w:themeColor="text1"/>
          <w:sz w:val="24"/>
          <w:szCs w:val="24"/>
        </w:rPr>
        <w:t xml:space="preserve"> (DVRJ), </w:t>
      </w:r>
      <w:r w:rsidR="00B040E4" w:rsidRPr="000D3182">
        <w:rPr>
          <w:rFonts w:ascii="Times New Roman" w:hAnsi="Times New Roman" w:cs="Times New Roman"/>
          <w:color w:val="000000" w:themeColor="text1"/>
          <w:sz w:val="24"/>
          <w:szCs w:val="24"/>
        </w:rPr>
        <w:t xml:space="preserve">corresponding to the period </w:t>
      </w:r>
      <w:r w:rsidR="005F3709" w:rsidRPr="000D3182">
        <w:rPr>
          <w:rFonts w:ascii="Times New Roman" w:hAnsi="Times New Roman" w:cs="Times New Roman"/>
          <w:color w:val="000000" w:themeColor="text1"/>
          <w:sz w:val="24"/>
          <w:szCs w:val="24"/>
        </w:rPr>
        <w:t xml:space="preserve">from sowing (DVS = 0) to the start of </w:t>
      </w:r>
      <w:r w:rsidR="00E41570" w:rsidRPr="000D3182">
        <w:rPr>
          <w:rFonts w:ascii="Times New Roman" w:hAnsi="Times New Roman" w:cs="Times New Roman"/>
          <w:color w:val="000000" w:themeColor="text1"/>
          <w:sz w:val="24"/>
          <w:szCs w:val="24"/>
        </w:rPr>
        <w:t xml:space="preserve">the photoperiod-sensitive phase (DVS = 0.4). </w:t>
      </w:r>
      <w:r w:rsidR="00B040E4" w:rsidRPr="000D3182">
        <w:rPr>
          <w:rFonts w:ascii="Times New Roman" w:hAnsi="Times New Roman" w:cs="Times New Roman"/>
          <w:color w:val="000000" w:themeColor="text1"/>
          <w:sz w:val="24"/>
          <w:szCs w:val="24"/>
        </w:rPr>
        <w:t>The d</w:t>
      </w:r>
      <w:r w:rsidR="00E41570" w:rsidRPr="000D3182">
        <w:rPr>
          <w:rFonts w:ascii="Times New Roman" w:hAnsi="Times New Roman" w:cs="Times New Roman"/>
          <w:color w:val="000000" w:themeColor="text1"/>
          <w:sz w:val="24"/>
          <w:szCs w:val="24"/>
        </w:rPr>
        <w:t>evelopment</w:t>
      </w:r>
      <w:r w:rsidR="00B040E4" w:rsidRPr="000D3182">
        <w:rPr>
          <w:rFonts w:ascii="Times New Roman" w:hAnsi="Times New Roman" w:cs="Times New Roman"/>
          <w:color w:val="000000" w:themeColor="text1"/>
          <w:sz w:val="24"/>
          <w:szCs w:val="24"/>
        </w:rPr>
        <w:t>al</w:t>
      </w:r>
      <w:r w:rsidR="00E41570" w:rsidRPr="000D3182">
        <w:rPr>
          <w:rFonts w:ascii="Times New Roman" w:hAnsi="Times New Roman" w:cs="Times New Roman"/>
          <w:color w:val="000000" w:themeColor="text1"/>
          <w:sz w:val="24"/>
          <w:szCs w:val="24"/>
        </w:rPr>
        <w:t xml:space="preserve"> rate</w:t>
      </w:r>
      <w:r w:rsidR="00674D20" w:rsidRPr="000D3182">
        <w:rPr>
          <w:rFonts w:ascii="Times New Roman" w:hAnsi="Times New Roman" w:cs="Times New Roman"/>
          <w:color w:val="000000" w:themeColor="text1"/>
          <w:sz w:val="24"/>
          <w:szCs w:val="24"/>
        </w:rPr>
        <w:t xml:space="preserve"> for the photoperiod-sensitive phase</w:t>
      </w:r>
      <w:r w:rsidR="005F3709" w:rsidRPr="000D3182">
        <w:rPr>
          <w:rFonts w:ascii="Times New Roman" w:hAnsi="Times New Roman" w:cs="Times New Roman"/>
          <w:color w:val="000000" w:themeColor="text1"/>
          <w:sz w:val="24"/>
          <w:szCs w:val="24"/>
        </w:rPr>
        <w:t xml:space="preserve"> (DVRI) </w:t>
      </w:r>
      <w:r w:rsidR="00B040E4" w:rsidRPr="000D3182">
        <w:rPr>
          <w:rFonts w:ascii="Times New Roman" w:hAnsi="Times New Roman" w:cs="Times New Roman"/>
          <w:color w:val="000000" w:themeColor="text1"/>
          <w:sz w:val="24"/>
          <w:szCs w:val="24"/>
        </w:rPr>
        <w:t xml:space="preserve">corresponds to the time </w:t>
      </w:r>
      <w:r w:rsidR="005F3709" w:rsidRPr="000D3182">
        <w:rPr>
          <w:rFonts w:ascii="Times New Roman" w:hAnsi="Times New Roman" w:cs="Times New Roman"/>
          <w:color w:val="000000" w:themeColor="text1"/>
          <w:sz w:val="24"/>
          <w:szCs w:val="24"/>
        </w:rPr>
        <w:t>from the end of the basic vegetative phase to panicle initiation (DVS = 0.65).</w:t>
      </w:r>
      <w:r w:rsidR="00674D20" w:rsidRPr="000D3182">
        <w:rPr>
          <w:rFonts w:ascii="Times New Roman" w:hAnsi="Times New Roman" w:cs="Times New Roman"/>
          <w:color w:val="000000" w:themeColor="text1"/>
          <w:sz w:val="24"/>
          <w:szCs w:val="24"/>
        </w:rPr>
        <w:t xml:space="preserve"> </w:t>
      </w:r>
      <w:r w:rsidR="00B040E4" w:rsidRPr="000D3182">
        <w:rPr>
          <w:rFonts w:ascii="Times New Roman" w:hAnsi="Times New Roman" w:cs="Times New Roman"/>
          <w:color w:val="000000" w:themeColor="text1"/>
          <w:sz w:val="24"/>
          <w:szCs w:val="24"/>
        </w:rPr>
        <w:t xml:space="preserve">The developmental </w:t>
      </w:r>
      <w:r w:rsidR="00E41570" w:rsidRPr="000D3182">
        <w:rPr>
          <w:rFonts w:ascii="Times New Roman" w:hAnsi="Times New Roman" w:cs="Times New Roman"/>
          <w:color w:val="000000" w:themeColor="text1"/>
          <w:sz w:val="24"/>
          <w:szCs w:val="24"/>
        </w:rPr>
        <w:t>rate</w:t>
      </w:r>
      <w:r w:rsidR="00674D20" w:rsidRPr="000D3182">
        <w:rPr>
          <w:rFonts w:ascii="Times New Roman" w:hAnsi="Times New Roman" w:cs="Times New Roman"/>
          <w:color w:val="000000" w:themeColor="text1"/>
          <w:sz w:val="24"/>
          <w:szCs w:val="24"/>
        </w:rPr>
        <w:t xml:space="preserve"> for the panicle development phase (</w:t>
      </w:r>
      <w:r w:rsidR="00F212B3" w:rsidRPr="000D3182">
        <w:rPr>
          <w:rFonts w:ascii="Times New Roman" w:hAnsi="Times New Roman" w:cs="Times New Roman"/>
          <w:color w:val="000000" w:themeColor="text1"/>
          <w:sz w:val="24"/>
          <w:szCs w:val="24"/>
        </w:rPr>
        <w:t>DVRP)</w:t>
      </w:r>
      <w:r w:rsidR="00B040E4" w:rsidRPr="000D3182">
        <w:rPr>
          <w:rFonts w:ascii="Times New Roman" w:hAnsi="Times New Roman" w:cs="Times New Roman"/>
          <w:color w:val="000000" w:themeColor="text1"/>
          <w:sz w:val="24"/>
          <w:szCs w:val="24"/>
        </w:rPr>
        <w:t xml:space="preserve"> ranges </w:t>
      </w:r>
      <w:r w:rsidR="00F212B3" w:rsidRPr="000D3182">
        <w:rPr>
          <w:rFonts w:ascii="Times New Roman" w:hAnsi="Times New Roman" w:cs="Times New Roman"/>
          <w:color w:val="000000" w:themeColor="text1"/>
          <w:sz w:val="24"/>
          <w:szCs w:val="24"/>
        </w:rPr>
        <w:t xml:space="preserve">from panicle initiation to first </w:t>
      </w:r>
      <w:r w:rsidR="00E41570" w:rsidRPr="000D3182">
        <w:rPr>
          <w:rFonts w:ascii="Times New Roman" w:hAnsi="Times New Roman" w:cs="Times New Roman"/>
          <w:color w:val="000000" w:themeColor="text1"/>
          <w:sz w:val="24"/>
          <w:szCs w:val="24"/>
        </w:rPr>
        <w:t xml:space="preserve">flowering (DVS = 1). </w:t>
      </w:r>
      <w:r w:rsidR="00B040E4" w:rsidRPr="000D3182">
        <w:rPr>
          <w:rFonts w:ascii="Times New Roman" w:hAnsi="Times New Roman" w:cs="Times New Roman"/>
          <w:color w:val="000000" w:themeColor="text1"/>
          <w:sz w:val="24"/>
          <w:szCs w:val="24"/>
        </w:rPr>
        <w:t xml:space="preserve">The developmental </w:t>
      </w:r>
      <w:r w:rsidR="00E41570" w:rsidRPr="000D3182">
        <w:rPr>
          <w:rFonts w:ascii="Times New Roman" w:hAnsi="Times New Roman" w:cs="Times New Roman"/>
          <w:color w:val="000000" w:themeColor="text1"/>
          <w:sz w:val="24"/>
          <w:szCs w:val="24"/>
        </w:rPr>
        <w:t>rate for the reproductive phase</w:t>
      </w:r>
      <w:r w:rsidR="00F212B3" w:rsidRPr="000D3182">
        <w:rPr>
          <w:rFonts w:ascii="Times New Roman" w:hAnsi="Times New Roman" w:cs="Times New Roman"/>
          <w:color w:val="000000" w:themeColor="text1"/>
          <w:sz w:val="24"/>
          <w:szCs w:val="24"/>
        </w:rPr>
        <w:t xml:space="preserve"> (DVRR)</w:t>
      </w:r>
      <w:r w:rsidR="00B040E4" w:rsidRPr="000D3182">
        <w:rPr>
          <w:rFonts w:ascii="Times New Roman" w:hAnsi="Times New Roman" w:cs="Times New Roman"/>
          <w:color w:val="000000" w:themeColor="text1"/>
          <w:sz w:val="24"/>
          <w:szCs w:val="24"/>
        </w:rPr>
        <w:t xml:space="preserve"> corresponds to the time</w:t>
      </w:r>
      <w:r w:rsidR="00F212B3" w:rsidRPr="000D3182">
        <w:rPr>
          <w:rFonts w:ascii="Times New Roman" w:hAnsi="Times New Roman" w:cs="Times New Roman"/>
          <w:color w:val="000000" w:themeColor="text1"/>
          <w:sz w:val="24"/>
          <w:szCs w:val="24"/>
        </w:rPr>
        <w:t xml:space="preserve"> from first flowering to physiological maturity (DVS = 2).</w:t>
      </w:r>
    </w:p>
    <w:p w14:paraId="1F08006B" w14:textId="77777777" w:rsidR="007D5A90" w:rsidRPr="000D3182" w:rsidRDefault="00ED4040" w:rsidP="00047090">
      <w:pPr>
        <w:spacing w:line="480" w:lineRule="auto"/>
        <w:ind w:firstLineChars="177" w:firstLine="425"/>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In the ORYZA model, the three development rate constants (DVRV, DVRP and DVRR) were defined by the inverse of the accumulated daily thermal unit</w:t>
      </w:r>
      <w:r w:rsidR="00B040E4" w:rsidRPr="000D3182">
        <w:rPr>
          <w:rFonts w:ascii="Times New Roman" w:hAnsi="Times New Roman" w:cs="Times New Roman"/>
          <w:color w:val="000000" w:themeColor="text1"/>
          <w:sz w:val="24"/>
          <w:szCs w:val="24"/>
        </w:rPr>
        <w:t>s</w:t>
      </w:r>
      <w:r w:rsidRPr="000D3182">
        <w:rPr>
          <w:rFonts w:ascii="Times New Roman" w:hAnsi="Times New Roman" w:cs="Times New Roman"/>
          <w:color w:val="000000" w:themeColor="text1"/>
          <w:sz w:val="24"/>
          <w:szCs w:val="24"/>
        </w:rPr>
        <w:t xml:space="preserve"> (DTU</w:t>
      </w:r>
      <w:r w:rsidR="00B040E4" w:rsidRPr="000D3182">
        <w:rPr>
          <w:rFonts w:ascii="Times New Roman" w:hAnsi="Times New Roman" w:cs="Times New Roman"/>
          <w:color w:val="000000" w:themeColor="text1"/>
          <w:sz w:val="24"/>
          <w:szCs w:val="24"/>
        </w:rPr>
        <w:t>s</w:t>
      </w:r>
      <w:r w:rsidRPr="000D3182">
        <w:rPr>
          <w:rFonts w:ascii="Times New Roman" w:hAnsi="Times New Roman" w:cs="Times New Roman"/>
          <w:color w:val="000000" w:themeColor="text1"/>
          <w:sz w:val="24"/>
          <w:szCs w:val="24"/>
        </w:rPr>
        <w:t xml:space="preserve">) required to complete a specific phase. </w:t>
      </w:r>
      <w:r w:rsidR="00F212B3" w:rsidRPr="000D3182">
        <w:rPr>
          <w:rFonts w:ascii="Times New Roman" w:hAnsi="Times New Roman" w:cs="Times New Roman"/>
          <w:color w:val="000000" w:themeColor="text1"/>
          <w:sz w:val="24"/>
          <w:szCs w:val="24"/>
        </w:rPr>
        <w:t xml:space="preserve">Based on </w:t>
      </w:r>
      <w:r w:rsidR="00736F55" w:rsidRPr="000D3182">
        <w:rPr>
          <w:rFonts w:ascii="Times New Roman" w:eastAsia="等线" w:hAnsi="Times New Roman" w:cs="Times New Roman"/>
          <w:color w:val="000000" w:themeColor="text1"/>
          <w:sz w:val="24"/>
          <w:szCs w:val="24"/>
        </w:rPr>
        <w:t xml:space="preserve">the </w:t>
      </w:r>
      <w:r w:rsidR="00F212B3" w:rsidRPr="000D3182">
        <w:rPr>
          <w:rFonts w:ascii="Times New Roman" w:hAnsi="Times New Roman" w:cs="Times New Roman"/>
          <w:color w:val="000000" w:themeColor="text1"/>
          <w:sz w:val="24"/>
          <w:szCs w:val="24"/>
        </w:rPr>
        <w:t xml:space="preserve">collected experimental data, </w:t>
      </w:r>
      <w:r w:rsidRPr="000D3182">
        <w:rPr>
          <w:rFonts w:ascii="Times New Roman" w:hAnsi="Times New Roman" w:cs="Times New Roman"/>
          <w:color w:val="000000" w:themeColor="text1"/>
          <w:sz w:val="24"/>
          <w:szCs w:val="24"/>
        </w:rPr>
        <w:t xml:space="preserve">we </w:t>
      </w:r>
      <w:r w:rsidR="00736F55" w:rsidRPr="000D3182">
        <w:rPr>
          <w:rFonts w:ascii="Times New Roman" w:eastAsia="等线" w:hAnsi="Times New Roman" w:cs="Times New Roman"/>
          <w:color w:val="000000" w:themeColor="text1"/>
          <w:sz w:val="24"/>
          <w:szCs w:val="24"/>
        </w:rPr>
        <w:t>calculated the</w:t>
      </w:r>
      <w:r w:rsidRPr="000D3182">
        <w:rPr>
          <w:rFonts w:ascii="Times New Roman" w:hAnsi="Times New Roman" w:cs="Times New Roman"/>
          <w:color w:val="000000" w:themeColor="text1"/>
          <w:sz w:val="24"/>
          <w:szCs w:val="24"/>
        </w:rPr>
        <w:t xml:space="preserve"> DVRJ, DVRP, and DVRR for each variety (Eq. 3-5)</w:t>
      </w:r>
      <w:r w:rsidR="00AC00A2" w:rsidRPr="000D3182">
        <w:rPr>
          <w:rFonts w:ascii="Times New Roman" w:hAnsi="Times New Roman" w:cs="Times New Roman"/>
          <w:color w:val="000000" w:themeColor="text1"/>
          <w:sz w:val="24"/>
          <w:szCs w:val="24"/>
        </w:rPr>
        <w:t>.</w:t>
      </w:r>
    </w:p>
    <w:tbl>
      <w:tblPr>
        <w:tblStyle w:val="a3"/>
        <w:tblW w:w="8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1"/>
        <w:gridCol w:w="1247"/>
      </w:tblGrid>
      <w:tr w:rsidR="000D3182" w:rsidRPr="000D3182" w14:paraId="5F5AA868" w14:textId="77777777" w:rsidTr="00846A76">
        <w:trPr>
          <w:trHeight w:val="658"/>
        </w:trPr>
        <w:tc>
          <w:tcPr>
            <w:tcW w:w="7551" w:type="dxa"/>
          </w:tcPr>
          <w:p w14:paraId="1104BBE7" w14:textId="77777777" w:rsidR="00670431" w:rsidRPr="000D3182" w:rsidRDefault="00736F55" w:rsidP="008D0D03">
            <w:pPr>
              <w:spacing w:line="480" w:lineRule="auto"/>
              <w:contextualSpacing/>
              <w:jc w:val="left"/>
              <w:rPr>
                <w:rFonts w:ascii="Times New Roman" w:hAnsi="Times New Roman" w:cs="Times New Roman"/>
                <w:color w:val="000000" w:themeColor="text1"/>
                <w:sz w:val="24"/>
                <w:szCs w:val="24"/>
              </w:rPr>
            </w:pPr>
            <m:oMathPara>
              <m:oMathParaPr>
                <m:jc m:val="left"/>
              </m:oMathParaPr>
              <m:oMath>
                <m:r>
                  <w:rPr>
                    <w:rFonts w:ascii="Cambria Math" w:eastAsia="Cambria Math" w:hAnsi="Cambria Math" w:cs="Times New Roman"/>
                    <w:color w:val="000000" w:themeColor="text1"/>
                    <w:sz w:val="24"/>
                    <w:szCs w:val="24"/>
                  </w:rPr>
                  <m:t>DVRJ=</m:t>
                </m:r>
                <m:sSub>
                  <m:sSubPr>
                    <m:ctrlPr>
                      <w:rPr>
                        <w:rFonts w:ascii="Cambria Math" w:eastAsia="Cambria Math" w:hAnsi="Cambria Math" w:cs="Times New Roman"/>
                        <w:color w:val="000000" w:themeColor="text1"/>
                        <w:sz w:val="24"/>
                        <w:szCs w:val="24"/>
                      </w:rPr>
                    </m:ctrlPr>
                  </m:sSubPr>
                  <m:e>
                    <m:r>
                      <w:rPr>
                        <w:rFonts w:ascii="Cambria Math" w:eastAsia="Cambria Math" w:hAnsi="Cambria Math" w:cs="Times New Roman"/>
                        <w:color w:val="000000" w:themeColor="text1"/>
                        <w:sz w:val="24"/>
                        <w:szCs w:val="24"/>
                      </w:rPr>
                      <m:t>(0.4-0.0)/(DTU</m:t>
                    </m:r>
                  </m:e>
                  <m:sub>
                    <m:r>
                      <w:rPr>
                        <w:rFonts w:ascii="Cambria Math" w:eastAsia="Cambria Math" w:hAnsi="Cambria Math" w:cs="Times New Roman"/>
                        <w:color w:val="000000" w:themeColor="text1"/>
                        <w:sz w:val="24"/>
                        <w:szCs w:val="24"/>
                      </w:rPr>
                      <m:t>S_JP</m:t>
                    </m:r>
                  </m:sub>
                </m:sSub>
                <m:r>
                  <w:rPr>
                    <w:rFonts w:ascii="Cambria Math" w:eastAsia="Cambria Math" w:hAnsi="Cambria Math" w:cs="Times New Roman"/>
                    <w:color w:val="000000" w:themeColor="text1"/>
                    <w:sz w:val="24"/>
                    <w:szCs w:val="24"/>
                  </w:rPr>
                  <m:t>)</m:t>
                </m:r>
              </m:oMath>
            </m:oMathPara>
          </w:p>
        </w:tc>
        <w:tc>
          <w:tcPr>
            <w:tcW w:w="1247" w:type="dxa"/>
          </w:tcPr>
          <w:p w14:paraId="7DA934C7" w14:textId="77777777" w:rsidR="00670431" w:rsidRPr="000D3182" w:rsidRDefault="00736F55" w:rsidP="008D0D03">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(3)</w:t>
            </w:r>
          </w:p>
        </w:tc>
      </w:tr>
      <w:tr w:rsidR="000D3182" w:rsidRPr="000D3182" w14:paraId="726E87D9" w14:textId="77777777" w:rsidTr="00846A76">
        <w:trPr>
          <w:trHeight w:val="649"/>
        </w:trPr>
        <w:tc>
          <w:tcPr>
            <w:tcW w:w="7551" w:type="dxa"/>
          </w:tcPr>
          <w:p w14:paraId="33FB9033" w14:textId="77777777" w:rsidR="00670431" w:rsidRPr="000D3182" w:rsidRDefault="00736F55" w:rsidP="008D0D03">
            <w:pPr>
              <w:spacing w:line="480" w:lineRule="auto"/>
              <w:contextualSpacing/>
              <w:jc w:val="left"/>
              <w:rPr>
                <w:rFonts w:ascii="Times New Roman" w:hAnsi="Times New Roman" w:cs="Times New Roman"/>
                <w:color w:val="000000" w:themeColor="text1"/>
                <w:sz w:val="24"/>
                <w:szCs w:val="24"/>
              </w:rPr>
            </w:pPr>
            <m:oMathPara>
              <m:oMathParaPr>
                <m:jc m:val="left"/>
              </m:oMathParaPr>
              <m:oMath>
                <m:r>
                  <w:rPr>
                    <w:rFonts w:ascii="Cambria Math" w:eastAsia="Cambria Math" w:hAnsi="Cambria Math" w:cs="Times New Roman"/>
                    <w:color w:val="000000" w:themeColor="text1"/>
                    <w:sz w:val="24"/>
                    <w:szCs w:val="24"/>
                  </w:rPr>
                  <m:t>DVRP=</m:t>
                </m:r>
                <m:sSub>
                  <m:sSubPr>
                    <m:ctrlPr>
                      <w:rPr>
                        <w:rFonts w:ascii="Cambria Math" w:eastAsia="Cambria Math" w:hAnsi="Cambria Math" w:cs="Times New Roman"/>
                        <w:color w:val="000000" w:themeColor="text1"/>
                        <w:sz w:val="24"/>
                        <w:szCs w:val="24"/>
                      </w:rPr>
                    </m:ctrlPr>
                  </m:sSubPr>
                  <m:e>
                    <m:r>
                      <w:rPr>
                        <w:rFonts w:ascii="Cambria Math" w:eastAsia="Cambria Math" w:hAnsi="Cambria Math" w:cs="Times New Roman"/>
                        <w:color w:val="000000" w:themeColor="text1"/>
                        <w:sz w:val="24"/>
                        <w:szCs w:val="24"/>
                      </w:rPr>
                      <m:t>(1.0-0.65)/(DTU</m:t>
                    </m:r>
                  </m:e>
                  <m:sub>
                    <m:r>
                      <w:rPr>
                        <w:rFonts w:ascii="Cambria Math" w:eastAsia="Cambria Math" w:hAnsi="Cambria Math" w:cs="Times New Roman"/>
                        <w:color w:val="000000" w:themeColor="text1"/>
                        <w:sz w:val="24"/>
                        <w:szCs w:val="24"/>
                      </w:rPr>
                      <m:t>PI_FL</m:t>
                    </m:r>
                  </m:sub>
                </m:sSub>
                <m:r>
                  <w:rPr>
                    <w:rFonts w:ascii="Cambria Math" w:eastAsia="Cambria Math" w:hAnsi="Cambria Math" w:cs="Times New Roman"/>
                    <w:color w:val="000000" w:themeColor="text1"/>
                    <w:sz w:val="24"/>
                    <w:szCs w:val="24"/>
                  </w:rPr>
                  <m:t>)</m:t>
                </m:r>
              </m:oMath>
            </m:oMathPara>
          </w:p>
        </w:tc>
        <w:tc>
          <w:tcPr>
            <w:tcW w:w="1247" w:type="dxa"/>
          </w:tcPr>
          <w:p w14:paraId="54D7B604" w14:textId="77777777" w:rsidR="00670431" w:rsidRPr="000D3182" w:rsidRDefault="00736F55" w:rsidP="008D0D03">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(4)</w:t>
            </w:r>
          </w:p>
        </w:tc>
      </w:tr>
      <w:tr w:rsidR="000D3182" w:rsidRPr="000D3182" w14:paraId="191A3085" w14:textId="77777777" w:rsidTr="00846A76">
        <w:trPr>
          <w:trHeight w:val="658"/>
        </w:trPr>
        <w:tc>
          <w:tcPr>
            <w:tcW w:w="7551" w:type="dxa"/>
          </w:tcPr>
          <w:p w14:paraId="155E8C37" w14:textId="77777777" w:rsidR="00670431" w:rsidRPr="000D3182" w:rsidRDefault="00736F55" w:rsidP="008D0D03">
            <w:pPr>
              <w:spacing w:line="480" w:lineRule="auto"/>
              <w:contextualSpacing/>
              <w:jc w:val="left"/>
              <w:rPr>
                <w:rFonts w:ascii="Times New Roman" w:hAnsi="Times New Roman" w:cs="Times New Roman"/>
                <w:color w:val="000000" w:themeColor="text1"/>
                <w:sz w:val="24"/>
                <w:szCs w:val="24"/>
              </w:rPr>
            </w:pPr>
            <m:oMathPara>
              <m:oMathParaPr>
                <m:jc m:val="left"/>
              </m:oMathParaPr>
              <m:oMath>
                <m:r>
                  <w:rPr>
                    <w:rFonts w:ascii="Cambria Math" w:eastAsia="Cambria Math" w:hAnsi="Cambria Math" w:cs="Times New Roman"/>
                    <w:color w:val="000000" w:themeColor="text1"/>
                    <w:sz w:val="24"/>
                    <w:szCs w:val="24"/>
                  </w:rPr>
                  <m:t>DVRR=</m:t>
                </m:r>
                <m:sSub>
                  <m:sSubPr>
                    <m:ctrlPr>
                      <w:rPr>
                        <w:rFonts w:ascii="Cambria Math" w:eastAsia="Cambria Math" w:hAnsi="Cambria Math" w:cs="Times New Roman"/>
                        <w:color w:val="000000" w:themeColor="text1"/>
                        <w:sz w:val="24"/>
                        <w:szCs w:val="24"/>
                      </w:rPr>
                    </m:ctrlPr>
                  </m:sSubPr>
                  <m:e>
                    <m:r>
                      <w:rPr>
                        <w:rFonts w:ascii="Cambria Math" w:eastAsia="Cambria Math" w:hAnsi="Cambria Math" w:cs="Times New Roman"/>
                        <w:color w:val="000000" w:themeColor="text1"/>
                        <w:sz w:val="24"/>
                        <w:szCs w:val="24"/>
                      </w:rPr>
                      <m:t>(2.0-1.0)/(DTU</m:t>
                    </m:r>
                  </m:e>
                  <m:sub>
                    <m:r>
                      <w:rPr>
                        <w:rFonts w:ascii="Cambria Math" w:eastAsia="Cambria Math" w:hAnsi="Cambria Math" w:cs="Times New Roman"/>
                        <w:color w:val="000000" w:themeColor="text1"/>
                        <w:sz w:val="24"/>
                        <w:szCs w:val="24"/>
                      </w:rPr>
                      <m:t>FL_MT</m:t>
                    </m:r>
                  </m:sub>
                </m:sSub>
                <m:r>
                  <w:rPr>
                    <w:rFonts w:ascii="Cambria Math" w:eastAsia="Cambria Math" w:hAnsi="Cambria Math" w:cs="Times New Roman"/>
                    <w:color w:val="000000" w:themeColor="text1"/>
                    <w:sz w:val="24"/>
                    <w:szCs w:val="24"/>
                  </w:rPr>
                  <m:t>)</m:t>
                </m:r>
              </m:oMath>
            </m:oMathPara>
          </w:p>
        </w:tc>
        <w:tc>
          <w:tcPr>
            <w:tcW w:w="1247" w:type="dxa"/>
          </w:tcPr>
          <w:p w14:paraId="6735E189" w14:textId="77777777" w:rsidR="00670431" w:rsidRPr="000D3182" w:rsidRDefault="00736F55" w:rsidP="008D0D03">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(5)</w:t>
            </w:r>
          </w:p>
        </w:tc>
      </w:tr>
    </w:tbl>
    <w:p w14:paraId="1CC41970" w14:textId="77777777" w:rsidR="00670431" w:rsidRPr="000D3182" w:rsidRDefault="00736F55" w:rsidP="00047090">
      <w:pPr>
        <w:spacing w:line="480" w:lineRule="auto"/>
        <w:ind w:firstLineChars="177" w:firstLine="425"/>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where</w:t>
      </w:r>
      <w:r w:rsidRPr="000D3182">
        <w:rPr>
          <w:rFonts w:ascii="Times New Roman" w:hAnsi="Times New Roman" w:cs="Times New Roman"/>
          <w:i/>
          <w:iCs/>
          <w:color w:val="000000" w:themeColor="text1"/>
          <w:sz w:val="24"/>
          <w:szCs w:val="24"/>
        </w:rPr>
        <w:t xml:space="preserve"> DTU</w:t>
      </w:r>
      <w:r w:rsidR="006859A6" w:rsidRPr="000D3182">
        <w:rPr>
          <w:rFonts w:ascii="Times New Roman" w:hAnsi="Times New Roman" w:cs="Times New Roman"/>
          <w:i/>
          <w:iCs/>
          <w:color w:val="000000" w:themeColor="text1"/>
          <w:sz w:val="24"/>
          <w:szCs w:val="24"/>
          <w:vertAlign w:val="subscript"/>
        </w:rPr>
        <w:t>S_JP</w:t>
      </w:r>
      <w:r w:rsidRPr="000D3182">
        <w:rPr>
          <w:rFonts w:ascii="Times New Roman" w:hAnsi="Times New Roman" w:cs="Times New Roman"/>
          <w:color w:val="000000" w:themeColor="text1"/>
          <w:sz w:val="24"/>
          <w:szCs w:val="24"/>
        </w:rPr>
        <w:t xml:space="preserve"> is the sum of the DTU from sowing to the </w:t>
      </w:r>
      <w:r w:rsidR="006859A6" w:rsidRPr="000D3182">
        <w:rPr>
          <w:rFonts w:ascii="Times New Roman" w:hAnsi="Times New Roman" w:cs="Times New Roman"/>
          <w:color w:val="000000" w:themeColor="text1"/>
          <w:sz w:val="24"/>
          <w:szCs w:val="24"/>
        </w:rPr>
        <w:t>photoperiod-sensitive phase</w:t>
      </w:r>
      <w:r w:rsidRPr="000D3182">
        <w:rPr>
          <w:rFonts w:ascii="Times New Roman" w:hAnsi="Times New Roman" w:cs="Times New Roman"/>
          <w:color w:val="000000" w:themeColor="text1"/>
          <w:sz w:val="24"/>
          <w:szCs w:val="24"/>
        </w:rPr>
        <w:t xml:space="preserve">, </w:t>
      </w:r>
      <w:r w:rsidRPr="000D3182">
        <w:rPr>
          <w:rFonts w:ascii="Times New Roman" w:hAnsi="Times New Roman" w:cs="Times New Roman"/>
          <w:i/>
          <w:iCs/>
          <w:color w:val="000000" w:themeColor="text1"/>
          <w:sz w:val="24"/>
          <w:szCs w:val="24"/>
        </w:rPr>
        <w:t>DTU</w:t>
      </w:r>
      <w:r w:rsidR="00E053FA" w:rsidRPr="000D3182">
        <w:rPr>
          <w:rFonts w:ascii="Times New Roman" w:hAnsi="Times New Roman" w:cs="Times New Roman"/>
          <w:i/>
          <w:iCs/>
          <w:color w:val="000000" w:themeColor="text1"/>
          <w:sz w:val="24"/>
          <w:szCs w:val="24"/>
          <w:vertAlign w:val="subscript"/>
        </w:rPr>
        <w:t>PI_FL</w:t>
      </w:r>
      <w:r w:rsidR="00E053FA" w:rsidRPr="000D3182">
        <w:rPr>
          <w:rFonts w:ascii="Times New Roman" w:hAnsi="Times New Roman" w:cs="Times New Roman"/>
          <w:i/>
          <w:iCs/>
          <w:color w:val="000000" w:themeColor="text1"/>
          <w:sz w:val="24"/>
          <w:szCs w:val="24"/>
        </w:rPr>
        <w:t xml:space="preserve"> </w:t>
      </w:r>
      <w:r w:rsidRPr="000D3182">
        <w:rPr>
          <w:rFonts w:ascii="Times New Roman" w:hAnsi="Times New Roman" w:cs="Times New Roman"/>
          <w:color w:val="000000" w:themeColor="text1"/>
          <w:sz w:val="24"/>
          <w:szCs w:val="24"/>
        </w:rPr>
        <w:t xml:space="preserve">is the sum of the DTU from </w:t>
      </w:r>
      <w:r w:rsidR="006859A6" w:rsidRPr="000D3182">
        <w:rPr>
          <w:rFonts w:ascii="Times New Roman" w:hAnsi="Times New Roman" w:cs="Times New Roman"/>
          <w:color w:val="000000" w:themeColor="text1"/>
          <w:sz w:val="24"/>
          <w:szCs w:val="24"/>
        </w:rPr>
        <w:t>panicle initiation</w:t>
      </w:r>
      <w:r w:rsidRPr="000D3182">
        <w:rPr>
          <w:rFonts w:ascii="Times New Roman" w:hAnsi="Times New Roman" w:cs="Times New Roman"/>
          <w:color w:val="000000" w:themeColor="text1"/>
          <w:sz w:val="24"/>
          <w:szCs w:val="24"/>
        </w:rPr>
        <w:t xml:space="preserve"> to flowering, and</w:t>
      </w:r>
      <w:r w:rsidR="00E053FA" w:rsidRPr="000D3182">
        <w:rPr>
          <w:rFonts w:ascii="Times New Roman" w:hAnsi="Times New Roman" w:cs="Times New Roman"/>
          <w:color w:val="000000" w:themeColor="text1"/>
          <w:sz w:val="24"/>
          <w:szCs w:val="24"/>
        </w:rPr>
        <w:t xml:space="preserve"> </w:t>
      </w:r>
      <w:r w:rsidRPr="000D3182">
        <w:rPr>
          <w:rFonts w:ascii="Times New Roman" w:hAnsi="Times New Roman" w:cs="Times New Roman"/>
          <w:i/>
          <w:iCs/>
          <w:color w:val="000000" w:themeColor="text1"/>
          <w:sz w:val="24"/>
          <w:szCs w:val="24"/>
        </w:rPr>
        <w:t>DTU</w:t>
      </w:r>
      <w:r w:rsidRPr="000D3182">
        <w:rPr>
          <w:rFonts w:ascii="Times New Roman" w:hAnsi="Times New Roman" w:cs="Times New Roman"/>
          <w:i/>
          <w:iCs/>
          <w:color w:val="000000" w:themeColor="text1"/>
          <w:sz w:val="24"/>
          <w:szCs w:val="24"/>
          <w:vertAlign w:val="subscript"/>
        </w:rPr>
        <w:t>FL_MT</w:t>
      </w:r>
      <w:r w:rsidRPr="000D3182">
        <w:rPr>
          <w:rFonts w:ascii="Times New Roman" w:hAnsi="Times New Roman" w:cs="Times New Roman"/>
          <w:color w:val="000000" w:themeColor="text1"/>
          <w:sz w:val="24"/>
          <w:szCs w:val="24"/>
        </w:rPr>
        <w:t xml:space="preserve"> is the sum of the DTU from </w:t>
      </w:r>
      <w:r w:rsidR="006859A6" w:rsidRPr="000D3182">
        <w:rPr>
          <w:rFonts w:ascii="Times New Roman" w:hAnsi="Times New Roman" w:cs="Times New Roman"/>
          <w:color w:val="000000" w:themeColor="text1"/>
          <w:sz w:val="24"/>
          <w:szCs w:val="24"/>
        </w:rPr>
        <w:t>first flowering to physiological maturity.</w:t>
      </w:r>
    </w:p>
    <w:p w14:paraId="2A109D3A" w14:textId="77777777" w:rsidR="00B26343" w:rsidRPr="000D3182" w:rsidRDefault="00736F55" w:rsidP="008D0D03">
      <w:pPr>
        <w:widowControl/>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br w:type="page"/>
      </w:r>
    </w:p>
    <w:p w14:paraId="5A6C951B" w14:textId="77777777" w:rsidR="006A43CA" w:rsidRPr="000D3182" w:rsidRDefault="007400B1" w:rsidP="008D0D03">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b/>
          <w:bCs/>
          <w:color w:val="000000" w:themeColor="text1"/>
          <w:sz w:val="24"/>
          <w:szCs w:val="24"/>
        </w:rPr>
        <w:lastRenderedPageBreak/>
        <w:t xml:space="preserve">Supplementary </w:t>
      </w:r>
      <w:r w:rsidR="00B100DA" w:rsidRPr="000D3182">
        <w:rPr>
          <w:rFonts w:ascii="Times New Roman" w:hAnsi="Times New Roman" w:cs="Times New Roman"/>
          <w:b/>
          <w:bCs/>
          <w:color w:val="000000" w:themeColor="text1"/>
          <w:sz w:val="24"/>
          <w:szCs w:val="24"/>
        </w:rPr>
        <w:t>Table S1</w:t>
      </w:r>
      <w:r w:rsidRPr="000D3182">
        <w:rPr>
          <w:rFonts w:ascii="Times New Roman" w:hAnsi="Times New Roman" w:cs="Times New Roman"/>
          <w:b/>
          <w:bCs/>
          <w:color w:val="000000" w:themeColor="text1"/>
          <w:sz w:val="24"/>
          <w:szCs w:val="24"/>
        </w:rPr>
        <w:t>.</w:t>
      </w:r>
      <w:r w:rsidR="00736F55" w:rsidRPr="000D3182">
        <w:rPr>
          <w:rFonts w:ascii="Times New Roman" w:hAnsi="Times New Roman" w:cs="Times New Roman"/>
          <w:color w:val="000000" w:themeColor="text1"/>
          <w:sz w:val="24"/>
          <w:szCs w:val="24"/>
        </w:rPr>
        <w:t xml:space="preserve"> </w:t>
      </w:r>
      <w:r w:rsidR="00736F55" w:rsidRPr="000D3182">
        <w:rPr>
          <w:rFonts w:ascii="Times New Roman" w:eastAsia="等线" w:hAnsi="Times New Roman" w:cs="Times New Roman"/>
          <w:color w:val="000000" w:themeColor="text1"/>
          <w:sz w:val="24"/>
          <w:szCs w:val="24"/>
        </w:rPr>
        <w:t>Detailed</w:t>
      </w:r>
      <w:r w:rsidR="00736F55" w:rsidRPr="000D3182">
        <w:rPr>
          <w:rFonts w:ascii="Times New Roman" w:hAnsi="Times New Roman" w:cs="Times New Roman"/>
          <w:color w:val="000000" w:themeColor="text1"/>
          <w:sz w:val="24"/>
          <w:szCs w:val="24"/>
        </w:rPr>
        <w:t xml:space="preserve"> information</w:t>
      </w:r>
      <w:r w:rsidR="00736F55" w:rsidRPr="000D3182">
        <w:rPr>
          <w:rFonts w:ascii="Times New Roman" w:eastAsia="等线" w:hAnsi="Times New Roman" w:cs="Times New Roman"/>
          <w:color w:val="000000" w:themeColor="text1"/>
          <w:sz w:val="24"/>
          <w:szCs w:val="24"/>
        </w:rPr>
        <w:t xml:space="preserve"> on the</w:t>
      </w:r>
      <w:r w:rsidR="00736F55" w:rsidRPr="000D3182">
        <w:rPr>
          <w:rFonts w:ascii="Times New Roman" w:hAnsi="Times New Roman" w:cs="Times New Roman"/>
          <w:color w:val="000000" w:themeColor="text1"/>
          <w:sz w:val="24"/>
          <w:szCs w:val="24"/>
        </w:rPr>
        <w:t xml:space="preserve"> five global climate models used in this study</w:t>
      </w:r>
      <w:r w:rsidRPr="000D3182">
        <w:rPr>
          <w:rFonts w:ascii="Times New Roman" w:hAnsi="Times New Roman" w:cs="Times New Roman"/>
          <w:color w:val="000000" w:themeColor="text1"/>
          <w:sz w:val="24"/>
          <w:szCs w:val="24"/>
        </w:rPr>
        <w:t>.</w:t>
      </w:r>
    </w:p>
    <w:tbl>
      <w:tblPr>
        <w:tblStyle w:val="a3"/>
        <w:tblW w:w="841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8"/>
        <w:gridCol w:w="2148"/>
        <w:gridCol w:w="1616"/>
        <w:gridCol w:w="2422"/>
      </w:tblGrid>
      <w:tr w:rsidR="000D3182" w:rsidRPr="000D3182" w14:paraId="6DF6AC57" w14:textId="77777777" w:rsidTr="00D768BC">
        <w:trPr>
          <w:jc w:val="center"/>
        </w:trPr>
        <w:tc>
          <w:tcPr>
            <w:tcW w:w="2228" w:type="dxa"/>
            <w:tcBorders>
              <w:top w:val="single" w:sz="4" w:space="0" w:color="auto"/>
              <w:bottom w:val="single" w:sz="4" w:space="0" w:color="auto"/>
            </w:tcBorders>
            <w:vAlign w:val="center"/>
          </w:tcPr>
          <w:p w14:paraId="12A12140" w14:textId="77777777" w:rsidR="00D768BC" w:rsidRPr="000D3182" w:rsidRDefault="00736F55" w:rsidP="00AC52F4">
            <w:pPr>
              <w:spacing w:line="360" w:lineRule="auto"/>
              <w:jc w:val="center"/>
              <w:rPr>
                <w:rFonts w:ascii="Times New Roman" w:hAnsi="Times New Roman" w:cs="Times New Roman"/>
                <w:color w:val="000000" w:themeColor="text1"/>
                <w:sz w:val="24"/>
                <w:szCs w:val="24"/>
              </w:rPr>
            </w:pPr>
            <w:r w:rsidRPr="000D3182">
              <w:rPr>
                <w:rFonts w:ascii="Times New Roman" w:eastAsia="宋体" w:hAnsi="Times New Roman" w:cs="Times New Roman"/>
                <w:color w:val="000000" w:themeColor="text1"/>
                <w:kern w:val="0"/>
                <w:sz w:val="24"/>
                <w:szCs w:val="24"/>
              </w:rPr>
              <w:t>Climate models</w:t>
            </w:r>
          </w:p>
        </w:tc>
        <w:tc>
          <w:tcPr>
            <w:tcW w:w="2148" w:type="dxa"/>
            <w:tcBorders>
              <w:top w:val="single" w:sz="4" w:space="0" w:color="auto"/>
              <w:bottom w:val="single" w:sz="4" w:space="0" w:color="auto"/>
            </w:tcBorders>
            <w:vAlign w:val="center"/>
          </w:tcPr>
          <w:p w14:paraId="4A855211" w14:textId="77777777" w:rsidR="00D768BC" w:rsidRPr="000D3182" w:rsidRDefault="00736F55" w:rsidP="00AC52F4">
            <w:pPr>
              <w:spacing w:line="360" w:lineRule="auto"/>
              <w:jc w:val="center"/>
              <w:rPr>
                <w:rFonts w:ascii="Times New Roman" w:eastAsia="宋体" w:hAnsi="Times New Roman" w:cs="Times New Roman"/>
                <w:color w:val="000000" w:themeColor="text1"/>
                <w:kern w:val="0"/>
                <w:sz w:val="24"/>
                <w:szCs w:val="24"/>
              </w:rPr>
            </w:pPr>
            <w:r w:rsidRPr="000D3182">
              <w:rPr>
                <w:rFonts w:ascii="Times New Roman" w:eastAsia="宋体" w:hAnsi="Times New Roman" w:cs="Times New Roman"/>
                <w:color w:val="000000" w:themeColor="text1"/>
                <w:kern w:val="0"/>
                <w:sz w:val="24"/>
                <w:szCs w:val="24"/>
              </w:rPr>
              <w:t>Model sources</w:t>
            </w:r>
          </w:p>
        </w:tc>
        <w:tc>
          <w:tcPr>
            <w:tcW w:w="1616" w:type="dxa"/>
            <w:tcBorders>
              <w:top w:val="single" w:sz="4" w:space="0" w:color="auto"/>
              <w:bottom w:val="single" w:sz="4" w:space="0" w:color="auto"/>
            </w:tcBorders>
          </w:tcPr>
          <w:p w14:paraId="77AA2A64" w14:textId="77777777" w:rsidR="00D768BC" w:rsidRPr="000D3182" w:rsidRDefault="00D768BC" w:rsidP="00AC52F4">
            <w:pPr>
              <w:spacing w:line="360" w:lineRule="auto"/>
              <w:jc w:val="center"/>
              <w:rPr>
                <w:rFonts w:ascii="Times New Roman" w:eastAsia="宋体" w:hAnsi="Times New Roman" w:cs="Times New Roman"/>
                <w:color w:val="000000" w:themeColor="text1"/>
                <w:kern w:val="0"/>
                <w:sz w:val="24"/>
                <w:szCs w:val="24"/>
              </w:rPr>
            </w:pPr>
          </w:p>
          <w:p w14:paraId="562944D3" w14:textId="77777777" w:rsidR="00D768BC" w:rsidRPr="000D3182" w:rsidRDefault="00736F55" w:rsidP="00AC52F4">
            <w:pPr>
              <w:spacing w:line="360" w:lineRule="auto"/>
              <w:jc w:val="center"/>
              <w:rPr>
                <w:rFonts w:ascii="Times New Roman" w:hAnsi="Times New Roman" w:cs="Times New Roman"/>
                <w:color w:val="000000" w:themeColor="text1"/>
                <w:kern w:val="0"/>
                <w:sz w:val="24"/>
                <w:szCs w:val="24"/>
              </w:rPr>
            </w:pPr>
            <w:r w:rsidRPr="000D3182">
              <w:rPr>
                <w:rFonts w:ascii="Times New Roman" w:eastAsia="宋体" w:hAnsi="Times New Roman" w:cs="Times New Roman"/>
                <w:color w:val="000000" w:themeColor="text1"/>
                <w:kern w:val="0"/>
                <w:sz w:val="24"/>
                <w:szCs w:val="24"/>
              </w:rPr>
              <w:t>Release year</w:t>
            </w:r>
          </w:p>
        </w:tc>
        <w:tc>
          <w:tcPr>
            <w:tcW w:w="2422" w:type="dxa"/>
            <w:tcBorders>
              <w:top w:val="single" w:sz="4" w:space="0" w:color="auto"/>
              <w:bottom w:val="single" w:sz="4" w:space="0" w:color="auto"/>
            </w:tcBorders>
            <w:vAlign w:val="center"/>
          </w:tcPr>
          <w:p w14:paraId="08422E4B" w14:textId="77777777" w:rsidR="00D768BC" w:rsidRPr="000D3182" w:rsidRDefault="00736F55" w:rsidP="00AC52F4">
            <w:pPr>
              <w:spacing w:line="360" w:lineRule="auto"/>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kern w:val="0"/>
                <w:sz w:val="24"/>
                <w:szCs w:val="24"/>
              </w:rPr>
              <w:t xml:space="preserve">Approximate </w:t>
            </w:r>
            <w:r w:rsidR="00B040E4" w:rsidRPr="000D3182">
              <w:rPr>
                <w:rFonts w:ascii="Times New Roman" w:hAnsi="Times New Roman" w:cs="Times New Roman"/>
                <w:color w:val="000000" w:themeColor="text1"/>
                <w:kern w:val="0"/>
                <w:sz w:val="24"/>
                <w:szCs w:val="24"/>
              </w:rPr>
              <w:t>a</w:t>
            </w:r>
            <w:r w:rsidRPr="000D3182">
              <w:rPr>
                <w:rFonts w:ascii="Times New Roman" w:hAnsi="Times New Roman" w:cs="Times New Roman"/>
                <w:color w:val="000000" w:themeColor="text1"/>
                <w:kern w:val="0"/>
                <w:sz w:val="24"/>
                <w:szCs w:val="24"/>
              </w:rPr>
              <w:t xml:space="preserve">tmospheric </w:t>
            </w:r>
            <w:r w:rsidR="00B040E4" w:rsidRPr="000D3182">
              <w:rPr>
                <w:rFonts w:ascii="Times New Roman" w:hAnsi="Times New Roman" w:cs="Times New Roman"/>
                <w:color w:val="000000" w:themeColor="text1"/>
                <w:kern w:val="0"/>
                <w:sz w:val="24"/>
                <w:szCs w:val="24"/>
              </w:rPr>
              <w:t>r</w:t>
            </w:r>
            <w:r w:rsidRPr="000D3182">
              <w:rPr>
                <w:rFonts w:ascii="Times New Roman" w:hAnsi="Times New Roman" w:cs="Times New Roman"/>
                <w:color w:val="000000" w:themeColor="text1"/>
                <w:kern w:val="0"/>
                <w:sz w:val="24"/>
                <w:szCs w:val="24"/>
              </w:rPr>
              <w:t>esolution</w:t>
            </w:r>
          </w:p>
        </w:tc>
      </w:tr>
      <w:tr w:rsidR="000D3182" w:rsidRPr="000D3182" w14:paraId="51241476" w14:textId="77777777" w:rsidTr="00D768BC">
        <w:trPr>
          <w:jc w:val="center"/>
        </w:trPr>
        <w:tc>
          <w:tcPr>
            <w:tcW w:w="2228" w:type="dxa"/>
            <w:tcBorders>
              <w:top w:val="single" w:sz="4" w:space="0" w:color="auto"/>
              <w:bottom w:val="single" w:sz="4" w:space="0" w:color="auto"/>
            </w:tcBorders>
            <w:vAlign w:val="center"/>
          </w:tcPr>
          <w:p w14:paraId="2B3E6F2E" w14:textId="77777777" w:rsidR="00D768BC" w:rsidRPr="000D3182" w:rsidRDefault="00736F55" w:rsidP="00AC52F4">
            <w:pPr>
              <w:spacing w:line="360" w:lineRule="auto"/>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CNRM_ESM</w:t>
            </w:r>
          </w:p>
        </w:tc>
        <w:tc>
          <w:tcPr>
            <w:tcW w:w="2148" w:type="dxa"/>
            <w:tcBorders>
              <w:top w:val="single" w:sz="4" w:space="0" w:color="auto"/>
              <w:bottom w:val="single" w:sz="4" w:space="0" w:color="auto"/>
            </w:tcBorders>
            <w:vAlign w:val="center"/>
          </w:tcPr>
          <w:p w14:paraId="153C0F01" w14:textId="77777777" w:rsidR="00D768BC" w:rsidRPr="000D3182" w:rsidRDefault="00736F55" w:rsidP="00AC52F4">
            <w:pPr>
              <w:spacing w:line="360" w:lineRule="auto"/>
              <w:jc w:val="center"/>
              <w:rPr>
                <w:rFonts w:ascii="Times New Roman" w:hAnsi="Times New Roman" w:cs="Times New Roman"/>
                <w:color w:val="000000" w:themeColor="text1"/>
                <w:kern w:val="0"/>
                <w:sz w:val="24"/>
                <w:szCs w:val="24"/>
              </w:rPr>
            </w:pPr>
            <w:r w:rsidRPr="000D3182">
              <w:rPr>
                <w:rFonts w:ascii="Times New Roman" w:eastAsia="宋体" w:hAnsi="Times New Roman" w:cs="Times New Roman"/>
                <w:color w:val="000000" w:themeColor="text1"/>
                <w:kern w:val="0"/>
                <w:sz w:val="24"/>
                <w:szCs w:val="24"/>
              </w:rPr>
              <w:t>CNRM-CERFACS</w:t>
            </w:r>
          </w:p>
        </w:tc>
        <w:tc>
          <w:tcPr>
            <w:tcW w:w="1616" w:type="dxa"/>
            <w:tcBorders>
              <w:top w:val="single" w:sz="4" w:space="0" w:color="auto"/>
              <w:bottom w:val="single" w:sz="4" w:space="0" w:color="auto"/>
            </w:tcBorders>
          </w:tcPr>
          <w:p w14:paraId="3C18644B" w14:textId="77777777" w:rsidR="00D768BC" w:rsidRPr="000D3182" w:rsidRDefault="00736F55" w:rsidP="00AC52F4">
            <w:pPr>
              <w:spacing w:line="360" w:lineRule="auto"/>
              <w:jc w:val="center"/>
              <w:rPr>
                <w:rFonts w:ascii="Times New Roman" w:hAnsi="Times New Roman" w:cs="Times New Roman"/>
                <w:color w:val="000000" w:themeColor="text1"/>
                <w:kern w:val="0"/>
                <w:sz w:val="24"/>
                <w:szCs w:val="24"/>
              </w:rPr>
            </w:pPr>
            <w:r w:rsidRPr="000D3182">
              <w:rPr>
                <w:rFonts w:ascii="Times New Roman" w:hAnsi="Times New Roman" w:cs="Times New Roman" w:hint="eastAsia"/>
                <w:color w:val="000000" w:themeColor="text1"/>
                <w:kern w:val="0"/>
                <w:sz w:val="24"/>
                <w:szCs w:val="24"/>
              </w:rPr>
              <w:t>2</w:t>
            </w:r>
            <w:r w:rsidRPr="000D3182">
              <w:rPr>
                <w:rFonts w:ascii="Times New Roman" w:hAnsi="Times New Roman" w:cs="Times New Roman"/>
                <w:color w:val="000000" w:themeColor="text1"/>
                <w:kern w:val="0"/>
                <w:sz w:val="24"/>
                <w:szCs w:val="24"/>
              </w:rPr>
              <w:t>018</w:t>
            </w:r>
          </w:p>
        </w:tc>
        <w:tc>
          <w:tcPr>
            <w:tcW w:w="2422" w:type="dxa"/>
            <w:tcBorders>
              <w:top w:val="single" w:sz="4" w:space="0" w:color="auto"/>
              <w:bottom w:val="single" w:sz="4" w:space="0" w:color="auto"/>
            </w:tcBorders>
            <w:vAlign w:val="center"/>
          </w:tcPr>
          <w:p w14:paraId="0ECC5D4D" w14:textId="77777777" w:rsidR="00D768BC" w:rsidRPr="000D3182" w:rsidRDefault="00736F55" w:rsidP="00AC52F4">
            <w:pPr>
              <w:spacing w:line="360" w:lineRule="auto"/>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kern w:val="0"/>
                <w:sz w:val="24"/>
                <w:szCs w:val="24"/>
              </w:rPr>
              <w:t>1.0° × 1.0°</w:t>
            </w:r>
          </w:p>
        </w:tc>
      </w:tr>
      <w:tr w:rsidR="000D3182" w:rsidRPr="000D3182" w14:paraId="684F40F9" w14:textId="77777777" w:rsidTr="00D768BC">
        <w:trPr>
          <w:jc w:val="center"/>
        </w:trPr>
        <w:tc>
          <w:tcPr>
            <w:tcW w:w="2228" w:type="dxa"/>
            <w:tcBorders>
              <w:top w:val="single" w:sz="4" w:space="0" w:color="auto"/>
              <w:bottom w:val="single" w:sz="4" w:space="0" w:color="auto"/>
            </w:tcBorders>
            <w:vAlign w:val="center"/>
          </w:tcPr>
          <w:p w14:paraId="7031C343" w14:textId="77777777" w:rsidR="00D768BC" w:rsidRPr="000D3182" w:rsidRDefault="00736F55" w:rsidP="00AC52F4">
            <w:pPr>
              <w:spacing w:line="360" w:lineRule="auto"/>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EC_Earth3</w:t>
            </w:r>
          </w:p>
        </w:tc>
        <w:tc>
          <w:tcPr>
            <w:tcW w:w="2148" w:type="dxa"/>
            <w:tcBorders>
              <w:top w:val="single" w:sz="4" w:space="0" w:color="auto"/>
              <w:bottom w:val="single" w:sz="4" w:space="0" w:color="auto"/>
            </w:tcBorders>
            <w:vAlign w:val="center"/>
          </w:tcPr>
          <w:p w14:paraId="401CDDB9" w14:textId="77777777" w:rsidR="00D768BC" w:rsidRPr="000D3182" w:rsidRDefault="00736F55" w:rsidP="00AC52F4">
            <w:pPr>
              <w:spacing w:line="360" w:lineRule="auto"/>
              <w:jc w:val="center"/>
              <w:rPr>
                <w:rFonts w:ascii="Times New Roman" w:hAnsi="Times New Roman" w:cs="Times New Roman"/>
                <w:color w:val="000000" w:themeColor="text1"/>
                <w:kern w:val="0"/>
                <w:sz w:val="24"/>
                <w:szCs w:val="24"/>
              </w:rPr>
            </w:pPr>
            <w:r w:rsidRPr="000D3182">
              <w:rPr>
                <w:rFonts w:ascii="Times New Roman" w:hAnsi="Times New Roman" w:cs="Times New Roman"/>
                <w:color w:val="000000" w:themeColor="text1"/>
                <w:sz w:val="24"/>
                <w:szCs w:val="24"/>
              </w:rPr>
              <w:t>IS-ENES</w:t>
            </w:r>
          </w:p>
        </w:tc>
        <w:tc>
          <w:tcPr>
            <w:tcW w:w="1616" w:type="dxa"/>
            <w:tcBorders>
              <w:top w:val="single" w:sz="4" w:space="0" w:color="auto"/>
              <w:bottom w:val="single" w:sz="4" w:space="0" w:color="auto"/>
            </w:tcBorders>
          </w:tcPr>
          <w:p w14:paraId="2E72C9C4" w14:textId="77777777" w:rsidR="00D768BC" w:rsidRPr="000D3182" w:rsidRDefault="00736F55" w:rsidP="00AC52F4">
            <w:pPr>
              <w:spacing w:line="360" w:lineRule="auto"/>
              <w:jc w:val="center"/>
              <w:rPr>
                <w:rFonts w:ascii="Times New Roman" w:hAnsi="Times New Roman" w:cs="Times New Roman"/>
                <w:color w:val="000000" w:themeColor="text1"/>
                <w:kern w:val="0"/>
                <w:sz w:val="24"/>
                <w:szCs w:val="24"/>
              </w:rPr>
            </w:pPr>
            <w:r w:rsidRPr="000D3182">
              <w:rPr>
                <w:rFonts w:ascii="Times New Roman" w:hAnsi="Times New Roman" w:cs="Times New Roman" w:hint="eastAsia"/>
                <w:color w:val="000000" w:themeColor="text1"/>
                <w:kern w:val="0"/>
                <w:sz w:val="24"/>
                <w:szCs w:val="24"/>
              </w:rPr>
              <w:t>2</w:t>
            </w:r>
            <w:r w:rsidRPr="000D3182">
              <w:rPr>
                <w:rFonts w:ascii="Times New Roman" w:hAnsi="Times New Roman" w:cs="Times New Roman"/>
                <w:color w:val="000000" w:themeColor="text1"/>
                <w:kern w:val="0"/>
                <w:sz w:val="24"/>
                <w:szCs w:val="24"/>
              </w:rPr>
              <w:t>019</w:t>
            </w:r>
          </w:p>
        </w:tc>
        <w:tc>
          <w:tcPr>
            <w:tcW w:w="2422" w:type="dxa"/>
            <w:tcBorders>
              <w:top w:val="single" w:sz="4" w:space="0" w:color="auto"/>
              <w:bottom w:val="single" w:sz="4" w:space="0" w:color="auto"/>
            </w:tcBorders>
            <w:vAlign w:val="center"/>
          </w:tcPr>
          <w:p w14:paraId="04B32997" w14:textId="77777777" w:rsidR="00D768BC" w:rsidRPr="000D3182" w:rsidRDefault="00736F55" w:rsidP="00AC52F4">
            <w:pPr>
              <w:spacing w:line="360" w:lineRule="auto"/>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kern w:val="0"/>
                <w:sz w:val="24"/>
                <w:szCs w:val="24"/>
              </w:rPr>
              <w:t>1.0° × 1.0°</w:t>
            </w:r>
          </w:p>
        </w:tc>
      </w:tr>
      <w:tr w:rsidR="000D3182" w:rsidRPr="000D3182" w14:paraId="02531D28" w14:textId="77777777" w:rsidTr="00D768BC">
        <w:trPr>
          <w:jc w:val="center"/>
        </w:trPr>
        <w:tc>
          <w:tcPr>
            <w:tcW w:w="2228" w:type="dxa"/>
            <w:tcBorders>
              <w:top w:val="single" w:sz="4" w:space="0" w:color="auto"/>
              <w:bottom w:val="single" w:sz="4" w:space="0" w:color="auto"/>
            </w:tcBorders>
            <w:vAlign w:val="center"/>
          </w:tcPr>
          <w:p w14:paraId="437C765C" w14:textId="77777777" w:rsidR="00D768BC" w:rsidRPr="000D3182" w:rsidRDefault="00736F55" w:rsidP="00AC52F4">
            <w:pPr>
              <w:spacing w:line="360" w:lineRule="auto"/>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FGOALS_g3</w:t>
            </w:r>
          </w:p>
        </w:tc>
        <w:tc>
          <w:tcPr>
            <w:tcW w:w="2148" w:type="dxa"/>
            <w:tcBorders>
              <w:top w:val="single" w:sz="4" w:space="0" w:color="auto"/>
              <w:bottom w:val="single" w:sz="4" w:space="0" w:color="auto"/>
            </w:tcBorders>
            <w:vAlign w:val="center"/>
          </w:tcPr>
          <w:p w14:paraId="18D58276" w14:textId="77777777" w:rsidR="00D768BC" w:rsidRPr="000D3182" w:rsidRDefault="00736F55" w:rsidP="00AC52F4">
            <w:pPr>
              <w:spacing w:line="360" w:lineRule="auto"/>
              <w:jc w:val="center"/>
              <w:rPr>
                <w:rFonts w:ascii="Times New Roman" w:hAnsi="Times New Roman" w:cs="Times New Roman"/>
                <w:color w:val="000000" w:themeColor="text1"/>
                <w:kern w:val="0"/>
                <w:sz w:val="24"/>
                <w:szCs w:val="24"/>
              </w:rPr>
            </w:pPr>
            <w:r w:rsidRPr="000D3182">
              <w:rPr>
                <w:rFonts w:ascii="Times New Roman" w:hAnsi="Times New Roman" w:cs="Times New Roman"/>
                <w:color w:val="000000" w:themeColor="text1"/>
                <w:sz w:val="24"/>
                <w:szCs w:val="24"/>
              </w:rPr>
              <w:t>LASG, IAP</w:t>
            </w:r>
          </w:p>
        </w:tc>
        <w:tc>
          <w:tcPr>
            <w:tcW w:w="1616" w:type="dxa"/>
            <w:tcBorders>
              <w:top w:val="single" w:sz="4" w:space="0" w:color="auto"/>
              <w:bottom w:val="single" w:sz="4" w:space="0" w:color="auto"/>
            </w:tcBorders>
          </w:tcPr>
          <w:p w14:paraId="51FAB6F1" w14:textId="77777777" w:rsidR="00D768BC" w:rsidRPr="000D3182" w:rsidRDefault="00736F55" w:rsidP="00AC52F4">
            <w:pPr>
              <w:spacing w:line="360" w:lineRule="auto"/>
              <w:jc w:val="center"/>
              <w:rPr>
                <w:rFonts w:ascii="Times New Roman" w:hAnsi="Times New Roman" w:cs="Times New Roman"/>
                <w:color w:val="000000" w:themeColor="text1"/>
                <w:kern w:val="0"/>
                <w:sz w:val="24"/>
                <w:szCs w:val="24"/>
              </w:rPr>
            </w:pPr>
            <w:r w:rsidRPr="000D3182">
              <w:rPr>
                <w:rFonts w:ascii="Times New Roman" w:hAnsi="Times New Roman" w:cs="Times New Roman" w:hint="eastAsia"/>
                <w:color w:val="000000" w:themeColor="text1"/>
                <w:kern w:val="0"/>
                <w:sz w:val="24"/>
                <w:szCs w:val="24"/>
              </w:rPr>
              <w:t>2</w:t>
            </w:r>
            <w:r w:rsidRPr="000D3182">
              <w:rPr>
                <w:rFonts w:ascii="Times New Roman" w:hAnsi="Times New Roman" w:cs="Times New Roman"/>
                <w:color w:val="000000" w:themeColor="text1"/>
                <w:kern w:val="0"/>
                <w:sz w:val="24"/>
                <w:szCs w:val="24"/>
              </w:rPr>
              <w:t>019</w:t>
            </w:r>
          </w:p>
        </w:tc>
        <w:tc>
          <w:tcPr>
            <w:tcW w:w="2422" w:type="dxa"/>
            <w:tcBorders>
              <w:top w:val="single" w:sz="4" w:space="0" w:color="auto"/>
              <w:bottom w:val="single" w:sz="4" w:space="0" w:color="auto"/>
            </w:tcBorders>
            <w:vAlign w:val="center"/>
          </w:tcPr>
          <w:p w14:paraId="1A491FBC" w14:textId="77777777" w:rsidR="00D768BC" w:rsidRPr="000D3182" w:rsidRDefault="00736F55" w:rsidP="00AC52F4">
            <w:pPr>
              <w:spacing w:line="360" w:lineRule="auto"/>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kern w:val="0"/>
                <w:sz w:val="24"/>
                <w:szCs w:val="24"/>
              </w:rPr>
              <w:t>1.0° × 1.0°</w:t>
            </w:r>
          </w:p>
        </w:tc>
      </w:tr>
      <w:tr w:rsidR="000D3182" w:rsidRPr="000D3182" w14:paraId="02EBF0C4" w14:textId="77777777" w:rsidTr="00D768BC">
        <w:trPr>
          <w:jc w:val="center"/>
        </w:trPr>
        <w:tc>
          <w:tcPr>
            <w:tcW w:w="2228" w:type="dxa"/>
            <w:tcBorders>
              <w:top w:val="single" w:sz="4" w:space="0" w:color="auto"/>
              <w:bottom w:val="single" w:sz="4" w:space="0" w:color="auto"/>
            </w:tcBorders>
            <w:vAlign w:val="center"/>
          </w:tcPr>
          <w:p w14:paraId="4992414D" w14:textId="77777777" w:rsidR="00D768BC" w:rsidRPr="000D3182" w:rsidRDefault="00736F55" w:rsidP="00AC52F4">
            <w:pPr>
              <w:spacing w:line="360" w:lineRule="auto"/>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GFDL_ESM4</w:t>
            </w:r>
          </w:p>
        </w:tc>
        <w:tc>
          <w:tcPr>
            <w:tcW w:w="2148" w:type="dxa"/>
            <w:tcBorders>
              <w:top w:val="single" w:sz="4" w:space="0" w:color="auto"/>
              <w:bottom w:val="single" w:sz="4" w:space="0" w:color="auto"/>
            </w:tcBorders>
            <w:vAlign w:val="center"/>
          </w:tcPr>
          <w:p w14:paraId="0AE0028A" w14:textId="77777777" w:rsidR="00D768BC" w:rsidRPr="000D3182" w:rsidRDefault="00736F55" w:rsidP="00AC52F4">
            <w:pPr>
              <w:spacing w:line="360" w:lineRule="auto"/>
              <w:jc w:val="center"/>
              <w:rPr>
                <w:rFonts w:ascii="Times New Roman" w:hAnsi="Times New Roman" w:cs="Times New Roman"/>
                <w:color w:val="000000" w:themeColor="text1"/>
                <w:kern w:val="0"/>
                <w:sz w:val="24"/>
                <w:szCs w:val="24"/>
              </w:rPr>
            </w:pPr>
            <w:r w:rsidRPr="000D3182">
              <w:rPr>
                <w:rFonts w:ascii="Times New Roman" w:eastAsia="宋体" w:hAnsi="Times New Roman" w:cs="Times New Roman"/>
                <w:color w:val="000000" w:themeColor="text1"/>
                <w:kern w:val="0"/>
                <w:sz w:val="24"/>
                <w:szCs w:val="24"/>
              </w:rPr>
              <w:t>NOAA-GFDL</w:t>
            </w:r>
          </w:p>
        </w:tc>
        <w:tc>
          <w:tcPr>
            <w:tcW w:w="1616" w:type="dxa"/>
            <w:tcBorders>
              <w:top w:val="single" w:sz="4" w:space="0" w:color="auto"/>
              <w:bottom w:val="single" w:sz="4" w:space="0" w:color="auto"/>
            </w:tcBorders>
          </w:tcPr>
          <w:p w14:paraId="4ECE3143" w14:textId="77777777" w:rsidR="00D768BC" w:rsidRPr="000D3182" w:rsidRDefault="00736F55" w:rsidP="00AC52F4">
            <w:pPr>
              <w:spacing w:line="360" w:lineRule="auto"/>
              <w:jc w:val="center"/>
              <w:rPr>
                <w:rFonts w:ascii="Times New Roman" w:hAnsi="Times New Roman" w:cs="Times New Roman"/>
                <w:color w:val="000000" w:themeColor="text1"/>
                <w:kern w:val="0"/>
                <w:sz w:val="24"/>
                <w:szCs w:val="24"/>
              </w:rPr>
            </w:pPr>
            <w:r w:rsidRPr="000D3182">
              <w:rPr>
                <w:rFonts w:ascii="Times New Roman" w:hAnsi="Times New Roman" w:cs="Times New Roman" w:hint="eastAsia"/>
                <w:color w:val="000000" w:themeColor="text1"/>
                <w:kern w:val="0"/>
                <w:sz w:val="24"/>
                <w:szCs w:val="24"/>
              </w:rPr>
              <w:t>2</w:t>
            </w:r>
            <w:r w:rsidRPr="000D3182">
              <w:rPr>
                <w:rFonts w:ascii="Times New Roman" w:hAnsi="Times New Roman" w:cs="Times New Roman"/>
                <w:color w:val="000000" w:themeColor="text1"/>
                <w:kern w:val="0"/>
                <w:sz w:val="24"/>
                <w:szCs w:val="24"/>
              </w:rPr>
              <w:t>018</w:t>
            </w:r>
          </w:p>
        </w:tc>
        <w:tc>
          <w:tcPr>
            <w:tcW w:w="2422" w:type="dxa"/>
            <w:tcBorders>
              <w:top w:val="single" w:sz="4" w:space="0" w:color="auto"/>
              <w:bottom w:val="single" w:sz="4" w:space="0" w:color="auto"/>
            </w:tcBorders>
            <w:vAlign w:val="center"/>
          </w:tcPr>
          <w:p w14:paraId="5744BBF8" w14:textId="77777777" w:rsidR="00D768BC" w:rsidRPr="000D3182" w:rsidRDefault="00736F55" w:rsidP="00AC52F4">
            <w:pPr>
              <w:spacing w:line="360" w:lineRule="auto"/>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kern w:val="0"/>
                <w:sz w:val="24"/>
                <w:szCs w:val="24"/>
              </w:rPr>
              <w:t>1.0° × 1.0°</w:t>
            </w:r>
          </w:p>
        </w:tc>
      </w:tr>
      <w:tr w:rsidR="000D3182" w:rsidRPr="000D3182" w14:paraId="3080C86A" w14:textId="77777777" w:rsidTr="00D768BC">
        <w:trPr>
          <w:jc w:val="center"/>
        </w:trPr>
        <w:tc>
          <w:tcPr>
            <w:tcW w:w="2228" w:type="dxa"/>
            <w:tcBorders>
              <w:top w:val="single" w:sz="4" w:space="0" w:color="auto"/>
            </w:tcBorders>
            <w:vAlign w:val="center"/>
          </w:tcPr>
          <w:p w14:paraId="3080303F" w14:textId="77777777" w:rsidR="00D768BC" w:rsidRPr="000D3182" w:rsidRDefault="00736F55" w:rsidP="00AC52F4">
            <w:pPr>
              <w:spacing w:line="360" w:lineRule="auto"/>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MIROC6</w:t>
            </w:r>
          </w:p>
        </w:tc>
        <w:tc>
          <w:tcPr>
            <w:tcW w:w="2148" w:type="dxa"/>
            <w:tcBorders>
              <w:top w:val="single" w:sz="4" w:space="0" w:color="auto"/>
            </w:tcBorders>
            <w:vAlign w:val="center"/>
          </w:tcPr>
          <w:p w14:paraId="40C7BEB3" w14:textId="77777777" w:rsidR="00D768BC" w:rsidRPr="000D3182" w:rsidRDefault="00736F55" w:rsidP="00AC52F4">
            <w:pPr>
              <w:spacing w:line="360" w:lineRule="auto"/>
              <w:jc w:val="center"/>
              <w:rPr>
                <w:rFonts w:ascii="Times New Roman" w:hAnsi="Times New Roman" w:cs="Times New Roman"/>
                <w:color w:val="000000" w:themeColor="text1"/>
                <w:kern w:val="0"/>
                <w:sz w:val="24"/>
                <w:szCs w:val="24"/>
              </w:rPr>
            </w:pPr>
            <w:r w:rsidRPr="000D3182">
              <w:rPr>
                <w:rFonts w:ascii="Times New Roman" w:hAnsi="Times New Roman" w:cs="Times New Roman"/>
                <w:color w:val="000000" w:themeColor="text1"/>
                <w:kern w:val="0"/>
                <w:sz w:val="24"/>
                <w:szCs w:val="24"/>
              </w:rPr>
              <w:t>CCSR</w:t>
            </w:r>
          </w:p>
        </w:tc>
        <w:tc>
          <w:tcPr>
            <w:tcW w:w="1616" w:type="dxa"/>
            <w:tcBorders>
              <w:top w:val="single" w:sz="4" w:space="0" w:color="auto"/>
            </w:tcBorders>
          </w:tcPr>
          <w:p w14:paraId="49EBB364" w14:textId="77777777" w:rsidR="00D768BC" w:rsidRPr="000D3182" w:rsidRDefault="00736F55" w:rsidP="00AC52F4">
            <w:pPr>
              <w:spacing w:line="360" w:lineRule="auto"/>
              <w:jc w:val="center"/>
              <w:rPr>
                <w:rFonts w:ascii="Times New Roman" w:hAnsi="Times New Roman" w:cs="Times New Roman"/>
                <w:color w:val="000000" w:themeColor="text1"/>
                <w:kern w:val="0"/>
                <w:sz w:val="24"/>
                <w:szCs w:val="24"/>
              </w:rPr>
            </w:pPr>
            <w:r w:rsidRPr="000D3182">
              <w:rPr>
                <w:rFonts w:ascii="Times New Roman" w:hAnsi="Times New Roman" w:cs="Times New Roman" w:hint="eastAsia"/>
                <w:color w:val="000000" w:themeColor="text1"/>
                <w:kern w:val="0"/>
                <w:sz w:val="24"/>
                <w:szCs w:val="24"/>
              </w:rPr>
              <w:t>2</w:t>
            </w:r>
            <w:r w:rsidRPr="000D3182">
              <w:rPr>
                <w:rFonts w:ascii="Times New Roman" w:hAnsi="Times New Roman" w:cs="Times New Roman"/>
                <w:color w:val="000000" w:themeColor="text1"/>
                <w:kern w:val="0"/>
                <w:sz w:val="24"/>
                <w:szCs w:val="24"/>
              </w:rPr>
              <w:t>021</w:t>
            </w:r>
          </w:p>
        </w:tc>
        <w:tc>
          <w:tcPr>
            <w:tcW w:w="2422" w:type="dxa"/>
            <w:tcBorders>
              <w:top w:val="single" w:sz="4" w:space="0" w:color="auto"/>
            </w:tcBorders>
            <w:vAlign w:val="center"/>
          </w:tcPr>
          <w:p w14:paraId="724DDF6A" w14:textId="77777777" w:rsidR="00D768BC" w:rsidRPr="000D3182" w:rsidRDefault="00736F55" w:rsidP="00AC52F4">
            <w:pPr>
              <w:spacing w:line="360" w:lineRule="auto"/>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kern w:val="0"/>
                <w:sz w:val="24"/>
                <w:szCs w:val="24"/>
              </w:rPr>
              <w:t>1.0° × 1.0°</w:t>
            </w:r>
          </w:p>
        </w:tc>
      </w:tr>
    </w:tbl>
    <w:p w14:paraId="57955B5B" w14:textId="77777777" w:rsidR="00143597" w:rsidRPr="000D3182" w:rsidRDefault="00736F55" w:rsidP="008D77FB">
      <w:pPr>
        <w:widowControl/>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br w:type="page"/>
      </w:r>
    </w:p>
    <w:p w14:paraId="30E61614" w14:textId="77777777" w:rsidR="00D768BC" w:rsidRPr="000D3182" w:rsidRDefault="007400B1" w:rsidP="008D77FB">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b/>
          <w:bCs/>
          <w:color w:val="000000" w:themeColor="text1"/>
          <w:sz w:val="24"/>
          <w:szCs w:val="24"/>
        </w:rPr>
        <w:lastRenderedPageBreak/>
        <w:t xml:space="preserve">Supplementary </w:t>
      </w:r>
      <w:r w:rsidR="008D77FB" w:rsidRPr="000D3182">
        <w:rPr>
          <w:rFonts w:ascii="Times New Roman" w:hAnsi="Times New Roman" w:cs="Times New Roman"/>
          <w:b/>
          <w:bCs/>
          <w:color w:val="000000" w:themeColor="text1"/>
          <w:sz w:val="24"/>
          <w:szCs w:val="24"/>
        </w:rPr>
        <w:t>Table S2</w:t>
      </w:r>
      <w:r w:rsidRPr="000D3182">
        <w:rPr>
          <w:rFonts w:ascii="Times New Roman" w:hAnsi="Times New Roman" w:cs="Times New Roman"/>
          <w:b/>
          <w:bCs/>
          <w:color w:val="000000" w:themeColor="text1"/>
          <w:sz w:val="24"/>
          <w:szCs w:val="24"/>
        </w:rPr>
        <w:t>.</w:t>
      </w:r>
      <w:r w:rsidR="008D77FB" w:rsidRPr="000D3182">
        <w:rPr>
          <w:rFonts w:ascii="Times New Roman" w:hAnsi="Times New Roman" w:cs="Times New Roman"/>
          <w:color w:val="000000" w:themeColor="text1"/>
          <w:sz w:val="24"/>
          <w:szCs w:val="24"/>
        </w:rPr>
        <w:t xml:space="preserve"> Data sources and the values of parameters estimated for the low-temperature treatment experiment.</w:t>
      </w:r>
    </w:p>
    <w:tbl>
      <w:tblPr>
        <w:tblW w:w="8319" w:type="dxa"/>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1986"/>
        <w:gridCol w:w="1640"/>
        <w:gridCol w:w="2178"/>
        <w:gridCol w:w="1268"/>
        <w:gridCol w:w="1247"/>
      </w:tblGrid>
      <w:tr w:rsidR="000D3182" w:rsidRPr="000D3182" w14:paraId="7A0B04E6" w14:textId="77777777" w:rsidTr="008D77FB">
        <w:trPr>
          <w:trHeight w:val="324"/>
        </w:trPr>
        <w:tc>
          <w:tcPr>
            <w:tcW w:w="1986" w:type="dxa"/>
            <w:tcBorders>
              <w:top w:val="single" w:sz="4" w:space="0" w:color="auto"/>
              <w:bottom w:val="single" w:sz="4" w:space="0" w:color="auto"/>
            </w:tcBorders>
          </w:tcPr>
          <w:p w14:paraId="05E9DAA1"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Data source</w:t>
            </w:r>
          </w:p>
        </w:tc>
        <w:tc>
          <w:tcPr>
            <w:tcW w:w="1640" w:type="dxa"/>
            <w:tcBorders>
              <w:top w:val="single" w:sz="4" w:space="0" w:color="auto"/>
              <w:bottom w:val="single" w:sz="4" w:space="0" w:color="auto"/>
            </w:tcBorders>
            <w:shd w:val="clear" w:color="auto" w:fill="auto"/>
            <w:tcMar>
              <w:top w:w="8" w:type="dxa"/>
              <w:left w:w="8" w:type="dxa"/>
              <w:bottom w:w="0" w:type="dxa"/>
              <w:right w:w="8" w:type="dxa"/>
            </w:tcMar>
            <w:vAlign w:val="bottom"/>
            <w:hideMark/>
          </w:tcPr>
          <w:p w14:paraId="77751266"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Cultivar names</w:t>
            </w:r>
          </w:p>
          <w:p w14:paraId="614FD0EF" w14:textId="77777777" w:rsidR="009E5880" w:rsidRPr="000D3182" w:rsidRDefault="009E5880" w:rsidP="008D77FB">
            <w:pPr>
              <w:spacing w:line="360" w:lineRule="auto"/>
              <w:jc w:val="left"/>
              <w:rPr>
                <w:rFonts w:ascii="Times New Roman" w:hAnsi="Times New Roman" w:cs="Times New Roman"/>
                <w:color w:val="000000" w:themeColor="text1"/>
                <w:sz w:val="24"/>
                <w:szCs w:val="24"/>
              </w:rPr>
            </w:pPr>
          </w:p>
          <w:p w14:paraId="4E0F40A8"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2178" w:type="dxa"/>
            <w:tcBorders>
              <w:top w:val="single" w:sz="4" w:space="0" w:color="auto"/>
              <w:bottom w:val="single" w:sz="4" w:space="0" w:color="auto"/>
            </w:tcBorders>
          </w:tcPr>
          <w:p w14:paraId="3A305316"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Chilling temperature (°C)</w:t>
            </w:r>
          </w:p>
        </w:tc>
        <w:tc>
          <w:tcPr>
            <w:tcW w:w="1268" w:type="dxa"/>
            <w:tcBorders>
              <w:top w:val="single" w:sz="4" w:space="0" w:color="auto"/>
              <w:bottom w:val="single" w:sz="4" w:space="0" w:color="auto"/>
            </w:tcBorders>
          </w:tcPr>
          <w:p w14:paraId="6AF0359A"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Duration (days)</w:t>
            </w:r>
          </w:p>
        </w:tc>
        <w:tc>
          <w:tcPr>
            <w:tcW w:w="1247" w:type="dxa"/>
            <w:tcBorders>
              <w:top w:val="single" w:sz="4" w:space="0" w:color="auto"/>
              <w:bottom w:val="single" w:sz="4" w:space="0" w:color="auto"/>
            </w:tcBorders>
            <w:vAlign w:val="bottom"/>
          </w:tcPr>
          <w:p w14:paraId="1C454125" w14:textId="77777777" w:rsidR="00735AA2" w:rsidRPr="000D3182" w:rsidRDefault="00736F55" w:rsidP="008D77FB">
            <w:pPr>
              <w:spacing w:line="360" w:lineRule="auto"/>
              <w:jc w:val="left"/>
              <w:rPr>
                <w:rFonts w:ascii="Times New Roman" w:hAnsi="Times New Roman" w:cs="Times New Roman"/>
                <w:i/>
                <w:iCs/>
                <w:color w:val="000000" w:themeColor="text1"/>
                <w:sz w:val="24"/>
                <w:szCs w:val="24"/>
              </w:rPr>
            </w:pPr>
            <w:r w:rsidRPr="000D3182">
              <w:rPr>
                <w:rFonts w:ascii="Times New Roman" w:hAnsi="Times New Roman" w:cs="Times New Roman"/>
                <w:i/>
                <w:iCs/>
                <w:color w:val="000000" w:themeColor="text1"/>
                <w:sz w:val="24"/>
                <w:szCs w:val="24"/>
              </w:rPr>
              <w:t>COLSTER</w:t>
            </w:r>
          </w:p>
          <w:p w14:paraId="27E0E702" w14:textId="77777777" w:rsidR="00735AA2" w:rsidRPr="000D3182" w:rsidRDefault="00735AA2" w:rsidP="008D77FB">
            <w:pPr>
              <w:spacing w:line="360" w:lineRule="auto"/>
              <w:jc w:val="left"/>
              <w:rPr>
                <w:rFonts w:ascii="Times New Roman" w:hAnsi="Times New Roman" w:cs="Times New Roman"/>
                <w:i/>
                <w:iCs/>
                <w:color w:val="000000" w:themeColor="text1"/>
                <w:sz w:val="24"/>
                <w:szCs w:val="24"/>
              </w:rPr>
            </w:pPr>
          </w:p>
        </w:tc>
      </w:tr>
      <w:tr w:rsidR="000D3182" w:rsidRPr="000D3182" w14:paraId="086DE920" w14:textId="77777777" w:rsidTr="008D77FB">
        <w:trPr>
          <w:trHeight w:val="239"/>
        </w:trPr>
        <w:tc>
          <w:tcPr>
            <w:tcW w:w="1986" w:type="dxa"/>
            <w:tcBorders>
              <w:top w:val="single" w:sz="4" w:space="0" w:color="auto"/>
              <w:bottom w:val="nil"/>
            </w:tcBorders>
          </w:tcPr>
          <w:p w14:paraId="13C7EF35" w14:textId="77777777" w:rsidR="00735AA2" w:rsidRPr="000D3182" w:rsidRDefault="0028692D"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noProof/>
                <w:color w:val="000000" w:themeColor="text1"/>
                <w:sz w:val="24"/>
                <w:szCs w:val="24"/>
              </w:rPr>
              <w:t>Zhang et al. (2021)</w:t>
            </w:r>
          </w:p>
        </w:tc>
        <w:tc>
          <w:tcPr>
            <w:tcW w:w="1640" w:type="dxa"/>
            <w:tcBorders>
              <w:top w:val="single" w:sz="4" w:space="0" w:color="auto"/>
              <w:bottom w:val="single" w:sz="4" w:space="0" w:color="auto"/>
            </w:tcBorders>
            <w:shd w:val="clear" w:color="auto" w:fill="auto"/>
            <w:tcMar>
              <w:top w:w="8" w:type="dxa"/>
              <w:left w:w="8" w:type="dxa"/>
              <w:bottom w:w="0" w:type="dxa"/>
              <w:right w:w="8" w:type="dxa"/>
            </w:tcMar>
            <w:vAlign w:val="bottom"/>
            <w:hideMark/>
          </w:tcPr>
          <w:p w14:paraId="78307D45"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Songgeng6</w:t>
            </w:r>
          </w:p>
          <w:p w14:paraId="7742C908"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2178" w:type="dxa"/>
            <w:tcBorders>
              <w:top w:val="single" w:sz="4" w:space="0" w:color="auto"/>
              <w:bottom w:val="single" w:sz="4" w:space="0" w:color="auto"/>
            </w:tcBorders>
          </w:tcPr>
          <w:p w14:paraId="5827399B" w14:textId="77777777" w:rsidR="00735AA2" w:rsidRPr="000D3182" w:rsidRDefault="00736F55" w:rsidP="008D77FB">
            <w:pPr>
              <w:spacing w:line="360" w:lineRule="auto"/>
              <w:ind w:firstLineChars="200" w:firstLine="480"/>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15,18,21,24</w:t>
            </w:r>
          </w:p>
          <w:p w14:paraId="73D9D954" w14:textId="77777777" w:rsidR="00735AA2" w:rsidRPr="000D3182" w:rsidRDefault="00736F55" w:rsidP="008D77FB">
            <w:pPr>
              <w:spacing w:line="360" w:lineRule="auto"/>
              <w:ind w:firstLineChars="200" w:firstLine="480"/>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12,15,18,21</w:t>
            </w:r>
          </w:p>
        </w:tc>
        <w:tc>
          <w:tcPr>
            <w:tcW w:w="1268" w:type="dxa"/>
            <w:tcBorders>
              <w:top w:val="single" w:sz="4" w:space="0" w:color="auto"/>
              <w:bottom w:val="single" w:sz="4" w:space="0" w:color="auto"/>
            </w:tcBorders>
          </w:tcPr>
          <w:p w14:paraId="07736C8C"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2,4,6,8</w:t>
            </w:r>
          </w:p>
          <w:p w14:paraId="7217E23D"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2,4,6,8</w:t>
            </w:r>
          </w:p>
        </w:tc>
        <w:tc>
          <w:tcPr>
            <w:tcW w:w="1247" w:type="dxa"/>
            <w:tcBorders>
              <w:top w:val="single" w:sz="4" w:space="0" w:color="auto"/>
              <w:bottom w:val="single" w:sz="4" w:space="0" w:color="auto"/>
            </w:tcBorders>
            <w:vAlign w:val="bottom"/>
          </w:tcPr>
          <w:p w14:paraId="194F44E2"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1.356</w:t>
            </w:r>
          </w:p>
          <w:p w14:paraId="11125C5C"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r>
      <w:tr w:rsidR="000D3182" w:rsidRPr="000D3182" w14:paraId="0485E740" w14:textId="77777777" w:rsidTr="008D77FB">
        <w:trPr>
          <w:trHeight w:val="239"/>
        </w:trPr>
        <w:tc>
          <w:tcPr>
            <w:tcW w:w="1986" w:type="dxa"/>
            <w:tcBorders>
              <w:top w:val="nil"/>
              <w:bottom w:val="nil"/>
            </w:tcBorders>
          </w:tcPr>
          <w:p w14:paraId="7B9530D6"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tcBorders>
              <w:top w:val="single" w:sz="4" w:space="0" w:color="auto"/>
              <w:bottom w:val="single" w:sz="4" w:space="0" w:color="auto"/>
            </w:tcBorders>
            <w:shd w:val="clear" w:color="auto" w:fill="auto"/>
            <w:tcMar>
              <w:top w:w="8" w:type="dxa"/>
              <w:left w:w="8" w:type="dxa"/>
              <w:bottom w:w="0" w:type="dxa"/>
              <w:right w:w="8" w:type="dxa"/>
            </w:tcMar>
            <w:vAlign w:val="bottom"/>
            <w:hideMark/>
          </w:tcPr>
          <w:p w14:paraId="257F7522"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Tong35</w:t>
            </w:r>
          </w:p>
        </w:tc>
        <w:tc>
          <w:tcPr>
            <w:tcW w:w="2178" w:type="dxa"/>
            <w:tcBorders>
              <w:top w:val="single" w:sz="4" w:space="0" w:color="auto"/>
              <w:bottom w:val="single" w:sz="4" w:space="0" w:color="auto"/>
            </w:tcBorders>
          </w:tcPr>
          <w:p w14:paraId="25BD68B4"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12,15,18</w:t>
            </w:r>
          </w:p>
        </w:tc>
        <w:tc>
          <w:tcPr>
            <w:tcW w:w="1268" w:type="dxa"/>
            <w:tcBorders>
              <w:top w:val="single" w:sz="4" w:space="0" w:color="auto"/>
              <w:bottom w:val="single" w:sz="4" w:space="0" w:color="auto"/>
            </w:tcBorders>
          </w:tcPr>
          <w:p w14:paraId="6E668293"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2,4,6,8</w:t>
            </w:r>
          </w:p>
        </w:tc>
        <w:tc>
          <w:tcPr>
            <w:tcW w:w="1247" w:type="dxa"/>
            <w:tcBorders>
              <w:top w:val="single" w:sz="4" w:space="0" w:color="auto"/>
              <w:bottom w:val="single" w:sz="4" w:space="0" w:color="auto"/>
            </w:tcBorders>
            <w:vAlign w:val="bottom"/>
          </w:tcPr>
          <w:p w14:paraId="6DAC42A7"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1.436</w:t>
            </w:r>
          </w:p>
        </w:tc>
      </w:tr>
      <w:tr w:rsidR="000D3182" w:rsidRPr="000D3182" w14:paraId="01DEA853" w14:textId="77777777" w:rsidTr="008D77FB">
        <w:trPr>
          <w:trHeight w:val="239"/>
        </w:trPr>
        <w:tc>
          <w:tcPr>
            <w:tcW w:w="1986" w:type="dxa"/>
            <w:tcBorders>
              <w:top w:val="nil"/>
              <w:bottom w:val="single" w:sz="4" w:space="0" w:color="auto"/>
            </w:tcBorders>
          </w:tcPr>
          <w:p w14:paraId="200528FD"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tcBorders>
              <w:top w:val="single" w:sz="4" w:space="0" w:color="auto"/>
              <w:bottom w:val="single" w:sz="4" w:space="0" w:color="auto"/>
            </w:tcBorders>
            <w:shd w:val="clear" w:color="auto" w:fill="auto"/>
            <w:tcMar>
              <w:top w:w="8" w:type="dxa"/>
              <w:left w:w="8" w:type="dxa"/>
              <w:bottom w:w="0" w:type="dxa"/>
              <w:right w:w="8" w:type="dxa"/>
            </w:tcMar>
            <w:vAlign w:val="bottom"/>
            <w:hideMark/>
          </w:tcPr>
          <w:p w14:paraId="0102483B"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Jigeng511</w:t>
            </w:r>
          </w:p>
        </w:tc>
        <w:tc>
          <w:tcPr>
            <w:tcW w:w="2178" w:type="dxa"/>
            <w:tcBorders>
              <w:top w:val="single" w:sz="4" w:space="0" w:color="auto"/>
              <w:bottom w:val="single" w:sz="4" w:space="0" w:color="auto"/>
            </w:tcBorders>
          </w:tcPr>
          <w:p w14:paraId="4F99BC80"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6 altitudes</w:t>
            </w:r>
          </w:p>
        </w:tc>
        <w:tc>
          <w:tcPr>
            <w:tcW w:w="1268" w:type="dxa"/>
            <w:tcBorders>
              <w:top w:val="single" w:sz="4" w:space="0" w:color="auto"/>
              <w:bottom w:val="single" w:sz="4" w:space="0" w:color="auto"/>
            </w:tcBorders>
          </w:tcPr>
          <w:p w14:paraId="57E155C3"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2,4,6</w:t>
            </w:r>
          </w:p>
        </w:tc>
        <w:tc>
          <w:tcPr>
            <w:tcW w:w="1247" w:type="dxa"/>
            <w:tcBorders>
              <w:top w:val="single" w:sz="4" w:space="0" w:color="auto"/>
              <w:bottom w:val="single" w:sz="4" w:space="0" w:color="auto"/>
            </w:tcBorders>
            <w:vAlign w:val="bottom"/>
          </w:tcPr>
          <w:p w14:paraId="7AA40848"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1.744</w:t>
            </w:r>
          </w:p>
        </w:tc>
      </w:tr>
      <w:tr w:rsidR="000D3182" w:rsidRPr="000D3182" w14:paraId="15570FB1" w14:textId="77777777" w:rsidTr="008D77FB">
        <w:trPr>
          <w:trHeight w:val="284"/>
        </w:trPr>
        <w:tc>
          <w:tcPr>
            <w:tcW w:w="1986" w:type="dxa"/>
            <w:tcBorders>
              <w:top w:val="single" w:sz="4" w:space="0" w:color="auto"/>
            </w:tcBorders>
          </w:tcPr>
          <w:p w14:paraId="55EC167F" w14:textId="77777777" w:rsidR="00735AA2" w:rsidRPr="000D3182" w:rsidRDefault="0028692D"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noProof/>
                <w:color w:val="000000" w:themeColor="text1"/>
                <w:sz w:val="24"/>
                <w:szCs w:val="24"/>
              </w:rPr>
              <w:t>Wang et al. (2009)</w:t>
            </w:r>
          </w:p>
        </w:tc>
        <w:tc>
          <w:tcPr>
            <w:tcW w:w="1640" w:type="dxa"/>
            <w:tcBorders>
              <w:top w:val="single" w:sz="4" w:space="0" w:color="auto"/>
            </w:tcBorders>
            <w:shd w:val="clear" w:color="auto" w:fill="auto"/>
            <w:tcMar>
              <w:top w:w="8" w:type="dxa"/>
              <w:left w:w="8" w:type="dxa"/>
              <w:bottom w:w="0" w:type="dxa"/>
              <w:right w:w="8" w:type="dxa"/>
            </w:tcMar>
            <w:vAlign w:val="bottom"/>
            <w:hideMark/>
          </w:tcPr>
          <w:p w14:paraId="5D27F5A2"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Dongnong424</w:t>
            </w:r>
          </w:p>
        </w:tc>
        <w:tc>
          <w:tcPr>
            <w:tcW w:w="2178" w:type="dxa"/>
            <w:vMerge w:val="restart"/>
            <w:tcBorders>
              <w:top w:val="single" w:sz="4" w:space="0" w:color="auto"/>
            </w:tcBorders>
          </w:tcPr>
          <w:p w14:paraId="61071D1E"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15</w:t>
            </w:r>
          </w:p>
        </w:tc>
        <w:tc>
          <w:tcPr>
            <w:tcW w:w="1268" w:type="dxa"/>
            <w:vMerge w:val="restart"/>
            <w:tcBorders>
              <w:top w:val="single" w:sz="4" w:space="0" w:color="auto"/>
            </w:tcBorders>
          </w:tcPr>
          <w:p w14:paraId="68F4FCDC"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1,7</w:t>
            </w:r>
          </w:p>
        </w:tc>
        <w:tc>
          <w:tcPr>
            <w:tcW w:w="1247" w:type="dxa"/>
            <w:tcBorders>
              <w:top w:val="single" w:sz="4" w:space="0" w:color="auto"/>
            </w:tcBorders>
            <w:vAlign w:val="bottom"/>
          </w:tcPr>
          <w:p w14:paraId="19957285"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1.124</w:t>
            </w:r>
          </w:p>
        </w:tc>
      </w:tr>
      <w:tr w:rsidR="000D3182" w:rsidRPr="000D3182" w14:paraId="5F96271A" w14:textId="77777777" w:rsidTr="008D77FB">
        <w:trPr>
          <w:trHeight w:val="239"/>
        </w:trPr>
        <w:tc>
          <w:tcPr>
            <w:tcW w:w="1986" w:type="dxa"/>
          </w:tcPr>
          <w:p w14:paraId="4801B5B1"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shd w:val="clear" w:color="auto" w:fill="auto"/>
            <w:tcMar>
              <w:top w:w="8" w:type="dxa"/>
              <w:left w:w="8" w:type="dxa"/>
              <w:bottom w:w="0" w:type="dxa"/>
              <w:right w:w="8" w:type="dxa"/>
            </w:tcMar>
            <w:vAlign w:val="bottom"/>
            <w:hideMark/>
          </w:tcPr>
          <w:p w14:paraId="04A43094"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Hejiang21</w:t>
            </w:r>
          </w:p>
        </w:tc>
        <w:tc>
          <w:tcPr>
            <w:tcW w:w="2178" w:type="dxa"/>
            <w:vMerge/>
          </w:tcPr>
          <w:p w14:paraId="29E8591C"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68" w:type="dxa"/>
            <w:vMerge/>
          </w:tcPr>
          <w:p w14:paraId="51AF5B9E"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47" w:type="dxa"/>
            <w:vAlign w:val="bottom"/>
          </w:tcPr>
          <w:p w14:paraId="4F5A8B13"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1.728</w:t>
            </w:r>
          </w:p>
        </w:tc>
      </w:tr>
      <w:tr w:rsidR="000D3182" w:rsidRPr="000D3182" w14:paraId="60A881A6" w14:textId="77777777" w:rsidTr="008D77FB">
        <w:trPr>
          <w:trHeight w:val="239"/>
        </w:trPr>
        <w:tc>
          <w:tcPr>
            <w:tcW w:w="1986" w:type="dxa"/>
          </w:tcPr>
          <w:p w14:paraId="1E66EA10"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shd w:val="clear" w:color="auto" w:fill="auto"/>
            <w:tcMar>
              <w:top w:w="8" w:type="dxa"/>
              <w:left w:w="8" w:type="dxa"/>
              <w:bottom w:w="0" w:type="dxa"/>
              <w:right w:w="8" w:type="dxa"/>
            </w:tcMar>
            <w:vAlign w:val="bottom"/>
            <w:hideMark/>
          </w:tcPr>
          <w:p w14:paraId="6D2E2494"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Kendao12</w:t>
            </w:r>
          </w:p>
        </w:tc>
        <w:tc>
          <w:tcPr>
            <w:tcW w:w="2178" w:type="dxa"/>
            <w:vMerge/>
          </w:tcPr>
          <w:p w14:paraId="1E3E2785"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68" w:type="dxa"/>
            <w:vMerge/>
          </w:tcPr>
          <w:p w14:paraId="517EE691"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47" w:type="dxa"/>
            <w:vAlign w:val="bottom"/>
          </w:tcPr>
          <w:p w14:paraId="0C602CEF"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1.762</w:t>
            </w:r>
          </w:p>
        </w:tc>
      </w:tr>
      <w:tr w:rsidR="000D3182" w:rsidRPr="000D3182" w14:paraId="2FFF826B" w14:textId="77777777" w:rsidTr="008D77FB">
        <w:trPr>
          <w:trHeight w:val="239"/>
        </w:trPr>
        <w:tc>
          <w:tcPr>
            <w:tcW w:w="1986" w:type="dxa"/>
          </w:tcPr>
          <w:p w14:paraId="3B829951"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shd w:val="clear" w:color="auto" w:fill="auto"/>
            <w:tcMar>
              <w:top w:w="8" w:type="dxa"/>
              <w:left w:w="8" w:type="dxa"/>
              <w:bottom w:w="0" w:type="dxa"/>
              <w:right w:w="8" w:type="dxa"/>
            </w:tcMar>
            <w:vAlign w:val="bottom"/>
            <w:hideMark/>
          </w:tcPr>
          <w:p w14:paraId="1C40945E"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Longdao3</w:t>
            </w:r>
          </w:p>
        </w:tc>
        <w:tc>
          <w:tcPr>
            <w:tcW w:w="2178" w:type="dxa"/>
            <w:vMerge/>
          </w:tcPr>
          <w:p w14:paraId="748888C0"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68" w:type="dxa"/>
            <w:vMerge/>
          </w:tcPr>
          <w:p w14:paraId="34F32D34"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47" w:type="dxa"/>
            <w:vAlign w:val="bottom"/>
          </w:tcPr>
          <w:p w14:paraId="7019FCAE"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1.251</w:t>
            </w:r>
          </w:p>
        </w:tc>
      </w:tr>
      <w:tr w:rsidR="000D3182" w:rsidRPr="000D3182" w14:paraId="4D9BDE3A" w14:textId="77777777" w:rsidTr="008D77FB">
        <w:trPr>
          <w:trHeight w:val="239"/>
        </w:trPr>
        <w:tc>
          <w:tcPr>
            <w:tcW w:w="1986" w:type="dxa"/>
          </w:tcPr>
          <w:p w14:paraId="783B093A"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shd w:val="clear" w:color="auto" w:fill="auto"/>
            <w:tcMar>
              <w:top w:w="8" w:type="dxa"/>
              <w:left w:w="8" w:type="dxa"/>
              <w:bottom w:w="0" w:type="dxa"/>
              <w:right w:w="8" w:type="dxa"/>
            </w:tcMar>
            <w:vAlign w:val="bottom"/>
            <w:hideMark/>
          </w:tcPr>
          <w:p w14:paraId="0BDDE56B"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Longgeng13</w:t>
            </w:r>
          </w:p>
        </w:tc>
        <w:tc>
          <w:tcPr>
            <w:tcW w:w="2178" w:type="dxa"/>
            <w:vMerge/>
          </w:tcPr>
          <w:p w14:paraId="5AB6EA59"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68" w:type="dxa"/>
            <w:vMerge/>
          </w:tcPr>
          <w:p w14:paraId="3649462E"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47" w:type="dxa"/>
            <w:vAlign w:val="bottom"/>
          </w:tcPr>
          <w:p w14:paraId="34161121"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1.835</w:t>
            </w:r>
          </w:p>
        </w:tc>
      </w:tr>
      <w:tr w:rsidR="000D3182" w:rsidRPr="000D3182" w14:paraId="0930BE9A" w14:textId="77777777" w:rsidTr="008D77FB">
        <w:trPr>
          <w:trHeight w:val="239"/>
        </w:trPr>
        <w:tc>
          <w:tcPr>
            <w:tcW w:w="1986" w:type="dxa"/>
          </w:tcPr>
          <w:p w14:paraId="6FA93C98"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shd w:val="clear" w:color="auto" w:fill="auto"/>
            <w:tcMar>
              <w:top w:w="8" w:type="dxa"/>
              <w:left w:w="8" w:type="dxa"/>
              <w:bottom w:w="0" w:type="dxa"/>
              <w:right w:w="8" w:type="dxa"/>
            </w:tcMar>
            <w:vAlign w:val="bottom"/>
            <w:hideMark/>
          </w:tcPr>
          <w:p w14:paraId="4A869824"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Shangyu397</w:t>
            </w:r>
          </w:p>
        </w:tc>
        <w:tc>
          <w:tcPr>
            <w:tcW w:w="2178" w:type="dxa"/>
            <w:vMerge/>
          </w:tcPr>
          <w:p w14:paraId="28877FE9"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68" w:type="dxa"/>
            <w:vMerge/>
          </w:tcPr>
          <w:p w14:paraId="7142D785"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47" w:type="dxa"/>
            <w:vAlign w:val="bottom"/>
          </w:tcPr>
          <w:p w14:paraId="2C530D44"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1.447</w:t>
            </w:r>
          </w:p>
        </w:tc>
      </w:tr>
      <w:tr w:rsidR="000D3182" w:rsidRPr="000D3182" w14:paraId="5057667F" w14:textId="77777777" w:rsidTr="008D77FB">
        <w:trPr>
          <w:trHeight w:val="241"/>
        </w:trPr>
        <w:tc>
          <w:tcPr>
            <w:tcW w:w="1986" w:type="dxa"/>
          </w:tcPr>
          <w:p w14:paraId="2E0CC5B4"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shd w:val="clear" w:color="auto" w:fill="auto"/>
            <w:tcMar>
              <w:top w:w="8" w:type="dxa"/>
              <w:left w:w="8" w:type="dxa"/>
              <w:bottom w:w="0" w:type="dxa"/>
              <w:right w:w="8" w:type="dxa"/>
            </w:tcMar>
            <w:vAlign w:val="bottom"/>
            <w:hideMark/>
          </w:tcPr>
          <w:p w14:paraId="3B09673A"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Songgeng7</w:t>
            </w:r>
          </w:p>
        </w:tc>
        <w:tc>
          <w:tcPr>
            <w:tcW w:w="2178" w:type="dxa"/>
            <w:vMerge/>
          </w:tcPr>
          <w:p w14:paraId="72C9F7EE"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68" w:type="dxa"/>
            <w:vMerge/>
          </w:tcPr>
          <w:p w14:paraId="493959D3"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47" w:type="dxa"/>
            <w:vAlign w:val="bottom"/>
          </w:tcPr>
          <w:p w14:paraId="3837D0F0"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1.727</w:t>
            </w:r>
          </w:p>
        </w:tc>
      </w:tr>
      <w:tr w:rsidR="000D3182" w:rsidRPr="000D3182" w14:paraId="18BEFD35" w14:textId="77777777" w:rsidTr="008D77FB">
        <w:trPr>
          <w:trHeight w:val="302"/>
        </w:trPr>
        <w:tc>
          <w:tcPr>
            <w:tcW w:w="1986" w:type="dxa"/>
          </w:tcPr>
          <w:p w14:paraId="4403F1C6"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shd w:val="clear" w:color="auto" w:fill="auto"/>
            <w:tcMar>
              <w:top w:w="8" w:type="dxa"/>
              <w:left w:w="8" w:type="dxa"/>
              <w:bottom w:w="0" w:type="dxa"/>
              <w:right w:w="8" w:type="dxa"/>
            </w:tcMar>
            <w:vAlign w:val="bottom"/>
            <w:hideMark/>
          </w:tcPr>
          <w:p w14:paraId="665F1863"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Dongnong419</w:t>
            </w:r>
          </w:p>
        </w:tc>
        <w:tc>
          <w:tcPr>
            <w:tcW w:w="2178" w:type="dxa"/>
            <w:vMerge/>
          </w:tcPr>
          <w:p w14:paraId="69377789"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68" w:type="dxa"/>
            <w:vMerge/>
          </w:tcPr>
          <w:p w14:paraId="0FF1C05A"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47" w:type="dxa"/>
            <w:vAlign w:val="bottom"/>
          </w:tcPr>
          <w:p w14:paraId="486D00A8"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1.784</w:t>
            </w:r>
          </w:p>
        </w:tc>
      </w:tr>
      <w:tr w:rsidR="000D3182" w:rsidRPr="000D3182" w14:paraId="0C76101A" w14:textId="77777777" w:rsidTr="008D77FB">
        <w:trPr>
          <w:trHeight w:val="239"/>
        </w:trPr>
        <w:tc>
          <w:tcPr>
            <w:tcW w:w="1986" w:type="dxa"/>
          </w:tcPr>
          <w:p w14:paraId="72049B5D"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shd w:val="clear" w:color="auto" w:fill="auto"/>
            <w:tcMar>
              <w:top w:w="8" w:type="dxa"/>
              <w:left w:w="8" w:type="dxa"/>
              <w:bottom w:w="0" w:type="dxa"/>
              <w:right w:w="8" w:type="dxa"/>
            </w:tcMar>
            <w:vAlign w:val="bottom"/>
            <w:hideMark/>
          </w:tcPr>
          <w:p w14:paraId="35C93912"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proofErr w:type="spellStart"/>
            <w:r w:rsidRPr="000D3182">
              <w:rPr>
                <w:rFonts w:ascii="Times New Roman" w:hAnsi="Times New Roman" w:cs="Times New Roman"/>
                <w:color w:val="000000" w:themeColor="text1"/>
                <w:sz w:val="24"/>
                <w:szCs w:val="24"/>
              </w:rPr>
              <w:t>Fushiguang</w:t>
            </w:r>
            <w:proofErr w:type="spellEnd"/>
          </w:p>
        </w:tc>
        <w:tc>
          <w:tcPr>
            <w:tcW w:w="2178" w:type="dxa"/>
            <w:vMerge/>
          </w:tcPr>
          <w:p w14:paraId="039F2BCE"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68" w:type="dxa"/>
            <w:vMerge/>
          </w:tcPr>
          <w:p w14:paraId="0C601D29"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47" w:type="dxa"/>
            <w:vAlign w:val="bottom"/>
          </w:tcPr>
          <w:p w14:paraId="5E4B5E85"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1.421</w:t>
            </w:r>
          </w:p>
        </w:tc>
      </w:tr>
      <w:tr w:rsidR="000D3182" w:rsidRPr="000D3182" w14:paraId="1B57D020" w14:textId="77777777" w:rsidTr="008D77FB">
        <w:trPr>
          <w:trHeight w:val="239"/>
        </w:trPr>
        <w:tc>
          <w:tcPr>
            <w:tcW w:w="1986" w:type="dxa"/>
          </w:tcPr>
          <w:p w14:paraId="28546B9F"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shd w:val="clear" w:color="auto" w:fill="auto"/>
            <w:tcMar>
              <w:top w:w="8" w:type="dxa"/>
              <w:left w:w="8" w:type="dxa"/>
              <w:bottom w:w="0" w:type="dxa"/>
              <w:right w:w="8" w:type="dxa"/>
            </w:tcMar>
            <w:vAlign w:val="bottom"/>
            <w:hideMark/>
          </w:tcPr>
          <w:p w14:paraId="49B172C0"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Hejiang19</w:t>
            </w:r>
          </w:p>
        </w:tc>
        <w:tc>
          <w:tcPr>
            <w:tcW w:w="2178" w:type="dxa"/>
            <w:vMerge/>
          </w:tcPr>
          <w:p w14:paraId="378C0E3C"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68" w:type="dxa"/>
            <w:vMerge/>
          </w:tcPr>
          <w:p w14:paraId="130AEF83"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47" w:type="dxa"/>
            <w:vAlign w:val="bottom"/>
          </w:tcPr>
          <w:p w14:paraId="259334A8"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1.742</w:t>
            </w:r>
          </w:p>
        </w:tc>
      </w:tr>
      <w:tr w:rsidR="000D3182" w:rsidRPr="000D3182" w14:paraId="5C2EF09F" w14:textId="77777777" w:rsidTr="008D77FB">
        <w:trPr>
          <w:trHeight w:val="239"/>
        </w:trPr>
        <w:tc>
          <w:tcPr>
            <w:tcW w:w="1986" w:type="dxa"/>
          </w:tcPr>
          <w:p w14:paraId="12D80CDB"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shd w:val="clear" w:color="auto" w:fill="auto"/>
            <w:tcMar>
              <w:top w:w="8" w:type="dxa"/>
              <w:left w:w="8" w:type="dxa"/>
              <w:bottom w:w="0" w:type="dxa"/>
              <w:right w:w="8" w:type="dxa"/>
            </w:tcMar>
            <w:vAlign w:val="bottom"/>
            <w:hideMark/>
          </w:tcPr>
          <w:p w14:paraId="0571EE00"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Longgeng15</w:t>
            </w:r>
          </w:p>
        </w:tc>
        <w:tc>
          <w:tcPr>
            <w:tcW w:w="2178" w:type="dxa"/>
            <w:vMerge/>
          </w:tcPr>
          <w:p w14:paraId="7EC43191"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68" w:type="dxa"/>
            <w:vMerge/>
          </w:tcPr>
          <w:p w14:paraId="47AE7106"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47" w:type="dxa"/>
            <w:vAlign w:val="bottom"/>
          </w:tcPr>
          <w:p w14:paraId="0A32DC02"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1.723</w:t>
            </w:r>
          </w:p>
        </w:tc>
      </w:tr>
      <w:tr w:rsidR="000D3182" w:rsidRPr="000D3182" w14:paraId="511EA270" w14:textId="77777777" w:rsidTr="008D77FB">
        <w:trPr>
          <w:trHeight w:val="239"/>
        </w:trPr>
        <w:tc>
          <w:tcPr>
            <w:tcW w:w="1986" w:type="dxa"/>
          </w:tcPr>
          <w:p w14:paraId="0FD1F0EF"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shd w:val="clear" w:color="auto" w:fill="auto"/>
            <w:tcMar>
              <w:top w:w="8" w:type="dxa"/>
              <w:left w:w="8" w:type="dxa"/>
              <w:bottom w:w="0" w:type="dxa"/>
              <w:right w:w="8" w:type="dxa"/>
            </w:tcMar>
            <w:vAlign w:val="bottom"/>
            <w:hideMark/>
          </w:tcPr>
          <w:p w14:paraId="0414CD41"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Longgeng16</w:t>
            </w:r>
          </w:p>
        </w:tc>
        <w:tc>
          <w:tcPr>
            <w:tcW w:w="2178" w:type="dxa"/>
            <w:vMerge/>
          </w:tcPr>
          <w:p w14:paraId="2D12F495"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68" w:type="dxa"/>
            <w:vMerge/>
          </w:tcPr>
          <w:p w14:paraId="4B3DB3EC"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47" w:type="dxa"/>
            <w:vAlign w:val="bottom"/>
          </w:tcPr>
          <w:p w14:paraId="192C3CA1"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1.797</w:t>
            </w:r>
          </w:p>
        </w:tc>
      </w:tr>
      <w:tr w:rsidR="000D3182" w:rsidRPr="000D3182" w14:paraId="46C91C77" w14:textId="77777777" w:rsidTr="008D77FB">
        <w:trPr>
          <w:trHeight w:val="239"/>
        </w:trPr>
        <w:tc>
          <w:tcPr>
            <w:tcW w:w="1986" w:type="dxa"/>
          </w:tcPr>
          <w:p w14:paraId="1F4A7423"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640" w:type="dxa"/>
            <w:shd w:val="clear" w:color="auto" w:fill="auto"/>
            <w:tcMar>
              <w:top w:w="8" w:type="dxa"/>
              <w:left w:w="8" w:type="dxa"/>
              <w:bottom w:w="0" w:type="dxa"/>
              <w:right w:w="8" w:type="dxa"/>
            </w:tcMar>
            <w:vAlign w:val="bottom"/>
            <w:hideMark/>
          </w:tcPr>
          <w:p w14:paraId="06562734"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Suigeng7</w:t>
            </w:r>
          </w:p>
        </w:tc>
        <w:tc>
          <w:tcPr>
            <w:tcW w:w="2178" w:type="dxa"/>
            <w:vMerge/>
          </w:tcPr>
          <w:p w14:paraId="322AAA1E"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68" w:type="dxa"/>
            <w:vMerge/>
          </w:tcPr>
          <w:p w14:paraId="29CD0B87" w14:textId="77777777" w:rsidR="00735AA2" w:rsidRPr="000D3182" w:rsidRDefault="00735AA2" w:rsidP="008D77FB">
            <w:pPr>
              <w:spacing w:line="360" w:lineRule="auto"/>
              <w:jc w:val="left"/>
              <w:rPr>
                <w:rFonts w:ascii="Times New Roman" w:hAnsi="Times New Roman" w:cs="Times New Roman"/>
                <w:color w:val="000000" w:themeColor="text1"/>
                <w:sz w:val="24"/>
                <w:szCs w:val="24"/>
              </w:rPr>
            </w:pPr>
          </w:p>
        </w:tc>
        <w:tc>
          <w:tcPr>
            <w:tcW w:w="1247" w:type="dxa"/>
            <w:vAlign w:val="bottom"/>
          </w:tcPr>
          <w:p w14:paraId="3A401096" w14:textId="77777777" w:rsidR="00735AA2" w:rsidRPr="000D3182" w:rsidRDefault="00736F55" w:rsidP="008D77FB">
            <w:pPr>
              <w:spacing w:line="360" w:lineRule="auto"/>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1.253</w:t>
            </w:r>
          </w:p>
        </w:tc>
      </w:tr>
    </w:tbl>
    <w:p w14:paraId="2C55D022" w14:textId="77777777" w:rsidR="0031679D" w:rsidRPr="000D3182" w:rsidRDefault="0031679D" w:rsidP="0031679D">
      <w:pPr>
        <w:widowControl/>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br w:type="page"/>
      </w:r>
    </w:p>
    <w:p w14:paraId="731E6617" w14:textId="77777777" w:rsidR="00D768BC" w:rsidRPr="000D3182" w:rsidRDefault="007400B1" w:rsidP="0031679D">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b/>
          <w:bCs/>
          <w:color w:val="000000" w:themeColor="text1"/>
          <w:sz w:val="24"/>
          <w:szCs w:val="24"/>
        </w:rPr>
        <w:lastRenderedPageBreak/>
        <w:t xml:space="preserve">Supplementary </w:t>
      </w:r>
      <w:r w:rsidR="00736F55" w:rsidRPr="000D3182">
        <w:rPr>
          <w:rFonts w:ascii="Times New Roman" w:hAnsi="Times New Roman" w:cs="Times New Roman"/>
          <w:b/>
          <w:bCs/>
          <w:color w:val="000000" w:themeColor="text1"/>
          <w:sz w:val="24"/>
          <w:szCs w:val="24"/>
        </w:rPr>
        <w:t>Table S3</w:t>
      </w:r>
      <w:r w:rsidRPr="000D3182">
        <w:rPr>
          <w:rFonts w:ascii="Times New Roman" w:hAnsi="Times New Roman" w:cs="Times New Roman"/>
          <w:b/>
          <w:bCs/>
          <w:color w:val="000000" w:themeColor="text1"/>
          <w:sz w:val="24"/>
          <w:szCs w:val="24"/>
        </w:rPr>
        <w:t>.</w:t>
      </w:r>
      <w:r w:rsidR="00736F55" w:rsidRPr="000D3182">
        <w:rPr>
          <w:rFonts w:ascii="Times New Roman" w:hAnsi="Times New Roman" w:cs="Times New Roman"/>
          <w:color w:val="000000" w:themeColor="text1"/>
          <w:sz w:val="24"/>
          <w:szCs w:val="24"/>
        </w:rPr>
        <w:t xml:space="preserve"> Data sources and the values of parameters estimated for the high-temperature treatment experiment</w:t>
      </w:r>
      <w:r w:rsidRPr="000D3182">
        <w:rPr>
          <w:rFonts w:ascii="Times New Roman" w:hAnsi="Times New Roman" w:cs="Times New Roman"/>
          <w:color w:val="000000" w:themeColor="text1"/>
          <w:sz w:val="24"/>
          <w:szCs w:val="24"/>
        </w:rPr>
        <w:t>.</w:t>
      </w:r>
    </w:p>
    <w:tbl>
      <w:tblPr>
        <w:tblW w:w="9417" w:type="dxa"/>
        <w:tblBorders>
          <w:top w:val="single" w:sz="4" w:space="0" w:color="auto"/>
          <w:bottom w:val="single" w:sz="4" w:space="0" w:color="auto"/>
        </w:tblBorders>
        <w:tblLook w:val="04A0" w:firstRow="1" w:lastRow="0" w:firstColumn="1" w:lastColumn="0" w:noHBand="0" w:noVBand="1"/>
      </w:tblPr>
      <w:tblGrid>
        <w:gridCol w:w="2499"/>
        <w:gridCol w:w="2062"/>
        <w:gridCol w:w="1993"/>
        <w:gridCol w:w="1412"/>
        <w:gridCol w:w="1451"/>
      </w:tblGrid>
      <w:tr w:rsidR="000D3182" w:rsidRPr="000D3182" w14:paraId="21923CAF" w14:textId="77777777" w:rsidTr="009D02A8">
        <w:trPr>
          <w:trHeight w:val="262"/>
        </w:trPr>
        <w:tc>
          <w:tcPr>
            <w:tcW w:w="2499" w:type="dxa"/>
            <w:tcBorders>
              <w:top w:val="single" w:sz="4" w:space="0" w:color="auto"/>
              <w:left w:val="nil"/>
              <w:bottom w:val="single" w:sz="4" w:space="0" w:color="auto"/>
              <w:right w:val="nil"/>
            </w:tcBorders>
            <w:vAlign w:val="center"/>
          </w:tcPr>
          <w:p w14:paraId="703F73F8"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Data source</w:t>
            </w:r>
          </w:p>
        </w:tc>
        <w:tc>
          <w:tcPr>
            <w:tcW w:w="2062" w:type="dxa"/>
            <w:tcBorders>
              <w:top w:val="single" w:sz="4" w:space="0" w:color="auto"/>
              <w:left w:val="nil"/>
              <w:bottom w:val="single" w:sz="4" w:space="0" w:color="auto"/>
              <w:right w:val="nil"/>
            </w:tcBorders>
            <w:shd w:val="clear" w:color="auto" w:fill="auto"/>
            <w:vAlign w:val="center"/>
            <w:hideMark/>
          </w:tcPr>
          <w:p w14:paraId="4D50D56C"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Cultivar names</w:t>
            </w:r>
          </w:p>
        </w:tc>
        <w:tc>
          <w:tcPr>
            <w:tcW w:w="1993" w:type="dxa"/>
            <w:tcBorders>
              <w:top w:val="single" w:sz="4" w:space="0" w:color="auto"/>
              <w:left w:val="nil"/>
              <w:bottom w:val="single" w:sz="4" w:space="0" w:color="auto"/>
              <w:right w:val="nil"/>
            </w:tcBorders>
          </w:tcPr>
          <w:p w14:paraId="31187277"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hAnsi="Times New Roman" w:cs="Times New Roman"/>
                <w:color w:val="000000" w:themeColor="text1"/>
                <w:sz w:val="24"/>
                <w:szCs w:val="24"/>
              </w:rPr>
              <w:t>Heat temperature (°C)</w:t>
            </w:r>
          </w:p>
        </w:tc>
        <w:tc>
          <w:tcPr>
            <w:tcW w:w="1412" w:type="dxa"/>
            <w:tcBorders>
              <w:top w:val="single" w:sz="4" w:space="0" w:color="auto"/>
              <w:left w:val="nil"/>
              <w:bottom w:val="single" w:sz="4" w:space="0" w:color="auto"/>
              <w:right w:val="nil"/>
            </w:tcBorders>
          </w:tcPr>
          <w:p w14:paraId="11EC1E18"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hAnsi="Times New Roman" w:cs="Times New Roman"/>
                <w:color w:val="000000" w:themeColor="text1"/>
                <w:sz w:val="24"/>
                <w:szCs w:val="24"/>
              </w:rPr>
              <w:t>Duration (days)</w:t>
            </w:r>
          </w:p>
        </w:tc>
        <w:tc>
          <w:tcPr>
            <w:tcW w:w="1451" w:type="dxa"/>
            <w:tcBorders>
              <w:top w:val="single" w:sz="4" w:space="0" w:color="auto"/>
              <w:left w:val="nil"/>
              <w:bottom w:val="single" w:sz="4" w:space="0" w:color="auto"/>
              <w:right w:val="nil"/>
            </w:tcBorders>
            <w:shd w:val="clear" w:color="auto" w:fill="auto"/>
            <w:vAlign w:val="center"/>
            <w:hideMark/>
          </w:tcPr>
          <w:p w14:paraId="2A4B308C" w14:textId="77777777" w:rsidR="0066027B" w:rsidRPr="000D3182" w:rsidRDefault="00736F55" w:rsidP="00A25874">
            <w:pPr>
              <w:widowControl/>
              <w:jc w:val="center"/>
              <w:rPr>
                <w:rFonts w:ascii="Times New Roman" w:eastAsia="等线" w:hAnsi="Times New Roman" w:cs="Times New Roman"/>
                <w:i/>
                <w:iCs/>
                <w:color w:val="000000" w:themeColor="text1"/>
                <w:kern w:val="0"/>
                <w:sz w:val="24"/>
                <w:szCs w:val="24"/>
              </w:rPr>
            </w:pPr>
            <w:r w:rsidRPr="000D3182">
              <w:rPr>
                <w:rFonts w:ascii="Times New Roman" w:eastAsia="等线" w:hAnsi="Times New Roman" w:cs="Times New Roman"/>
                <w:i/>
                <w:iCs/>
                <w:color w:val="000000" w:themeColor="text1"/>
                <w:kern w:val="0"/>
                <w:sz w:val="24"/>
                <w:szCs w:val="24"/>
              </w:rPr>
              <w:t>CTSTER</w:t>
            </w:r>
          </w:p>
        </w:tc>
      </w:tr>
      <w:tr w:rsidR="000D3182" w:rsidRPr="000D3182" w14:paraId="5799F491" w14:textId="77777777" w:rsidTr="009D02A8">
        <w:trPr>
          <w:trHeight w:val="325"/>
        </w:trPr>
        <w:tc>
          <w:tcPr>
            <w:tcW w:w="2499" w:type="dxa"/>
            <w:vMerge w:val="restart"/>
            <w:tcBorders>
              <w:top w:val="single" w:sz="4" w:space="0" w:color="auto"/>
              <w:left w:val="nil"/>
              <w:bottom w:val="nil"/>
              <w:right w:val="nil"/>
            </w:tcBorders>
            <w:vAlign w:val="center"/>
          </w:tcPr>
          <w:p w14:paraId="022EC68B" w14:textId="54A538FB" w:rsidR="00A25874" w:rsidRPr="000D3182" w:rsidRDefault="0028692D"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noProof/>
                <w:color w:val="000000" w:themeColor="text1"/>
                <w:kern w:val="0"/>
                <w:sz w:val="24"/>
                <w:szCs w:val="24"/>
              </w:rPr>
              <w:t>Nguyen et al. (2014)</w:t>
            </w:r>
          </w:p>
          <w:p w14:paraId="5783621D"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single" w:sz="4" w:space="0" w:color="auto"/>
              <w:left w:val="nil"/>
              <w:bottom w:val="nil"/>
              <w:right w:val="nil"/>
            </w:tcBorders>
            <w:shd w:val="clear" w:color="auto" w:fill="auto"/>
            <w:vAlign w:val="center"/>
            <w:hideMark/>
          </w:tcPr>
          <w:p w14:paraId="6657E567"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Odae</w:t>
            </w:r>
            <w:proofErr w:type="spellEnd"/>
          </w:p>
        </w:tc>
        <w:tc>
          <w:tcPr>
            <w:tcW w:w="1993" w:type="dxa"/>
            <w:tcBorders>
              <w:top w:val="single" w:sz="4" w:space="0" w:color="auto"/>
              <w:left w:val="nil"/>
              <w:bottom w:val="nil"/>
              <w:right w:val="nil"/>
            </w:tcBorders>
          </w:tcPr>
          <w:p w14:paraId="55087C5B"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12" w:type="dxa"/>
            <w:tcBorders>
              <w:top w:val="single" w:sz="4" w:space="0" w:color="auto"/>
              <w:left w:val="nil"/>
              <w:bottom w:val="nil"/>
              <w:right w:val="nil"/>
            </w:tcBorders>
          </w:tcPr>
          <w:p w14:paraId="41978407"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51" w:type="dxa"/>
            <w:tcBorders>
              <w:top w:val="single" w:sz="4" w:space="0" w:color="auto"/>
              <w:left w:val="nil"/>
              <w:bottom w:val="nil"/>
              <w:right w:val="nil"/>
            </w:tcBorders>
            <w:shd w:val="clear" w:color="auto" w:fill="auto"/>
            <w:vAlign w:val="center"/>
            <w:hideMark/>
          </w:tcPr>
          <w:p w14:paraId="6CB0D9A1"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32.6</w:t>
            </w:r>
          </w:p>
        </w:tc>
      </w:tr>
      <w:tr w:rsidR="000D3182" w:rsidRPr="000D3182" w14:paraId="4C399437" w14:textId="77777777" w:rsidTr="009D02A8">
        <w:trPr>
          <w:trHeight w:val="132"/>
        </w:trPr>
        <w:tc>
          <w:tcPr>
            <w:tcW w:w="2499" w:type="dxa"/>
            <w:vMerge/>
            <w:tcBorders>
              <w:top w:val="nil"/>
              <w:left w:val="nil"/>
              <w:bottom w:val="nil"/>
              <w:right w:val="nil"/>
            </w:tcBorders>
            <w:vAlign w:val="center"/>
          </w:tcPr>
          <w:p w14:paraId="48483AEA"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left w:val="nil"/>
              <w:bottom w:val="nil"/>
              <w:right w:val="nil"/>
            </w:tcBorders>
            <w:shd w:val="clear" w:color="auto" w:fill="auto"/>
            <w:vAlign w:val="center"/>
            <w:hideMark/>
          </w:tcPr>
          <w:p w14:paraId="1608ED7D"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Unkwang</w:t>
            </w:r>
            <w:proofErr w:type="spellEnd"/>
          </w:p>
        </w:tc>
        <w:tc>
          <w:tcPr>
            <w:tcW w:w="1993" w:type="dxa"/>
            <w:tcBorders>
              <w:top w:val="nil"/>
              <w:left w:val="nil"/>
              <w:bottom w:val="nil"/>
              <w:right w:val="nil"/>
            </w:tcBorders>
          </w:tcPr>
          <w:p w14:paraId="6F8B9D03"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12" w:type="dxa"/>
            <w:tcBorders>
              <w:top w:val="nil"/>
              <w:left w:val="nil"/>
              <w:bottom w:val="nil"/>
              <w:right w:val="nil"/>
            </w:tcBorders>
          </w:tcPr>
          <w:p w14:paraId="5A137CAA"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51" w:type="dxa"/>
            <w:tcBorders>
              <w:top w:val="nil"/>
              <w:left w:val="nil"/>
              <w:bottom w:val="nil"/>
              <w:right w:val="nil"/>
            </w:tcBorders>
            <w:shd w:val="clear" w:color="auto" w:fill="auto"/>
            <w:vAlign w:val="center"/>
            <w:hideMark/>
          </w:tcPr>
          <w:p w14:paraId="38A27A46"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32.6</w:t>
            </w:r>
          </w:p>
        </w:tc>
      </w:tr>
      <w:tr w:rsidR="000D3182" w:rsidRPr="000D3182" w14:paraId="4A0EC015" w14:textId="77777777" w:rsidTr="009D02A8">
        <w:trPr>
          <w:trHeight w:val="54"/>
        </w:trPr>
        <w:tc>
          <w:tcPr>
            <w:tcW w:w="2499" w:type="dxa"/>
            <w:vMerge/>
            <w:tcBorders>
              <w:top w:val="nil"/>
              <w:left w:val="nil"/>
              <w:bottom w:val="nil"/>
              <w:right w:val="nil"/>
            </w:tcBorders>
            <w:vAlign w:val="center"/>
          </w:tcPr>
          <w:p w14:paraId="57F7D214"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left w:val="nil"/>
              <w:bottom w:val="nil"/>
              <w:right w:val="nil"/>
            </w:tcBorders>
            <w:shd w:val="clear" w:color="auto" w:fill="auto"/>
            <w:vAlign w:val="center"/>
            <w:hideMark/>
          </w:tcPr>
          <w:p w14:paraId="594329C6"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Chucheong</w:t>
            </w:r>
            <w:proofErr w:type="spellEnd"/>
          </w:p>
        </w:tc>
        <w:tc>
          <w:tcPr>
            <w:tcW w:w="1993" w:type="dxa"/>
            <w:tcBorders>
              <w:top w:val="nil"/>
              <w:left w:val="nil"/>
              <w:bottom w:val="nil"/>
              <w:right w:val="nil"/>
            </w:tcBorders>
          </w:tcPr>
          <w:p w14:paraId="00A668FA"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12" w:type="dxa"/>
            <w:tcBorders>
              <w:top w:val="nil"/>
              <w:left w:val="nil"/>
              <w:bottom w:val="nil"/>
              <w:right w:val="nil"/>
            </w:tcBorders>
          </w:tcPr>
          <w:p w14:paraId="0B15DC58"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51" w:type="dxa"/>
            <w:tcBorders>
              <w:top w:val="nil"/>
              <w:left w:val="nil"/>
              <w:bottom w:val="nil"/>
              <w:right w:val="nil"/>
            </w:tcBorders>
            <w:shd w:val="clear" w:color="auto" w:fill="auto"/>
            <w:vAlign w:val="center"/>
            <w:hideMark/>
          </w:tcPr>
          <w:p w14:paraId="60B2E52C"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38.5</w:t>
            </w:r>
          </w:p>
        </w:tc>
      </w:tr>
      <w:tr w:rsidR="000D3182" w:rsidRPr="000D3182" w14:paraId="221F59B7" w14:textId="77777777" w:rsidTr="009D02A8">
        <w:trPr>
          <w:trHeight w:val="365"/>
        </w:trPr>
        <w:tc>
          <w:tcPr>
            <w:tcW w:w="2499" w:type="dxa"/>
            <w:vMerge/>
            <w:tcBorders>
              <w:top w:val="nil"/>
              <w:left w:val="nil"/>
              <w:bottom w:val="nil"/>
              <w:right w:val="nil"/>
            </w:tcBorders>
            <w:vAlign w:val="center"/>
          </w:tcPr>
          <w:p w14:paraId="32EBC7C9"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left w:val="nil"/>
              <w:bottom w:val="nil"/>
              <w:right w:val="nil"/>
            </w:tcBorders>
            <w:shd w:val="clear" w:color="auto" w:fill="auto"/>
            <w:vAlign w:val="center"/>
            <w:hideMark/>
          </w:tcPr>
          <w:p w14:paraId="1A5C41EA"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Dongan</w:t>
            </w:r>
            <w:proofErr w:type="spellEnd"/>
          </w:p>
        </w:tc>
        <w:tc>
          <w:tcPr>
            <w:tcW w:w="1993" w:type="dxa"/>
            <w:tcBorders>
              <w:top w:val="nil"/>
              <w:left w:val="nil"/>
              <w:bottom w:val="nil"/>
              <w:right w:val="nil"/>
            </w:tcBorders>
          </w:tcPr>
          <w:p w14:paraId="605963F4"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12" w:type="dxa"/>
            <w:tcBorders>
              <w:top w:val="nil"/>
              <w:left w:val="nil"/>
              <w:bottom w:val="nil"/>
              <w:right w:val="nil"/>
            </w:tcBorders>
          </w:tcPr>
          <w:p w14:paraId="605C7F73"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51" w:type="dxa"/>
            <w:tcBorders>
              <w:top w:val="nil"/>
              <w:left w:val="nil"/>
              <w:bottom w:val="nil"/>
              <w:right w:val="nil"/>
            </w:tcBorders>
            <w:shd w:val="clear" w:color="auto" w:fill="auto"/>
            <w:vAlign w:val="center"/>
            <w:hideMark/>
          </w:tcPr>
          <w:p w14:paraId="579249A0"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38.5</w:t>
            </w:r>
          </w:p>
        </w:tc>
      </w:tr>
      <w:tr w:rsidR="000D3182" w:rsidRPr="000D3182" w14:paraId="544DE9E9" w14:textId="77777777" w:rsidTr="009D02A8">
        <w:trPr>
          <w:trHeight w:val="54"/>
        </w:trPr>
        <w:tc>
          <w:tcPr>
            <w:tcW w:w="2499" w:type="dxa"/>
            <w:vMerge/>
            <w:tcBorders>
              <w:top w:val="nil"/>
              <w:left w:val="nil"/>
              <w:bottom w:val="nil"/>
              <w:right w:val="nil"/>
            </w:tcBorders>
            <w:vAlign w:val="center"/>
          </w:tcPr>
          <w:p w14:paraId="27C18C1C"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left w:val="nil"/>
              <w:bottom w:val="nil"/>
              <w:right w:val="nil"/>
            </w:tcBorders>
            <w:shd w:val="clear" w:color="auto" w:fill="auto"/>
            <w:vAlign w:val="center"/>
            <w:hideMark/>
          </w:tcPr>
          <w:p w14:paraId="4728E4B7"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Dasan</w:t>
            </w:r>
            <w:proofErr w:type="spellEnd"/>
          </w:p>
        </w:tc>
        <w:tc>
          <w:tcPr>
            <w:tcW w:w="1993" w:type="dxa"/>
            <w:tcBorders>
              <w:top w:val="nil"/>
              <w:left w:val="nil"/>
              <w:bottom w:val="nil"/>
              <w:right w:val="nil"/>
            </w:tcBorders>
          </w:tcPr>
          <w:p w14:paraId="06DB1275"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12" w:type="dxa"/>
            <w:tcBorders>
              <w:top w:val="nil"/>
              <w:left w:val="nil"/>
              <w:bottom w:val="nil"/>
              <w:right w:val="nil"/>
            </w:tcBorders>
          </w:tcPr>
          <w:p w14:paraId="1D5FBB0B"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51" w:type="dxa"/>
            <w:tcBorders>
              <w:top w:val="nil"/>
              <w:left w:val="nil"/>
              <w:bottom w:val="nil"/>
              <w:right w:val="nil"/>
            </w:tcBorders>
            <w:shd w:val="clear" w:color="auto" w:fill="auto"/>
            <w:vAlign w:val="center"/>
            <w:hideMark/>
          </w:tcPr>
          <w:p w14:paraId="7C9752BC"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40.8</w:t>
            </w:r>
          </w:p>
        </w:tc>
      </w:tr>
      <w:tr w:rsidR="000D3182" w:rsidRPr="000D3182" w14:paraId="530043B4" w14:textId="77777777" w:rsidTr="009D02A8">
        <w:trPr>
          <w:trHeight w:val="357"/>
        </w:trPr>
        <w:tc>
          <w:tcPr>
            <w:tcW w:w="2499" w:type="dxa"/>
            <w:vMerge/>
            <w:tcBorders>
              <w:top w:val="nil"/>
              <w:left w:val="nil"/>
              <w:bottom w:val="single" w:sz="4" w:space="0" w:color="auto"/>
              <w:right w:val="nil"/>
            </w:tcBorders>
            <w:vAlign w:val="center"/>
          </w:tcPr>
          <w:p w14:paraId="4C1373F9"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left w:val="nil"/>
              <w:bottom w:val="single" w:sz="4" w:space="0" w:color="auto"/>
              <w:right w:val="nil"/>
            </w:tcBorders>
            <w:shd w:val="clear" w:color="auto" w:fill="auto"/>
            <w:vAlign w:val="center"/>
            <w:hideMark/>
          </w:tcPr>
          <w:p w14:paraId="2154F99E"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Anda</w:t>
            </w:r>
          </w:p>
        </w:tc>
        <w:tc>
          <w:tcPr>
            <w:tcW w:w="1993" w:type="dxa"/>
            <w:tcBorders>
              <w:top w:val="nil"/>
              <w:left w:val="nil"/>
              <w:bottom w:val="single" w:sz="4" w:space="0" w:color="auto"/>
              <w:right w:val="nil"/>
            </w:tcBorders>
          </w:tcPr>
          <w:p w14:paraId="53F8D3ED"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12" w:type="dxa"/>
            <w:tcBorders>
              <w:top w:val="nil"/>
              <w:left w:val="nil"/>
              <w:bottom w:val="single" w:sz="4" w:space="0" w:color="auto"/>
              <w:right w:val="nil"/>
            </w:tcBorders>
          </w:tcPr>
          <w:p w14:paraId="0BE7076A"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51" w:type="dxa"/>
            <w:tcBorders>
              <w:top w:val="nil"/>
              <w:left w:val="nil"/>
              <w:bottom w:val="single" w:sz="4" w:space="0" w:color="auto"/>
              <w:right w:val="nil"/>
            </w:tcBorders>
            <w:shd w:val="clear" w:color="auto" w:fill="auto"/>
            <w:vAlign w:val="center"/>
            <w:hideMark/>
          </w:tcPr>
          <w:p w14:paraId="39141898"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40.8</w:t>
            </w:r>
          </w:p>
        </w:tc>
      </w:tr>
      <w:tr w:rsidR="000D3182" w:rsidRPr="000D3182" w14:paraId="41E8FEB1" w14:textId="77777777" w:rsidTr="009D02A8">
        <w:trPr>
          <w:trHeight w:val="313"/>
        </w:trPr>
        <w:tc>
          <w:tcPr>
            <w:tcW w:w="2499" w:type="dxa"/>
            <w:vMerge w:val="restart"/>
            <w:tcBorders>
              <w:top w:val="single" w:sz="4" w:space="0" w:color="auto"/>
            </w:tcBorders>
            <w:vAlign w:val="center"/>
          </w:tcPr>
          <w:p w14:paraId="4C322AFA" w14:textId="0D628B38" w:rsidR="00A25874" w:rsidRPr="000D3182" w:rsidRDefault="0028692D"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noProof/>
                <w:color w:val="000000" w:themeColor="text1"/>
                <w:kern w:val="0"/>
                <w:sz w:val="24"/>
                <w:szCs w:val="24"/>
              </w:rPr>
              <w:t>Satake and Yoshida (1978)</w:t>
            </w:r>
          </w:p>
        </w:tc>
        <w:tc>
          <w:tcPr>
            <w:tcW w:w="2062" w:type="dxa"/>
            <w:tcBorders>
              <w:top w:val="single" w:sz="4" w:space="0" w:color="auto"/>
              <w:bottom w:val="nil"/>
            </w:tcBorders>
            <w:shd w:val="clear" w:color="auto" w:fill="auto"/>
            <w:vAlign w:val="center"/>
            <w:hideMark/>
          </w:tcPr>
          <w:p w14:paraId="3BA7A9D0"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BKN6624</w:t>
            </w:r>
          </w:p>
        </w:tc>
        <w:tc>
          <w:tcPr>
            <w:tcW w:w="1993" w:type="dxa"/>
            <w:tcBorders>
              <w:top w:val="single" w:sz="4" w:space="0" w:color="auto"/>
              <w:bottom w:val="nil"/>
            </w:tcBorders>
          </w:tcPr>
          <w:p w14:paraId="2A2A671B"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12" w:type="dxa"/>
            <w:tcBorders>
              <w:top w:val="single" w:sz="4" w:space="0" w:color="auto"/>
              <w:bottom w:val="nil"/>
            </w:tcBorders>
          </w:tcPr>
          <w:p w14:paraId="37C248C8"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51" w:type="dxa"/>
            <w:tcBorders>
              <w:top w:val="single" w:sz="4" w:space="0" w:color="auto"/>
              <w:bottom w:val="nil"/>
            </w:tcBorders>
            <w:shd w:val="clear" w:color="auto" w:fill="auto"/>
            <w:vAlign w:val="center"/>
            <w:hideMark/>
          </w:tcPr>
          <w:p w14:paraId="336EEF8F"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33.5</w:t>
            </w:r>
          </w:p>
        </w:tc>
      </w:tr>
      <w:tr w:rsidR="000D3182" w:rsidRPr="000D3182" w14:paraId="18E74C0E" w14:textId="77777777" w:rsidTr="005A7089">
        <w:trPr>
          <w:trHeight w:val="241"/>
        </w:trPr>
        <w:tc>
          <w:tcPr>
            <w:tcW w:w="2499" w:type="dxa"/>
            <w:vMerge/>
            <w:vAlign w:val="center"/>
          </w:tcPr>
          <w:p w14:paraId="227F998E"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nil"/>
            </w:tcBorders>
            <w:shd w:val="clear" w:color="auto" w:fill="auto"/>
            <w:vAlign w:val="center"/>
            <w:hideMark/>
          </w:tcPr>
          <w:p w14:paraId="14329A7B"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IR747</w:t>
            </w:r>
          </w:p>
        </w:tc>
        <w:tc>
          <w:tcPr>
            <w:tcW w:w="1993" w:type="dxa"/>
            <w:tcBorders>
              <w:top w:val="nil"/>
              <w:bottom w:val="nil"/>
            </w:tcBorders>
          </w:tcPr>
          <w:p w14:paraId="745D1581"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12" w:type="dxa"/>
            <w:tcBorders>
              <w:top w:val="nil"/>
              <w:bottom w:val="nil"/>
            </w:tcBorders>
          </w:tcPr>
          <w:p w14:paraId="320EF83D"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51" w:type="dxa"/>
            <w:tcBorders>
              <w:top w:val="nil"/>
              <w:bottom w:val="nil"/>
            </w:tcBorders>
            <w:shd w:val="clear" w:color="auto" w:fill="auto"/>
            <w:vAlign w:val="center"/>
            <w:hideMark/>
          </w:tcPr>
          <w:p w14:paraId="0356181A"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36.5</w:t>
            </w:r>
          </w:p>
        </w:tc>
      </w:tr>
      <w:tr w:rsidR="000D3182" w:rsidRPr="000D3182" w14:paraId="6686A4FE" w14:textId="77777777" w:rsidTr="005A7089">
        <w:trPr>
          <w:trHeight w:val="221"/>
        </w:trPr>
        <w:tc>
          <w:tcPr>
            <w:tcW w:w="2499" w:type="dxa"/>
            <w:vMerge/>
            <w:tcBorders>
              <w:bottom w:val="single" w:sz="4" w:space="0" w:color="auto"/>
            </w:tcBorders>
            <w:vAlign w:val="center"/>
          </w:tcPr>
          <w:p w14:paraId="7C5D67CF"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single" w:sz="4" w:space="0" w:color="auto"/>
            </w:tcBorders>
            <w:shd w:val="clear" w:color="auto" w:fill="auto"/>
            <w:vAlign w:val="center"/>
            <w:hideMark/>
          </w:tcPr>
          <w:p w14:paraId="26646F48"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N22,</w:t>
            </w:r>
          </w:p>
        </w:tc>
        <w:tc>
          <w:tcPr>
            <w:tcW w:w="1993" w:type="dxa"/>
            <w:tcBorders>
              <w:top w:val="nil"/>
              <w:bottom w:val="single" w:sz="4" w:space="0" w:color="auto"/>
            </w:tcBorders>
          </w:tcPr>
          <w:p w14:paraId="760DD307"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12" w:type="dxa"/>
            <w:tcBorders>
              <w:top w:val="nil"/>
              <w:bottom w:val="single" w:sz="4" w:space="0" w:color="auto"/>
            </w:tcBorders>
          </w:tcPr>
          <w:p w14:paraId="0B65A463"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1451" w:type="dxa"/>
            <w:tcBorders>
              <w:top w:val="nil"/>
              <w:bottom w:val="single" w:sz="4" w:space="0" w:color="auto"/>
            </w:tcBorders>
            <w:shd w:val="clear" w:color="auto" w:fill="auto"/>
            <w:vAlign w:val="center"/>
            <w:hideMark/>
          </w:tcPr>
          <w:p w14:paraId="556032B8"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39</w:t>
            </w:r>
          </w:p>
        </w:tc>
      </w:tr>
      <w:tr w:rsidR="000D3182" w:rsidRPr="000D3182" w14:paraId="1ACC4CD7" w14:textId="77777777" w:rsidTr="009D02A8">
        <w:trPr>
          <w:trHeight w:val="262"/>
        </w:trPr>
        <w:tc>
          <w:tcPr>
            <w:tcW w:w="2499" w:type="dxa"/>
            <w:tcBorders>
              <w:top w:val="single" w:sz="4" w:space="0" w:color="auto"/>
              <w:bottom w:val="single" w:sz="4" w:space="0" w:color="auto"/>
            </w:tcBorders>
            <w:vAlign w:val="center"/>
          </w:tcPr>
          <w:p w14:paraId="5674908B" w14:textId="60A179AF" w:rsidR="0066027B" w:rsidRPr="000D3182" w:rsidRDefault="0028692D"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noProof/>
                <w:color w:val="000000" w:themeColor="text1"/>
                <w:kern w:val="0"/>
                <w:sz w:val="24"/>
                <w:szCs w:val="24"/>
              </w:rPr>
              <w:t>Shi et al. (2010)</w:t>
            </w:r>
          </w:p>
        </w:tc>
        <w:tc>
          <w:tcPr>
            <w:tcW w:w="2062" w:type="dxa"/>
            <w:tcBorders>
              <w:top w:val="single" w:sz="4" w:space="0" w:color="auto"/>
              <w:bottom w:val="single" w:sz="4" w:space="0" w:color="auto"/>
            </w:tcBorders>
            <w:shd w:val="clear" w:color="auto" w:fill="auto"/>
            <w:vAlign w:val="center"/>
            <w:hideMark/>
          </w:tcPr>
          <w:p w14:paraId="50DA1064"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huajing1</w:t>
            </w:r>
          </w:p>
        </w:tc>
        <w:tc>
          <w:tcPr>
            <w:tcW w:w="1993" w:type="dxa"/>
            <w:tcBorders>
              <w:top w:val="single" w:sz="4" w:space="0" w:color="auto"/>
              <w:bottom w:val="single" w:sz="4" w:space="0" w:color="auto"/>
            </w:tcBorders>
          </w:tcPr>
          <w:p w14:paraId="58B3BBBF"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1,33,35,37,41</w:t>
            </w:r>
          </w:p>
        </w:tc>
        <w:tc>
          <w:tcPr>
            <w:tcW w:w="1412" w:type="dxa"/>
            <w:tcBorders>
              <w:top w:val="single" w:sz="4" w:space="0" w:color="auto"/>
              <w:bottom w:val="single" w:sz="4" w:space="0" w:color="auto"/>
            </w:tcBorders>
          </w:tcPr>
          <w:p w14:paraId="02366C0D"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1</w:t>
            </w:r>
            <w:r w:rsidRPr="000D3182">
              <w:rPr>
                <w:rFonts w:ascii="Times New Roman" w:eastAsia="等线" w:hAnsi="Times New Roman" w:cs="Times New Roman"/>
                <w:color w:val="000000" w:themeColor="text1"/>
                <w:kern w:val="0"/>
                <w:sz w:val="24"/>
                <w:szCs w:val="24"/>
              </w:rPr>
              <w:t>,3,5</w:t>
            </w:r>
          </w:p>
        </w:tc>
        <w:tc>
          <w:tcPr>
            <w:tcW w:w="1451" w:type="dxa"/>
            <w:tcBorders>
              <w:top w:val="single" w:sz="4" w:space="0" w:color="auto"/>
              <w:bottom w:val="single" w:sz="4" w:space="0" w:color="auto"/>
            </w:tcBorders>
            <w:shd w:val="clear" w:color="auto" w:fill="auto"/>
            <w:vAlign w:val="center"/>
            <w:hideMark/>
          </w:tcPr>
          <w:p w14:paraId="7CDBE425"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35.8</w:t>
            </w:r>
          </w:p>
        </w:tc>
      </w:tr>
      <w:tr w:rsidR="000D3182" w:rsidRPr="000D3182" w14:paraId="71E787D9" w14:textId="77777777" w:rsidTr="005A7089">
        <w:trPr>
          <w:trHeight w:val="262"/>
        </w:trPr>
        <w:tc>
          <w:tcPr>
            <w:tcW w:w="2499" w:type="dxa"/>
            <w:vMerge w:val="restart"/>
            <w:tcBorders>
              <w:top w:val="single" w:sz="4" w:space="0" w:color="auto"/>
            </w:tcBorders>
            <w:vAlign w:val="center"/>
          </w:tcPr>
          <w:p w14:paraId="2AACA627" w14:textId="77777777" w:rsidR="00A25874" w:rsidRPr="000D3182" w:rsidRDefault="006275F4" w:rsidP="00846A76">
            <w:pPr>
              <w:widowControl/>
              <w:jc w:val="center"/>
              <w:rPr>
                <w:rFonts w:ascii="Times New Roman" w:eastAsia="等线" w:hAnsi="Times New Roman" w:cs="Times New Roman"/>
                <w:color w:val="000000" w:themeColor="text1"/>
                <w:kern w:val="0"/>
                <w:sz w:val="24"/>
                <w:szCs w:val="24"/>
              </w:rPr>
            </w:pPr>
            <w:sdt>
              <w:sdtPr>
                <w:rPr>
                  <w:rFonts w:ascii="Times New Roman" w:eastAsia="等线" w:hAnsi="Times New Roman" w:cs="Times New Roman"/>
                  <w:color w:val="000000" w:themeColor="text1"/>
                  <w:kern w:val="0"/>
                  <w:sz w:val="24"/>
                  <w:szCs w:val="24"/>
                </w:rPr>
                <w:tag w:val="MENDELEY_CITATION_v3_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"/>
                <w:id w:val="89592982"/>
                <w:placeholder>
                  <w:docPart w:val="DefaultPlaceholder_-1854013440"/>
                </w:placeholder>
              </w:sdtPr>
              <w:sdtEndPr/>
              <w:sdtContent>
                <w:r w:rsidR="0028692D" w:rsidRPr="000D3182">
                  <w:rPr>
                    <w:rFonts w:ascii="Times New Roman" w:eastAsia="等线" w:hAnsi="Times New Roman" w:cs="Times New Roman"/>
                    <w:noProof/>
                    <w:color w:val="000000" w:themeColor="text1"/>
                    <w:kern w:val="0"/>
                    <w:sz w:val="24"/>
                    <w:szCs w:val="24"/>
                  </w:rPr>
                  <w:t>Zhang et al. (2012)</w:t>
                </w:r>
              </w:sdtContent>
            </w:sdt>
          </w:p>
        </w:tc>
        <w:tc>
          <w:tcPr>
            <w:tcW w:w="2062" w:type="dxa"/>
            <w:tcBorders>
              <w:top w:val="single" w:sz="4" w:space="0" w:color="auto"/>
              <w:bottom w:val="nil"/>
            </w:tcBorders>
            <w:shd w:val="clear" w:color="auto" w:fill="auto"/>
            <w:vAlign w:val="center"/>
            <w:hideMark/>
          </w:tcPr>
          <w:p w14:paraId="3C6EFC09"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Remin4628</w:t>
            </w:r>
          </w:p>
        </w:tc>
        <w:tc>
          <w:tcPr>
            <w:tcW w:w="1993" w:type="dxa"/>
            <w:tcBorders>
              <w:top w:val="single" w:sz="4" w:space="0" w:color="auto"/>
              <w:bottom w:val="nil"/>
            </w:tcBorders>
          </w:tcPr>
          <w:p w14:paraId="08C7C542"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2,34,36,38</w:t>
            </w:r>
          </w:p>
        </w:tc>
        <w:tc>
          <w:tcPr>
            <w:tcW w:w="1412" w:type="dxa"/>
            <w:tcBorders>
              <w:top w:val="single" w:sz="4" w:space="0" w:color="auto"/>
              <w:bottom w:val="nil"/>
            </w:tcBorders>
          </w:tcPr>
          <w:p w14:paraId="72E71C3C"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5</w:t>
            </w:r>
          </w:p>
        </w:tc>
        <w:tc>
          <w:tcPr>
            <w:tcW w:w="1451" w:type="dxa"/>
            <w:tcBorders>
              <w:top w:val="single" w:sz="4" w:space="0" w:color="auto"/>
              <w:bottom w:val="nil"/>
            </w:tcBorders>
            <w:shd w:val="clear" w:color="auto" w:fill="auto"/>
            <w:vAlign w:val="center"/>
            <w:hideMark/>
          </w:tcPr>
          <w:p w14:paraId="273330E5"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35.8</w:t>
            </w:r>
          </w:p>
        </w:tc>
      </w:tr>
      <w:tr w:rsidR="000D3182" w:rsidRPr="000D3182" w14:paraId="5D113339" w14:textId="77777777" w:rsidTr="005A7089">
        <w:trPr>
          <w:trHeight w:val="262"/>
        </w:trPr>
        <w:tc>
          <w:tcPr>
            <w:tcW w:w="2499" w:type="dxa"/>
            <w:vMerge/>
            <w:tcBorders>
              <w:bottom w:val="single" w:sz="4" w:space="0" w:color="auto"/>
            </w:tcBorders>
            <w:vAlign w:val="center"/>
          </w:tcPr>
          <w:p w14:paraId="5A5374AF"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single" w:sz="4" w:space="0" w:color="auto"/>
            </w:tcBorders>
            <w:shd w:val="clear" w:color="auto" w:fill="auto"/>
            <w:vAlign w:val="center"/>
            <w:hideMark/>
          </w:tcPr>
          <w:p w14:paraId="4EB04A4B"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Naire996</w:t>
            </w:r>
          </w:p>
        </w:tc>
        <w:tc>
          <w:tcPr>
            <w:tcW w:w="1993" w:type="dxa"/>
            <w:tcBorders>
              <w:top w:val="nil"/>
              <w:bottom w:val="single" w:sz="4" w:space="0" w:color="auto"/>
            </w:tcBorders>
          </w:tcPr>
          <w:p w14:paraId="5C1F0E97"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2,34,36,38</w:t>
            </w:r>
          </w:p>
        </w:tc>
        <w:tc>
          <w:tcPr>
            <w:tcW w:w="1412" w:type="dxa"/>
            <w:tcBorders>
              <w:top w:val="nil"/>
              <w:bottom w:val="single" w:sz="4" w:space="0" w:color="auto"/>
            </w:tcBorders>
          </w:tcPr>
          <w:p w14:paraId="2E7F8D8D"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5</w:t>
            </w:r>
          </w:p>
        </w:tc>
        <w:tc>
          <w:tcPr>
            <w:tcW w:w="1451" w:type="dxa"/>
            <w:tcBorders>
              <w:top w:val="nil"/>
              <w:bottom w:val="single" w:sz="4" w:space="0" w:color="auto"/>
            </w:tcBorders>
            <w:shd w:val="clear" w:color="auto" w:fill="auto"/>
            <w:vAlign w:val="center"/>
            <w:hideMark/>
          </w:tcPr>
          <w:p w14:paraId="6E6613C4"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37.1</w:t>
            </w:r>
          </w:p>
        </w:tc>
      </w:tr>
      <w:tr w:rsidR="000D3182" w:rsidRPr="000D3182" w14:paraId="290ADECB" w14:textId="77777777" w:rsidTr="005A7089">
        <w:trPr>
          <w:trHeight w:val="257"/>
        </w:trPr>
        <w:tc>
          <w:tcPr>
            <w:tcW w:w="2499" w:type="dxa"/>
            <w:vMerge w:val="restart"/>
            <w:tcBorders>
              <w:top w:val="single" w:sz="4" w:space="0" w:color="auto"/>
            </w:tcBorders>
            <w:vAlign w:val="center"/>
          </w:tcPr>
          <w:p w14:paraId="77E6F6A2" w14:textId="4B748388" w:rsidR="00A25874" w:rsidRPr="000D3182" w:rsidRDefault="0028692D"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noProof/>
                <w:color w:val="000000" w:themeColor="text1"/>
                <w:kern w:val="0"/>
                <w:sz w:val="24"/>
                <w:szCs w:val="24"/>
              </w:rPr>
              <w:t>Zheng et al. (2007)</w:t>
            </w:r>
          </w:p>
          <w:p w14:paraId="72909863"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single" w:sz="4" w:space="0" w:color="auto"/>
              <w:bottom w:val="nil"/>
            </w:tcBorders>
            <w:shd w:val="clear" w:color="auto" w:fill="auto"/>
            <w:vAlign w:val="center"/>
            <w:hideMark/>
          </w:tcPr>
          <w:p w14:paraId="303311C4"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Teyou559</w:t>
            </w:r>
          </w:p>
        </w:tc>
        <w:tc>
          <w:tcPr>
            <w:tcW w:w="1993" w:type="dxa"/>
            <w:tcBorders>
              <w:top w:val="single" w:sz="4" w:space="0" w:color="auto"/>
              <w:bottom w:val="nil"/>
            </w:tcBorders>
          </w:tcPr>
          <w:p w14:paraId="323D5329"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5,37,39,41</w:t>
            </w:r>
          </w:p>
        </w:tc>
        <w:tc>
          <w:tcPr>
            <w:tcW w:w="1412" w:type="dxa"/>
            <w:tcBorders>
              <w:top w:val="single" w:sz="4" w:space="0" w:color="auto"/>
              <w:bottom w:val="nil"/>
            </w:tcBorders>
          </w:tcPr>
          <w:p w14:paraId="75AC2641"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p>
        </w:tc>
        <w:tc>
          <w:tcPr>
            <w:tcW w:w="1451" w:type="dxa"/>
            <w:tcBorders>
              <w:top w:val="single" w:sz="4" w:space="0" w:color="auto"/>
              <w:bottom w:val="nil"/>
            </w:tcBorders>
            <w:shd w:val="clear" w:color="auto" w:fill="auto"/>
            <w:vAlign w:val="center"/>
            <w:hideMark/>
          </w:tcPr>
          <w:p w14:paraId="68448E10"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36.1</w:t>
            </w:r>
          </w:p>
        </w:tc>
      </w:tr>
      <w:tr w:rsidR="000D3182" w:rsidRPr="000D3182" w14:paraId="37202866" w14:textId="77777777" w:rsidTr="005A7089">
        <w:trPr>
          <w:trHeight w:val="262"/>
        </w:trPr>
        <w:tc>
          <w:tcPr>
            <w:tcW w:w="2499" w:type="dxa"/>
            <w:vMerge/>
            <w:tcBorders>
              <w:bottom w:val="single" w:sz="4" w:space="0" w:color="auto"/>
            </w:tcBorders>
            <w:vAlign w:val="center"/>
          </w:tcPr>
          <w:p w14:paraId="2111E990"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single" w:sz="4" w:space="0" w:color="auto"/>
            </w:tcBorders>
            <w:shd w:val="clear" w:color="auto" w:fill="auto"/>
            <w:vAlign w:val="center"/>
            <w:hideMark/>
          </w:tcPr>
          <w:p w14:paraId="473A0EA8"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Teyou559</w:t>
            </w:r>
          </w:p>
        </w:tc>
        <w:tc>
          <w:tcPr>
            <w:tcW w:w="1993" w:type="dxa"/>
            <w:tcBorders>
              <w:top w:val="nil"/>
              <w:bottom w:val="single" w:sz="4" w:space="0" w:color="auto"/>
            </w:tcBorders>
          </w:tcPr>
          <w:p w14:paraId="1951189A"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5,37,39,41</w:t>
            </w:r>
          </w:p>
        </w:tc>
        <w:tc>
          <w:tcPr>
            <w:tcW w:w="1412" w:type="dxa"/>
            <w:tcBorders>
              <w:top w:val="nil"/>
              <w:bottom w:val="single" w:sz="4" w:space="0" w:color="auto"/>
            </w:tcBorders>
          </w:tcPr>
          <w:p w14:paraId="5729900E"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5</w:t>
            </w:r>
          </w:p>
        </w:tc>
        <w:tc>
          <w:tcPr>
            <w:tcW w:w="1451" w:type="dxa"/>
            <w:tcBorders>
              <w:top w:val="nil"/>
              <w:bottom w:val="single" w:sz="4" w:space="0" w:color="auto"/>
            </w:tcBorders>
            <w:shd w:val="clear" w:color="auto" w:fill="auto"/>
            <w:vAlign w:val="center"/>
            <w:hideMark/>
          </w:tcPr>
          <w:p w14:paraId="70884731"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36.2</w:t>
            </w:r>
          </w:p>
        </w:tc>
      </w:tr>
      <w:tr w:rsidR="000D3182" w:rsidRPr="000D3182" w14:paraId="7A6EFB42" w14:textId="77777777" w:rsidTr="009D02A8">
        <w:trPr>
          <w:trHeight w:val="262"/>
        </w:trPr>
        <w:tc>
          <w:tcPr>
            <w:tcW w:w="2499" w:type="dxa"/>
            <w:tcBorders>
              <w:top w:val="single" w:sz="4" w:space="0" w:color="auto"/>
              <w:bottom w:val="single" w:sz="4" w:space="0" w:color="auto"/>
            </w:tcBorders>
            <w:vAlign w:val="center"/>
          </w:tcPr>
          <w:p w14:paraId="67BAA5CC" w14:textId="7E4AF692" w:rsidR="0066027B" w:rsidRPr="000D3182" w:rsidRDefault="0028692D"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noProof/>
                <w:color w:val="000000" w:themeColor="text1"/>
                <w:kern w:val="0"/>
                <w:sz w:val="24"/>
                <w:szCs w:val="24"/>
              </w:rPr>
              <w:t>Horie (1993)</w:t>
            </w:r>
          </w:p>
        </w:tc>
        <w:tc>
          <w:tcPr>
            <w:tcW w:w="2062" w:type="dxa"/>
            <w:tcBorders>
              <w:top w:val="single" w:sz="4" w:space="0" w:color="auto"/>
              <w:bottom w:val="single" w:sz="4" w:space="0" w:color="auto"/>
            </w:tcBorders>
            <w:shd w:val="clear" w:color="auto" w:fill="auto"/>
            <w:vAlign w:val="center"/>
            <w:hideMark/>
          </w:tcPr>
          <w:p w14:paraId="7E776DA7"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Akihikari</w:t>
            </w:r>
            <w:proofErr w:type="spellEnd"/>
          </w:p>
        </w:tc>
        <w:tc>
          <w:tcPr>
            <w:tcW w:w="1993" w:type="dxa"/>
            <w:tcBorders>
              <w:top w:val="single" w:sz="4" w:space="0" w:color="auto"/>
              <w:bottom w:val="single" w:sz="4" w:space="0" w:color="auto"/>
            </w:tcBorders>
          </w:tcPr>
          <w:p w14:paraId="46B6AB1C" w14:textId="77777777" w:rsidR="0066027B" w:rsidRPr="000D3182" w:rsidRDefault="0066027B" w:rsidP="00A25874">
            <w:pPr>
              <w:widowControl/>
              <w:jc w:val="center"/>
              <w:rPr>
                <w:rFonts w:ascii="Times New Roman" w:eastAsia="等线" w:hAnsi="Times New Roman" w:cs="Times New Roman"/>
                <w:color w:val="000000" w:themeColor="text1"/>
                <w:kern w:val="0"/>
                <w:sz w:val="24"/>
                <w:szCs w:val="24"/>
              </w:rPr>
            </w:pPr>
          </w:p>
        </w:tc>
        <w:tc>
          <w:tcPr>
            <w:tcW w:w="1412" w:type="dxa"/>
            <w:tcBorders>
              <w:top w:val="single" w:sz="4" w:space="0" w:color="auto"/>
              <w:bottom w:val="single" w:sz="4" w:space="0" w:color="auto"/>
            </w:tcBorders>
          </w:tcPr>
          <w:p w14:paraId="68CF2C5C" w14:textId="77777777" w:rsidR="0066027B" w:rsidRPr="000D3182" w:rsidRDefault="0066027B" w:rsidP="00A25874">
            <w:pPr>
              <w:widowControl/>
              <w:jc w:val="center"/>
              <w:rPr>
                <w:rFonts w:ascii="Times New Roman" w:eastAsia="等线" w:hAnsi="Times New Roman" w:cs="Times New Roman"/>
                <w:color w:val="000000" w:themeColor="text1"/>
                <w:kern w:val="0"/>
                <w:sz w:val="24"/>
                <w:szCs w:val="24"/>
              </w:rPr>
            </w:pPr>
          </w:p>
        </w:tc>
        <w:tc>
          <w:tcPr>
            <w:tcW w:w="1451" w:type="dxa"/>
            <w:tcBorders>
              <w:top w:val="single" w:sz="4" w:space="0" w:color="auto"/>
              <w:bottom w:val="single" w:sz="4" w:space="0" w:color="auto"/>
            </w:tcBorders>
            <w:shd w:val="clear" w:color="auto" w:fill="auto"/>
            <w:vAlign w:val="center"/>
            <w:hideMark/>
          </w:tcPr>
          <w:p w14:paraId="6EE5A16E"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36.6</w:t>
            </w:r>
          </w:p>
        </w:tc>
      </w:tr>
      <w:tr w:rsidR="000D3182" w:rsidRPr="000D3182" w14:paraId="44007D29" w14:textId="77777777" w:rsidTr="005A7089">
        <w:trPr>
          <w:trHeight w:val="128"/>
        </w:trPr>
        <w:tc>
          <w:tcPr>
            <w:tcW w:w="2499" w:type="dxa"/>
            <w:vMerge w:val="restart"/>
            <w:tcBorders>
              <w:top w:val="single" w:sz="4" w:space="0" w:color="auto"/>
            </w:tcBorders>
            <w:vAlign w:val="bottom"/>
          </w:tcPr>
          <w:p w14:paraId="0EAA0E63" w14:textId="4ED5A5D9" w:rsidR="00A25874" w:rsidRPr="000D3182" w:rsidRDefault="0028692D"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noProof/>
                <w:color w:val="000000" w:themeColor="text1"/>
                <w:kern w:val="0"/>
                <w:sz w:val="24"/>
                <w:szCs w:val="24"/>
              </w:rPr>
              <w:t>Matsui et al. (2001)</w:t>
            </w:r>
          </w:p>
          <w:p w14:paraId="2CF6A5BC"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p w14:paraId="0D40F8DD"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p w14:paraId="1097E86A"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p w14:paraId="2EBBF1D7"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single" w:sz="4" w:space="0" w:color="auto"/>
              <w:bottom w:val="nil"/>
            </w:tcBorders>
            <w:shd w:val="clear" w:color="auto" w:fill="auto"/>
            <w:vAlign w:val="center"/>
            <w:hideMark/>
          </w:tcPr>
          <w:p w14:paraId="7B399BF2"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Naire996</w:t>
            </w:r>
          </w:p>
        </w:tc>
        <w:tc>
          <w:tcPr>
            <w:tcW w:w="1993" w:type="dxa"/>
            <w:tcBorders>
              <w:top w:val="single" w:sz="4" w:space="0" w:color="auto"/>
              <w:bottom w:val="nil"/>
            </w:tcBorders>
          </w:tcPr>
          <w:p w14:paraId="6C2080C2"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5,37.5,40</w:t>
            </w:r>
          </w:p>
        </w:tc>
        <w:tc>
          <w:tcPr>
            <w:tcW w:w="1412" w:type="dxa"/>
            <w:tcBorders>
              <w:top w:val="single" w:sz="4" w:space="0" w:color="auto"/>
              <w:bottom w:val="nil"/>
            </w:tcBorders>
          </w:tcPr>
          <w:p w14:paraId="35F87768"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6</w:t>
            </w:r>
          </w:p>
        </w:tc>
        <w:tc>
          <w:tcPr>
            <w:tcW w:w="1451" w:type="dxa"/>
            <w:tcBorders>
              <w:top w:val="single" w:sz="4" w:space="0" w:color="auto"/>
              <w:bottom w:val="nil"/>
            </w:tcBorders>
            <w:shd w:val="clear" w:color="auto" w:fill="auto"/>
            <w:vAlign w:val="center"/>
            <w:hideMark/>
          </w:tcPr>
          <w:p w14:paraId="18099E09"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37.1</w:t>
            </w:r>
          </w:p>
        </w:tc>
      </w:tr>
      <w:tr w:rsidR="000D3182" w:rsidRPr="000D3182" w14:paraId="5298C25E" w14:textId="77777777" w:rsidTr="005A7089">
        <w:trPr>
          <w:trHeight w:val="257"/>
        </w:trPr>
        <w:tc>
          <w:tcPr>
            <w:tcW w:w="2499" w:type="dxa"/>
            <w:vMerge/>
            <w:vAlign w:val="bottom"/>
          </w:tcPr>
          <w:p w14:paraId="61CE6915"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nil"/>
            </w:tcBorders>
            <w:shd w:val="clear" w:color="auto" w:fill="auto"/>
            <w:vAlign w:val="center"/>
            <w:hideMark/>
          </w:tcPr>
          <w:p w14:paraId="46A226A4"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Hinohikari</w:t>
            </w:r>
            <w:proofErr w:type="spellEnd"/>
          </w:p>
        </w:tc>
        <w:tc>
          <w:tcPr>
            <w:tcW w:w="1993" w:type="dxa"/>
            <w:tcBorders>
              <w:top w:val="nil"/>
              <w:bottom w:val="nil"/>
            </w:tcBorders>
          </w:tcPr>
          <w:p w14:paraId="55B13D84"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5,37.5,40</w:t>
            </w:r>
          </w:p>
        </w:tc>
        <w:tc>
          <w:tcPr>
            <w:tcW w:w="1412" w:type="dxa"/>
            <w:tcBorders>
              <w:top w:val="nil"/>
              <w:bottom w:val="nil"/>
            </w:tcBorders>
          </w:tcPr>
          <w:p w14:paraId="0B91C5ED"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6</w:t>
            </w:r>
          </w:p>
        </w:tc>
        <w:tc>
          <w:tcPr>
            <w:tcW w:w="1451" w:type="dxa"/>
            <w:tcBorders>
              <w:top w:val="nil"/>
              <w:bottom w:val="nil"/>
            </w:tcBorders>
            <w:shd w:val="clear" w:color="auto" w:fill="auto"/>
            <w:vAlign w:val="center"/>
            <w:hideMark/>
          </w:tcPr>
          <w:p w14:paraId="7262C7D2"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37.3</w:t>
            </w:r>
          </w:p>
        </w:tc>
      </w:tr>
      <w:tr w:rsidR="000D3182" w:rsidRPr="000D3182" w14:paraId="1DD33D3C" w14:textId="77777777" w:rsidTr="005A7089">
        <w:trPr>
          <w:trHeight w:val="257"/>
        </w:trPr>
        <w:tc>
          <w:tcPr>
            <w:tcW w:w="2499" w:type="dxa"/>
            <w:vMerge/>
            <w:vAlign w:val="bottom"/>
          </w:tcPr>
          <w:p w14:paraId="49656C63"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nil"/>
            </w:tcBorders>
            <w:shd w:val="clear" w:color="auto" w:fill="auto"/>
            <w:vAlign w:val="center"/>
            <w:hideMark/>
          </w:tcPr>
          <w:p w14:paraId="52FBDC71"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Minamihikari</w:t>
            </w:r>
            <w:proofErr w:type="spellEnd"/>
          </w:p>
        </w:tc>
        <w:tc>
          <w:tcPr>
            <w:tcW w:w="1993" w:type="dxa"/>
            <w:tcBorders>
              <w:top w:val="nil"/>
              <w:bottom w:val="nil"/>
            </w:tcBorders>
          </w:tcPr>
          <w:p w14:paraId="2344CA06"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5,37.5,40</w:t>
            </w:r>
          </w:p>
        </w:tc>
        <w:tc>
          <w:tcPr>
            <w:tcW w:w="1412" w:type="dxa"/>
            <w:tcBorders>
              <w:top w:val="nil"/>
              <w:bottom w:val="nil"/>
            </w:tcBorders>
          </w:tcPr>
          <w:p w14:paraId="2106FC08"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6</w:t>
            </w:r>
          </w:p>
        </w:tc>
        <w:tc>
          <w:tcPr>
            <w:tcW w:w="1451" w:type="dxa"/>
            <w:tcBorders>
              <w:top w:val="nil"/>
              <w:bottom w:val="nil"/>
            </w:tcBorders>
            <w:shd w:val="clear" w:color="auto" w:fill="auto"/>
            <w:vAlign w:val="center"/>
            <w:hideMark/>
          </w:tcPr>
          <w:p w14:paraId="23FF8D0F"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37.4</w:t>
            </w:r>
          </w:p>
        </w:tc>
      </w:tr>
      <w:tr w:rsidR="000D3182" w:rsidRPr="000D3182" w14:paraId="66FD4611" w14:textId="77777777" w:rsidTr="005A7089">
        <w:trPr>
          <w:trHeight w:val="257"/>
        </w:trPr>
        <w:tc>
          <w:tcPr>
            <w:tcW w:w="2499" w:type="dxa"/>
            <w:vMerge/>
            <w:vAlign w:val="bottom"/>
          </w:tcPr>
          <w:p w14:paraId="4BE0F6E5"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nil"/>
            </w:tcBorders>
            <w:shd w:val="clear" w:color="auto" w:fill="auto"/>
            <w:vAlign w:val="center"/>
            <w:hideMark/>
          </w:tcPr>
          <w:p w14:paraId="106C8FB4"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Aoinokaze</w:t>
            </w:r>
            <w:proofErr w:type="spellEnd"/>
          </w:p>
        </w:tc>
        <w:tc>
          <w:tcPr>
            <w:tcW w:w="1993" w:type="dxa"/>
            <w:tcBorders>
              <w:top w:val="nil"/>
              <w:bottom w:val="nil"/>
            </w:tcBorders>
          </w:tcPr>
          <w:p w14:paraId="2FD19E12"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5,37.5,40</w:t>
            </w:r>
          </w:p>
        </w:tc>
        <w:tc>
          <w:tcPr>
            <w:tcW w:w="1412" w:type="dxa"/>
            <w:tcBorders>
              <w:top w:val="nil"/>
              <w:bottom w:val="nil"/>
            </w:tcBorders>
          </w:tcPr>
          <w:p w14:paraId="17A9DC6D"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6</w:t>
            </w:r>
          </w:p>
        </w:tc>
        <w:tc>
          <w:tcPr>
            <w:tcW w:w="1451" w:type="dxa"/>
            <w:tcBorders>
              <w:top w:val="nil"/>
              <w:bottom w:val="nil"/>
            </w:tcBorders>
            <w:shd w:val="clear" w:color="auto" w:fill="auto"/>
            <w:vAlign w:val="center"/>
            <w:hideMark/>
          </w:tcPr>
          <w:p w14:paraId="6A7A0ACD"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37.9</w:t>
            </w:r>
          </w:p>
        </w:tc>
      </w:tr>
      <w:tr w:rsidR="000D3182" w:rsidRPr="000D3182" w14:paraId="54D408AA" w14:textId="77777777" w:rsidTr="005A7089">
        <w:trPr>
          <w:trHeight w:val="128"/>
        </w:trPr>
        <w:tc>
          <w:tcPr>
            <w:tcW w:w="2499" w:type="dxa"/>
            <w:vMerge/>
            <w:vAlign w:val="bottom"/>
          </w:tcPr>
          <w:p w14:paraId="1D75F416"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nil"/>
            </w:tcBorders>
            <w:shd w:val="clear" w:color="auto" w:fill="auto"/>
            <w:vAlign w:val="center"/>
            <w:hideMark/>
          </w:tcPr>
          <w:p w14:paraId="5121B7C6"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Kinmaze</w:t>
            </w:r>
            <w:proofErr w:type="spellEnd"/>
          </w:p>
        </w:tc>
        <w:tc>
          <w:tcPr>
            <w:tcW w:w="1993" w:type="dxa"/>
            <w:tcBorders>
              <w:top w:val="nil"/>
              <w:bottom w:val="nil"/>
            </w:tcBorders>
          </w:tcPr>
          <w:p w14:paraId="15940139"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5,37.5,40</w:t>
            </w:r>
          </w:p>
        </w:tc>
        <w:tc>
          <w:tcPr>
            <w:tcW w:w="1412" w:type="dxa"/>
            <w:tcBorders>
              <w:top w:val="nil"/>
              <w:bottom w:val="nil"/>
            </w:tcBorders>
          </w:tcPr>
          <w:p w14:paraId="69FF9676"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6</w:t>
            </w:r>
          </w:p>
        </w:tc>
        <w:tc>
          <w:tcPr>
            <w:tcW w:w="1451" w:type="dxa"/>
            <w:tcBorders>
              <w:top w:val="nil"/>
              <w:bottom w:val="nil"/>
            </w:tcBorders>
            <w:shd w:val="clear" w:color="auto" w:fill="auto"/>
            <w:vAlign w:val="center"/>
            <w:hideMark/>
          </w:tcPr>
          <w:p w14:paraId="0D3C13E6"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38.1</w:t>
            </w:r>
          </w:p>
        </w:tc>
      </w:tr>
      <w:tr w:rsidR="000D3182" w:rsidRPr="000D3182" w14:paraId="683577CB" w14:textId="77777777" w:rsidTr="005A7089">
        <w:trPr>
          <w:trHeight w:val="132"/>
        </w:trPr>
        <w:tc>
          <w:tcPr>
            <w:tcW w:w="2499" w:type="dxa"/>
            <w:vMerge/>
            <w:vAlign w:val="bottom"/>
          </w:tcPr>
          <w:p w14:paraId="655D3EBE"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nil"/>
            </w:tcBorders>
            <w:shd w:val="clear" w:color="auto" w:fill="auto"/>
            <w:vAlign w:val="center"/>
            <w:hideMark/>
          </w:tcPr>
          <w:p w14:paraId="453CE8D2"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Akihikari</w:t>
            </w:r>
            <w:proofErr w:type="spellEnd"/>
          </w:p>
        </w:tc>
        <w:tc>
          <w:tcPr>
            <w:tcW w:w="1993" w:type="dxa"/>
            <w:tcBorders>
              <w:top w:val="nil"/>
              <w:bottom w:val="nil"/>
            </w:tcBorders>
          </w:tcPr>
          <w:p w14:paraId="4CBCAC69"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5,37.5,40</w:t>
            </w:r>
          </w:p>
        </w:tc>
        <w:tc>
          <w:tcPr>
            <w:tcW w:w="1412" w:type="dxa"/>
            <w:tcBorders>
              <w:top w:val="nil"/>
              <w:bottom w:val="nil"/>
            </w:tcBorders>
          </w:tcPr>
          <w:p w14:paraId="7D2F161A"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6</w:t>
            </w:r>
          </w:p>
        </w:tc>
        <w:tc>
          <w:tcPr>
            <w:tcW w:w="1451" w:type="dxa"/>
            <w:tcBorders>
              <w:top w:val="nil"/>
              <w:bottom w:val="nil"/>
            </w:tcBorders>
            <w:shd w:val="clear" w:color="auto" w:fill="auto"/>
            <w:vAlign w:val="center"/>
            <w:hideMark/>
          </w:tcPr>
          <w:p w14:paraId="126FDB1C"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38.2</w:t>
            </w:r>
          </w:p>
        </w:tc>
      </w:tr>
      <w:tr w:rsidR="000D3182" w:rsidRPr="000D3182" w14:paraId="3804A6BA" w14:textId="77777777" w:rsidTr="005A7089">
        <w:trPr>
          <w:trHeight w:val="259"/>
        </w:trPr>
        <w:tc>
          <w:tcPr>
            <w:tcW w:w="2499" w:type="dxa"/>
            <w:vMerge/>
            <w:vAlign w:val="center"/>
          </w:tcPr>
          <w:p w14:paraId="6641908B"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nil"/>
            </w:tcBorders>
            <w:shd w:val="clear" w:color="auto" w:fill="auto"/>
            <w:vAlign w:val="center"/>
            <w:hideMark/>
          </w:tcPr>
          <w:p w14:paraId="7C53109D"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Yumehikari</w:t>
            </w:r>
            <w:proofErr w:type="spellEnd"/>
          </w:p>
        </w:tc>
        <w:tc>
          <w:tcPr>
            <w:tcW w:w="1993" w:type="dxa"/>
            <w:tcBorders>
              <w:top w:val="nil"/>
              <w:bottom w:val="nil"/>
            </w:tcBorders>
          </w:tcPr>
          <w:p w14:paraId="19B15B5C"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5,37.5,40</w:t>
            </w:r>
          </w:p>
        </w:tc>
        <w:tc>
          <w:tcPr>
            <w:tcW w:w="1412" w:type="dxa"/>
            <w:tcBorders>
              <w:top w:val="nil"/>
              <w:bottom w:val="nil"/>
            </w:tcBorders>
          </w:tcPr>
          <w:p w14:paraId="440AA9DE"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6</w:t>
            </w:r>
          </w:p>
        </w:tc>
        <w:tc>
          <w:tcPr>
            <w:tcW w:w="1451" w:type="dxa"/>
            <w:tcBorders>
              <w:top w:val="nil"/>
              <w:bottom w:val="nil"/>
            </w:tcBorders>
            <w:shd w:val="clear" w:color="auto" w:fill="auto"/>
            <w:vAlign w:val="center"/>
            <w:hideMark/>
          </w:tcPr>
          <w:p w14:paraId="6823947E"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38.6</w:t>
            </w:r>
          </w:p>
        </w:tc>
      </w:tr>
      <w:tr w:rsidR="000D3182" w:rsidRPr="000D3182" w14:paraId="2CD3DF35" w14:textId="77777777" w:rsidTr="005A7089">
        <w:trPr>
          <w:trHeight w:val="260"/>
        </w:trPr>
        <w:tc>
          <w:tcPr>
            <w:tcW w:w="2499" w:type="dxa"/>
            <w:vMerge/>
            <w:vAlign w:val="center"/>
          </w:tcPr>
          <w:p w14:paraId="257CF833"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nil"/>
            </w:tcBorders>
            <w:shd w:val="clear" w:color="auto" w:fill="auto"/>
            <w:vAlign w:val="center"/>
            <w:hideMark/>
          </w:tcPr>
          <w:p w14:paraId="464A9312"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Aichinokaori</w:t>
            </w:r>
            <w:proofErr w:type="spellEnd"/>
          </w:p>
        </w:tc>
        <w:tc>
          <w:tcPr>
            <w:tcW w:w="1993" w:type="dxa"/>
            <w:tcBorders>
              <w:top w:val="nil"/>
              <w:bottom w:val="nil"/>
            </w:tcBorders>
          </w:tcPr>
          <w:p w14:paraId="35F8EB83"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5,37.5,40</w:t>
            </w:r>
          </w:p>
        </w:tc>
        <w:tc>
          <w:tcPr>
            <w:tcW w:w="1412" w:type="dxa"/>
            <w:tcBorders>
              <w:top w:val="nil"/>
              <w:bottom w:val="nil"/>
            </w:tcBorders>
          </w:tcPr>
          <w:p w14:paraId="296FCF7E"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6</w:t>
            </w:r>
          </w:p>
        </w:tc>
        <w:tc>
          <w:tcPr>
            <w:tcW w:w="1451" w:type="dxa"/>
            <w:tcBorders>
              <w:top w:val="nil"/>
              <w:bottom w:val="nil"/>
            </w:tcBorders>
            <w:shd w:val="clear" w:color="auto" w:fill="auto"/>
            <w:vAlign w:val="center"/>
            <w:hideMark/>
          </w:tcPr>
          <w:p w14:paraId="4177D284"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38.6</w:t>
            </w:r>
          </w:p>
        </w:tc>
      </w:tr>
      <w:tr w:rsidR="000D3182" w:rsidRPr="000D3182" w14:paraId="3E655D6B" w14:textId="77777777" w:rsidTr="005A7089">
        <w:trPr>
          <w:trHeight w:val="242"/>
        </w:trPr>
        <w:tc>
          <w:tcPr>
            <w:tcW w:w="2499" w:type="dxa"/>
            <w:vMerge/>
            <w:vAlign w:val="center"/>
          </w:tcPr>
          <w:p w14:paraId="5726B225"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nil"/>
            </w:tcBorders>
            <w:shd w:val="clear" w:color="auto" w:fill="auto"/>
            <w:vAlign w:val="center"/>
            <w:hideMark/>
          </w:tcPr>
          <w:p w14:paraId="028D10A2"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Nipponbare</w:t>
            </w:r>
          </w:p>
        </w:tc>
        <w:tc>
          <w:tcPr>
            <w:tcW w:w="1993" w:type="dxa"/>
            <w:tcBorders>
              <w:top w:val="nil"/>
              <w:bottom w:val="nil"/>
            </w:tcBorders>
          </w:tcPr>
          <w:p w14:paraId="78C3CC7F"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5,37.5,40</w:t>
            </w:r>
          </w:p>
        </w:tc>
        <w:tc>
          <w:tcPr>
            <w:tcW w:w="1412" w:type="dxa"/>
            <w:tcBorders>
              <w:top w:val="nil"/>
              <w:bottom w:val="nil"/>
            </w:tcBorders>
          </w:tcPr>
          <w:p w14:paraId="0A892671"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6</w:t>
            </w:r>
          </w:p>
        </w:tc>
        <w:tc>
          <w:tcPr>
            <w:tcW w:w="1451" w:type="dxa"/>
            <w:tcBorders>
              <w:top w:val="nil"/>
              <w:bottom w:val="nil"/>
            </w:tcBorders>
            <w:shd w:val="clear" w:color="auto" w:fill="auto"/>
            <w:vAlign w:val="center"/>
            <w:hideMark/>
          </w:tcPr>
          <w:p w14:paraId="4A9482A9"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39.3</w:t>
            </w:r>
          </w:p>
        </w:tc>
      </w:tr>
      <w:tr w:rsidR="000D3182" w:rsidRPr="000D3182" w14:paraId="0C71D2A3" w14:textId="77777777" w:rsidTr="005A7089">
        <w:trPr>
          <w:trHeight w:val="310"/>
        </w:trPr>
        <w:tc>
          <w:tcPr>
            <w:tcW w:w="2499" w:type="dxa"/>
            <w:vMerge/>
            <w:tcBorders>
              <w:bottom w:val="single" w:sz="4" w:space="0" w:color="auto"/>
            </w:tcBorders>
            <w:vAlign w:val="center"/>
          </w:tcPr>
          <w:p w14:paraId="51BDAB69"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single" w:sz="4" w:space="0" w:color="auto"/>
            </w:tcBorders>
            <w:shd w:val="clear" w:color="auto" w:fill="auto"/>
            <w:vAlign w:val="center"/>
            <w:hideMark/>
          </w:tcPr>
          <w:p w14:paraId="7465B74E"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proofErr w:type="spellStart"/>
            <w:r w:rsidRPr="000D3182">
              <w:rPr>
                <w:rFonts w:ascii="Times New Roman" w:eastAsia="等线" w:hAnsi="Times New Roman" w:cs="Times New Roman"/>
                <w:color w:val="000000" w:themeColor="text1"/>
                <w:kern w:val="0"/>
                <w:sz w:val="24"/>
                <w:szCs w:val="24"/>
              </w:rPr>
              <w:t>Akitakomachi</w:t>
            </w:r>
            <w:proofErr w:type="spellEnd"/>
          </w:p>
        </w:tc>
        <w:tc>
          <w:tcPr>
            <w:tcW w:w="1993" w:type="dxa"/>
            <w:tcBorders>
              <w:top w:val="nil"/>
              <w:bottom w:val="single" w:sz="4" w:space="0" w:color="auto"/>
            </w:tcBorders>
          </w:tcPr>
          <w:p w14:paraId="7D361535"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5,37.5,40</w:t>
            </w:r>
          </w:p>
        </w:tc>
        <w:tc>
          <w:tcPr>
            <w:tcW w:w="1412" w:type="dxa"/>
            <w:tcBorders>
              <w:top w:val="nil"/>
              <w:bottom w:val="single" w:sz="4" w:space="0" w:color="auto"/>
            </w:tcBorders>
          </w:tcPr>
          <w:p w14:paraId="1ED8856C"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6</w:t>
            </w:r>
          </w:p>
        </w:tc>
        <w:tc>
          <w:tcPr>
            <w:tcW w:w="1451" w:type="dxa"/>
            <w:tcBorders>
              <w:top w:val="nil"/>
              <w:bottom w:val="single" w:sz="4" w:space="0" w:color="auto"/>
            </w:tcBorders>
            <w:shd w:val="clear" w:color="auto" w:fill="auto"/>
            <w:vAlign w:val="center"/>
            <w:hideMark/>
          </w:tcPr>
          <w:p w14:paraId="73833AC0"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39.8</w:t>
            </w:r>
          </w:p>
        </w:tc>
      </w:tr>
      <w:tr w:rsidR="000D3182" w:rsidRPr="000D3182" w14:paraId="40DE8B16" w14:textId="77777777" w:rsidTr="005A7089">
        <w:trPr>
          <w:trHeight w:val="262"/>
        </w:trPr>
        <w:tc>
          <w:tcPr>
            <w:tcW w:w="2499" w:type="dxa"/>
            <w:vMerge w:val="restart"/>
            <w:tcBorders>
              <w:top w:val="single" w:sz="4" w:space="0" w:color="auto"/>
            </w:tcBorders>
            <w:vAlign w:val="center"/>
          </w:tcPr>
          <w:p w14:paraId="05AA6680" w14:textId="7A354AF0" w:rsidR="00A25874" w:rsidRPr="000D3182" w:rsidRDefault="0028692D"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noProof/>
                <w:color w:val="000000" w:themeColor="text1"/>
                <w:kern w:val="0"/>
                <w:sz w:val="24"/>
                <w:szCs w:val="24"/>
              </w:rPr>
              <w:t>Zhou (2017)</w:t>
            </w:r>
          </w:p>
          <w:p w14:paraId="752AE136"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single" w:sz="4" w:space="0" w:color="auto"/>
              <w:bottom w:val="nil"/>
            </w:tcBorders>
            <w:shd w:val="clear" w:color="auto" w:fill="auto"/>
            <w:vAlign w:val="center"/>
            <w:hideMark/>
          </w:tcPr>
          <w:p w14:paraId="090ED4F9"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Nanjing43</w:t>
            </w:r>
          </w:p>
        </w:tc>
        <w:tc>
          <w:tcPr>
            <w:tcW w:w="1993" w:type="dxa"/>
            <w:tcBorders>
              <w:top w:val="single" w:sz="4" w:space="0" w:color="auto"/>
              <w:bottom w:val="nil"/>
            </w:tcBorders>
          </w:tcPr>
          <w:p w14:paraId="190D0DC8"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5,39</w:t>
            </w:r>
          </w:p>
        </w:tc>
        <w:tc>
          <w:tcPr>
            <w:tcW w:w="1412" w:type="dxa"/>
            <w:tcBorders>
              <w:top w:val="single" w:sz="4" w:space="0" w:color="auto"/>
              <w:bottom w:val="nil"/>
            </w:tcBorders>
          </w:tcPr>
          <w:p w14:paraId="24D66369"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1</w:t>
            </w:r>
            <w:r w:rsidRPr="000D3182">
              <w:rPr>
                <w:rFonts w:ascii="Times New Roman" w:eastAsia="等线" w:hAnsi="Times New Roman" w:cs="Times New Roman"/>
                <w:color w:val="000000" w:themeColor="text1"/>
                <w:kern w:val="0"/>
                <w:sz w:val="24"/>
                <w:szCs w:val="24"/>
              </w:rPr>
              <w:t>,3,5,7</w:t>
            </w:r>
          </w:p>
        </w:tc>
        <w:tc>
          <w:tcPr>
            <w:tcW w:w="1451" w:type="dxa"/>
            <w:tcBorders>
              <w:top w:val="single" w:sz="4" w:space="0" w:color="auto"/>
              <w:bottom w:val="nil"/>
            </w:tcBorders>
            <w:shd w:val="clear" w:color="auto" w:fill="auto"/>
            <w:vAlign w:val="center"/>
            <w:hideMark/>
          </w:tcPr>
          <w:p w14:paraId="4FB07DFF"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38.5</w:t>
            </w:r>
          </w:p>
        </w:tc>
      </w:tr>
      <w:tr w:rsidR="000D3182" w:rsidRPr="000D3182" w14:paraId="14AE6976" w14:textId="77777777" w:rsidTr="005A7089">
        <w:trPr>
          <w:trHeight w:val="262"/>
        </w:trPr>
        <w:tc>
          <w:tcPr>
            <w:tcW w:w="2499" w:type="dxa"/>
            <w:vMerge/>
            <w:vAlign w:val="center"/>
          </w:tcPr>
          <w:p w14:paraId="348A909A"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nil"/>
            </w:tcBorders>
            <w:shd w:val="clear" w:color="auto" w:fill="auto"/>
            <w:vAlign w:val="center"/>
            <w:hideMark/>
          </w:tcPr>
          <w:p w14:paraId="42DA33F8"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WYJ24</w:t>
            </w:r>
          </w:p>
        </w:tc>
        <w:tc>
          <w:tcPr>
            <w:tcW w:w="1993" w:type="dxa"/>
            <w:tcBorders>
              <w:top w:val="nil"/>
              <w:bottom w:val="nil"/>
            </w:tcBorders>
          </w:tcPr>
          <w:p w14:paraId="48088AA2"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2,36,40,44</w:t>
            </w:r>
          </w:p>
        </w:tc>
        <w:tc>
          <w:tcPr>
            <w:tcW w:w="1412" w:type="dxa"/>
            <w:tcBorders>
              <w:top w:val="nil"/>
              <w:bottom w:val="nil"/>
            </w:tcBorders>
          </w:tcPr>
          <w:p w14:paraId="0ABB4504"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2</w:t>
            </w:r>
            <w:r w:rsidRPr="000D3182">
              <w:rPr>
                <w:rFonts w:ascii="Times New Roman" w:eastAsia="等线" w:hAnsi="Times New Roman" w:cs="Times New Roman"/>
                <w:color w:val="000000" w:themeColor="text1"/>
                <w:kern w:val="0"/>
                <w:sz w:val="24"/>
                <w:szCs w:val="24"/>
              </w:rPr>
              <w:t>,4,6</w:t>
            </w:r>
          </w:p>
        </w:tc>
        <w:tc>
          <w:tcPr>
            <w:tcW w:w="1451" w:type="dxa"/>
            <w:tcBorders>
              <w:top w:val="nil"/>
              <w:bottom w:val="nil"/>
            </w:tcBorders>
            <w:shd w:val="clear" w:color="auto" w:fill="auto"/>
            <w:vAlign w:val="center"/>
            <w:hideMark/>
          </w:tcPr>
          <w:p w14:paraId="4D536DF7"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39</w:t>
            </w:r>
          </w:p>
        </w:tc>
      </w:tr>
      <w:tr w:rsidR="000D3182" w:rsidRPr="000D3182" w14:paraId="7E4EDE0E" w14:textId="77777777" w:rsidTr="005A7089">
        <w:trPr>
          <w:trHeight w:val="132"/>
        </w:trPr>
        <w:tc>
          <w:tcPr>
            <w:tcW w:w="2499" w:type="dxa"/>
            <w:vMerge/>
            <w:tcBorders>
              <w:bottom w:val="single" w:sz="4" w:space="0" w:color="auto"/>
            </w:tcBorders>
            <w:vAlign w:val="center"/>
          </w:tcPr>
          <w:p w14:paraId="02108759" w14:textId="77777777" w:rsidR="00A25874" w:rsidRPr="000D3182" w:rsidRDefault="00A25874" w:rsidP="00A25874">
            <w:pPr>
              <w:widowControl/>
              <w:jc w:val="center"/>
              <w:rPr>
                <w:rFonts w:ascii="Times New Roman" w:eastAsia="等线" w:hAnsi="Times New Roman" w:cs="Times New Roman"/>
                <w:color w:val="000000" w:themeColor="text1"/>
                <w:kern w:val="0"/>
                <w:sz w:val="24"/>
                <w:szCs w:val="24"/>
              </w:rPr>
            </w:pPr>
          </w:p>
        </w:tc>
        <w:tc>
          <w:tcPr>
            <w:tcW w:w="2062" w:type="dxa"/>
            <w:tcBorders>
              <w:top w:val="nil"/>
              <w:bottom w:val="single" w:sz="4" w:space="0" w:color="auto"/>
            </w:tcBorders>
            <w:shd w:val="clear" w:color="auto" w:fill="auto"/>
            <w:vAlign w:val="center"/>
            <w:hideMark/>
          </w:tcPr>
          <w:p w14:paraId="4F250CA4"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NJ41</w:t>
            </w:r>
          </w:p>
        </w:tc>
        <w:tc>
          <w:tcPr>
            <w:tcW w:w="1993" w:type="dxa"/>
            <w:tcBorders>
              <w:top w:val="nil"/>
              <w:bottom w:val="single" w:sz="4" w:space="0" w:color="auto"/>
            </w:tcBorders>
          </w:tcPr>
          <w:p w14:paraId="5B62C8F8"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2,36,40,40</w:t>
            </w:r>
          </w:p>
        </w:tc>
        <w:tc>
          <w:tcPr>
            <w:tcW w:w="1412" w:type="dxa"/>
            <w:tcBorders>
              <w:top w:val="nil"/>
              <w:bottom w:val="single" w:sz="4" w:space="0" w:color="auto"/>
            </w:tcBorders>
          </w:tcPr>
          <w:p w14:paraId="77C4B752"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2</w:t>
            </w:r>
            <w:r w:rsidRPr="000D3182">
              <w:rPr>
                <w:rFonts w:ascii="Times New Roman" w:eastAsia="等线" w:hAnsi="Times New Roman" w:cs="Times New Roman"/>
                <w:color w:val="000000" w:themeColor="text1"/>
                <w:kern w:val="0"/>
                <w:sz w:val="24"/>
                <w:szCs w:val="24"/>
              </w:rPr>
              <w:t>,4,6</w:t>
            </w:r>
          </w:p>
        </w:tc>
        <w:tc>
          <w:tcPr>
            <w:tcW w:w="1451" w:type="dxa"/>
            <w:tcBorders>
              <w:top w:val="nil"/>
              <w:bottom w:val="single" w:sz="4" w:space="0" w:color="auto"/>
            </w:tcBorders>
            <w:shd w:val="clear" w:color="auto" w:fill="auto"/>
            <w:vAlign w:val="center"/>
            <w:hideMark/>
          </w:tcPr>
          <w:p w14:paraId="50B9ADD6" w14:textId="77777777" w:rsidR="00A25874"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39.7</w:t>
            </w:r>
          </w:p>
        </w:tc>
      </w:tr>
      <w:tr w:rsidR="000D3182" w:rsidRPr="000D3182" w14:paraId="63772E0C" w14:textId="77777777" w:rsidTr="009D02A8">
        <w:trPr>
          <w:trHeight w:val="262"/>
        </w:trPr>
        <w:tc>
          <w:tcPr>
            <w:tcW w:w="2499" w:type="dxa"/>
            <w:tcBorders>
              <w:top w:val="single" w:sz="4" w:space="0" w:color="auto"/>
            </w:tcBorders>
            <w:vAlign w:val="center"/>
          </w:tcPr>
          <w:p w14:paraId="32A9ADD5" w14:textId="266F35A2" w:rsidR="0066027B" w:rsidRPr="000D3182" w:rsidRDefault="0028692D"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noProof/>
                <w:color w:val="000000" w:themeColor="text1"/>
                <w:kern w:val="0"/>
                <w:sz w:val="24"/>
                <w:szCs w:val="24"/>
              </w:rPr>
              <w:t>Xie et al. (2010)</w:t>
            </w:r>
          </w:p>
        </w:tc>
        <w:tc>
          <w:tcPr>
            <w:tcW w:w="2062" w:type="dxa"/>
            <w:tcBorders>
              <w:top w:val="single" w:sz="4" w:space="0" w:color="auto"/>
            </w:tcBorders>
            <w:shd w:val="clear" w:color="auto" w:fill="auto"/>
            <w:vAlign w:val="center"/>
            <w:hideMark/>
          </w:tcPr>
          <w:p w14:paraId="327E89D7"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Yangdao6</w:t>
            </w:r>
          </w:p>
        </w:tc>
        <w:tc>
          <w:tcPr>
            <w:tcW w:w="1993" w:type="dxa"/>
            <w:tcBorders>
              <w:top w:val="single" w:sz="4" w:space="0" w:color="auto"/>
            </w:tcBorders>
          </w:tcPr>
          <w:p w14:paraId="3B7ABF31"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3</w:t>
            </w:r>
            <w:r w:rsidRPr="000D3182">
              <w:rPr>
                <w:rFonts w:ascii="Times New Roman" w:eastAsia="等线" w:hAnsi="Times New Roman" w:cs="Times New Roman"/>
                <w:color w:val="000000" w:themeColor="text1"/>
                <w:kern w:val="0"/>
                <w:sz w:val="24"/>
                <w:szCs w:val="24"/>
              </w:rPr>
              <w:t>5,39</w:t>
            </w:r>
          </w:p>
        </w:tc>
        <w:tc>
          <w:tcPr>
            <w:tcW w:w="1412" w:type="dxa"/>
            <w:tcBorders>
              <w:top w:val="single" w:sz="4" w:space="0" w:color="auto"/>
            </w:tcBorders>
          </w:tcPr>
          <w:p w14:paraId="6F059C94"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hint="eastAsia"/>
                <w:color w:val="000000" w:themeColor="text1"/>
                <w:kern w:val="0"/>
                <w:sz w:val="24"/>
                <w:szCs w:val="24"/>
              </w:rPr>
              <w:t>1</w:t>
            </w:r>
            <w:r w:rsidRPr="000D3182">
              <w:rPr>
                <w:rFonts w:ascii="Times New Roman" w:eastAsia="等线" w:hAnsi="Times New Roman" w:cs="Times New Roman"/>
                <w:color w:val="000000" w:themeColor="text1"/>
                <w:kern w:val="0"/>
                <w:sz w:val="24"/>
                <w:szCs w:val="24"/>
              </w:rPr>
              <w:t>,3,5,7</w:t>
            </w:r>
          </w:p>
        </w:tc>
        <w:tc>
          <w:tcPr>
            <w:tcW w:w="1451" w:type="dxa"/>
            <w:tcBorders>
              <w:top w:val="single" w:sz="4" w:space="0" w:color="auto"/>
            </w:tcBorders>
            <w:shd w:val="clear" w:color="auto" w:fill="auto"/>
            <w:vAlign w:val="center"/>
            <w:hideMark/>
          </w:tcPr>
          <w:p w14:paraId="4554DB8B" w14:textId="77777777" w:rsidR="0066027B" w:rsidRPr="000D3182" w:rsidRDefault="00736F55" w:rsidP="00A25874">
            <w:pPr>
              <w:widowControl/>
              <w:jc w:val="center"/>
              <w:rPr>
                <w:rFonts w:ascii="Times New Roman" w:eastAsia="等线" w:hAnsi="Times New Roman" w:cs="Times New Roman"/>
                <w:color w:val="000000" w:themeColor="text1"/>
                <w:kern w:val="0"/>
                <w:sz w:val="24"/>
                <w:szCs w:val="24"/>
              </w:rPr>
            </w:pPr>
            <w:r w:rsidRPr="000D3182">
              <w:rPr>
                <w:rFonts w:ascii="Times New Roman" w:eastAsia="等线" w:hAnsi="Times New Roman" w:cs="Times New Roman"/>
                <w:color w:val="000000" w:themeColor="text1"/>
                <w:kern w:val="0"/>
                <w:sz w:val="24"/>
                <w:szCs w:val="24"/>
              </w:rPr>
              <w:t>38.9</w:t>
            </w:r>
          </w:p>
        </w:tc>
      </w:tr>
    </w:tbl>
    <w:p w14:paraId="1292372C" w14:textId="77777777" w:rsidR="005F7D59" w:rsidRPr="000D3182" w:rsidRDefault="005F7D59" w:rsidP="005F7D59">
      <w:pPr>
        <w:spacing w:line="480" w:lineRule="auto"/>
        <w:contextualSpacing/>
        <w:jc w:val="left"/>
        <w:rPr>
          <w:rFonts w:ascii="Times New Roman" w:hAnsi="Times New Roman" w:cs="Times New Roman"/>
          <w:b/>
          <w:bCs/>
          <w:color w:val="000000" w:themeColor="text1"/>
          <w:sz w:val="24"/>
          <w:szCs w:val="24"/>
        </w:rPr>
      </w:pPr>
    </w:p>
    <w:p w14:paraId="57EE571F" w14:textId="77777777" w:rsidR="005F7D59" w:rsidRPr="000D3182" w:rsidRDefault="005F7D59" w:rsidP="005F7D59">
      <w:pPr>
        <w:spacing w:line="480" w:lineRule="auto"/>
        <w:contextualSpacing/>
        <w:jc w:val="left"/>
        <w:rPr>
          <w:rFonts w:ascii="Times New Roman" w:hAnsi="Times New Roman" w:cs="Times New Roman"/>
          <w:b/>
          <w:bCs/>
          <w:color w:val="000000" w:themeColor="text1"/>
          <w:sz w:val="24"/>
          <w:szCs w:val="24"/>
        </w:rPr>
      </w:pPr>
    </w:p>
    <w:p w14:paraId="73A22D80" w14:textId="77777777" w:rsidR="005F7D59" w:rsidRPr="000D3182" w:rsidRDefault="005F7D59" w:rsidP="005F7D59">
      <w:pPr>
        <w:spacing w:line="480" w:lineRule="auto"/>
        <w:contextualSpacing/>
        <w:jc w:val="left"/>
        <w:rPr>
          <w:rFonts w:ascii="Times New Roman" w:hAnsi="Times New Roman" w:cs="Times New Roman"/>
          <w:b/>
          <w:bCs/>
          <w:color w:val="000000" w:themeColor="text1"/>
          <w:sz w:val="24"/>
          <w:szCs w:val="24"/>
        </w:rPr>
      </w:pPr>
    </w:p>
    <w:p w14:paraId="00032B7C" w14:textId="0971F3C9" w:rsidR="005F7D59" w:rsidRPr="000D3182" w:rsidRDefault="005F7D59" w:rsidP="005F7D59">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b/>
          <w:bCs/>
          <w:color w:val="000000" w:themeColor="text1"/>
          <w:sz w:val="24"/>
          <w:szCs w:val="24"/>
        </w:rPr>
        <w:t>Supplementary Table S4.</w:t>
      </w:r>
      <w:r w:rsidRPr="000D3182">
        <w:rPr>
          <w:rFonts w:ascii="Times New Roman" w:hAnsi="Times New Roman" w:cs="Times New Roman"/>
          <w:color w:val="000000" w:themeColor="text1"/>
          <w:sz w:val="24"/>
          <w:szCs w:val="24"/>
        </w:rPr>
        <w:t xml:space="preserve"> Percentage</w:t>
      </w:r>
      <w:r w:rsidRPr="000D3182">
        <w:rPr>
          <w:rFonts w:ascii="Times New Roman" w:hAnsi="Times New Roman" w:cs="Times New Roman" w:hint="eastAsia"/>
          <w:color w:val="000000" w:themeColor="text1"/>
          <w:sz w:val="24"/>
          <w:szCs w:val="24"/>
        </w:rPr>
        <w:t xml:space="preserve"> changes in rice yield </w:t>
      </w:r>
      <w:r w:rsidRPr="000D3182">
        <w:rPr>
          <w:rFonts w:ascii="Times New Roman" w:hAnsi="Times New Roman" w:cs="Times New Roman"/>
          <w:color w:val="000000" w:themeColor="text1"/>
          <w:sz w:val="24"/>
          <w:szCs w:val="24"/>
        </w:rPr>
        <w:t xml:space="preserve">(%) </w:t>
      </w:r>
      <w:r w:rsidRPr="000D3182">
        <w:rPr>
          <w:rFonts w:ascii="Times New Roman" w:hAnsi="Times New Roman" w:cs="Times New Roman" w:hint="eastAsia"/>
          <w:color w:val="000000" w:themeColor="text1"/>
          <w:sz w:val="24"/>
          <w:szCs w:val="24"/>
        </w:rPr>
        <w:t xml:space="preserve">of </w:t>
      </w:r>
      <w:r w:rsidRPr="000D3182">
        <w:rPr>
          <w:rFonts w:ascii="Times New Roman" w:hAnsi="Times New Roman" w:cs="Times New Roman"/>
          <w:color w:val="000000" w:themeColor="text1"/>
          <w:sz w:val="24"/>
          <w:szCs w:val="24"/>
        </w:rPr>
        <w:t>variety</w:t>
      </w:r>
      <w:r w:rsidRPr="000D3182">
        <w:rPr>
          <w:rFonts w:ascii="Times New Roman" w:hAnsi="Times New Roman" w:cs="Times New Roman" w:hint="eastAsia"/>
          <w:color w:val="000000" w:themeColor="text1"/>
          <w:sz w:val="24"/>
          <w:szCs w:val="24"/>
        </w:rPr>
        <w:t xml:space="preserve">-sensitive </w:t>
      </w:r>
      <w:r w:rsidRPr="000D3182">
        <w:rPr>
          <w:rFonts w:ascii="Times New Roman" w:hAnsi="Times New Roman" w:cs="Times New Roman" w:hint="eastAsia"/>
          <w:color w:val="000000" w:themeColor="text1"/>
          <w:sz w:val="24"/>
          <w:szCs w:val="24"/>
        </w:rPr>
        <w:lastRenderedPageBreak/>
        <w:t>scenarios for cold and heat stresses relative to</w:t>
      </w:r>
      <w:r w:rsidRPr="000D3182">
        <w:rPr>
          <w:rFonts w:ascii="Times New Roman" w:hAnsi="Times New Roman" w:cs="Times New Roman"/>
          <w:color w:val="000000" w:themeColor="text1"/>
          <w:sz w:val="24"/>
          <w:szCs w:val="24"/>
        </w:rPr>
        <w:t xml:space="preserve"> </w:t>
      </w:r>
      <w:r w:rsidRPr="000D3182">
        <w:rPr>
          <w:rFonts w:ascii="Times New Roman" w:hAnsi="Times New Roman" w:cs="Times New Roman" w:hint="eastAsia"/>
          <w:color w:val="000000" w:themeColor="text1"/>
          <w:sz w:val="24"/>
          <w:szCs w:val="24"/>
        </w:rPr>
        <w:t xml:space="preserve">the median sensitive variety at </w:t>
      </w:r>
      <w:r w:rsidRPr="000D3182">
        <w:rPr>
          <w:rFonts w:ascii="Times New Roman" w:eastAsia="等线" w:hAnsi="Times New Roman" w:cs="Times New Roman"/>
          <w:color w:val="000000" w:themeColor="text1"/>
          <w:sz w:val="24"/>
          <w:szCs w:val="24"/>
        </w:rPr>
        <w:t xml:space="preserve">the </w:t>
      </w:r>
      <w:r w:rsidRPr="000D3182">
        <w:rPr>
          <w:rFonts w:ascii="Times New Roman" w:hAnsi="Times New Roman" w:cs="Times New Roman" w:hint="eastAsia"/>
          <w:color w:val="000000" w:themeColor="text1"/>
          <w:sz w:val="24"/>
          <w:szCs w:val="24"/>
        </w:rPr>
        <w:t xml:space="preserve">baseline </w:t>
      </w:r>
      <w:r w:rsidRPr="000D3182">
        <w:rPr>
          <w:rFonts w:ascii="Times New Roman" w:hAnsi="Times New Roman" w:cs="Times New Roman"/>
          <w:color w:val="000000" w:themeColor="text1"/>
          <w:sz w:val="24"/>
          <w:szCs w:val="24"/>
        </w:rPr>
        <w:t>period (1980-2010</w:t>
      </w:r>
      <w:r w:rsidRPr="000D3182">
        <w:rPr>
          <w:rFonts w:ascii="Times New Roman" w:hAnsi="Times New Roman" w:cs="Times New Roman" w:hint="eastAsia"/>
          <w:color w:val="000000" w:themeColor="text1"/>
          <w:sz w:val="24"/>
          <w:szCs w:val="24"/>
        </w:rPr>
        <w:t>) for SSP1-2.6 (a), SSP2-4.5 (b), SSP3-7.0 (c)</w:t>
      </w:r>
      <w:r w:rsidRPr="000D3182">
        <w:rPr>
          <w:rFonts w:ascii="Times New Roman" w:hAnsi="Times New Roman" w:cs="Times New Roman"/>
          <w:color w:val="000000" w:themeColor="text1"/>
          <w:sz w:val="24"/>
          <w:szCs w:val="24"/>
        </w:rPr>
        <w:t>,</w:t>
      </w:r>
      <w:r w:rsidRPr="000D3182">
        <w:rPr>
          <w:rFonts w:ascii="Times New Roman" w:hAnsi="Times New Roman" w:cs="Times New Roman" w:hint="eastAsia"/>
          <w:color w:val="000000" w:themeColor="text1"/>
          <w:sz w:val="24"/>
          <w:szCs w:val="24"/>
        </w:rPr>
        <w:t xml:space="preserve"> and SSP5-8.5 (d)</w:t>
      </w:r>
      <w:r w:rsidRPr="000D3182">
        <w:rPr>
          <w:rFonts w:ascii="Times New Roman" w:hAnsi="Times New Roman" w:cs="Times New Roman"/>
          <w:color w:val="000000" w:themeColor="text1"/>
          <w:sz w:val="24"/>
          <w:szCs w:val="24"/>
        </w:rPr>
        <w:t>.</w:t>
      </w:r>
    </w:p>
    <w:tbl>
      <w:tblPr>
        <w:tblW w:w="8088" w:type="dxa"/>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1372"/>
        <w:gridCol w:w="900"/>
        <w:gridCol w:w="1454"/>
        <w:gridCol w:w="1454"/>
        <w:gridCol w:w="1454"/>
        <w:gridCol w:w="1454"/>
      </w:tblGrid>
      <w:tr w:rsidR="000D3182" w:rsidRPr="000D3182" w14:paraId="43051348" w14:textId="77777777" w:rsidTr="0014189B">
        <w:trPr>
          <w:trHeight w:val="232"/>
        </w:trPr>
        <w:tc>
          <w:tcPr>
            <w:tcW w:w="1372"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4A7EC3F"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Variety scenario/</w:t>
            </w:r>
          </w:p>
          <w:p w14:paraId="091EE93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Climate scenario</w:t>
            </w:r>
          </w:p>
        </w:tc>
        <w:tc>
          <w:tcPr>
            <w:tcW w:w="90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01E5600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Time</w:t>
            </w:r>
          </w:p>
        </w:tc>
        <w:tc>
          <w:tcPr>
            <w:tcW w:w="1454"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57A1862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LC_LH</w:t>
            </w:r>
          </w:p>
        </w:tc>
        <w:tc>
          <w:tcPr>
            <w:tcW w:w="1454"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6AA38E2C"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LC_HH</w:t>
            </w:r>
          </w:p>
        </w:tc>
        <w:tc>
          <w:tcPr>
            <w:tcW w:w="1454"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1F920F8B"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HC_LH</w:t>
            </w:r>
          </w:p>
        </w:tc>
        <w:tc>
          <w:tcPr>
            <w:tcW w:w="1454"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416B0E0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HC_HH</w:t>
            </w:r>
          </w:p>
        </w:tc>
      </w:tr>
      <w:tr w:rsidR="000D3182" w:rsidRPr="000D3182" w14:paraId="6D1E03DF" w14:textId="77777777" w:rsidTr="0014189B">
        <w:trPr>
          <w:trHeight w:val="256"/>
        </w:trPr>
        <w:tc>
          <w:tcPr>
            <w:tcW w:w="1372" w:type="dxa"/>
            <w:vMerge w:val="restart"/>
            <w:tcBorders>
              <w:top w:val="single" w:sz="4" w:space="0" w:color="auto"/>
            </w:tcBorders>
            <w:shd w:val="clear" w:color="auto" w:fill="auto"/>
            <w:tcMar>
              <w:top w:w="72" w:type="dxa"/>
              <w:left w:w="144" w:type="dxa"/>
              <w:bottom w:w="72" w:type="dxa"/>
              <w:right w:w="144" w:type="dxa"/>
            </w:tcMar>
            <w:vAlign w:val="center"/>
            <w:hideMark/>
          </w:tcPr>
          <w:p w14:paraId="34C17F9B"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SSP1-2.6</w:t>
            </w:r>
          </w:p>
        </w:tc>
        <w:tc>
          <w:tcPr>
            <w:tcW w:w="900" w:type="dxa"/>
            <w:tcBorders>
              <w:top w:val="single" w:sz="4" w:space="0" w:color="auto"/>
              <w:bottom w:val="nil"/>
              <w:right w:val="nil"/>
            </w:tcBorders>
            <w:shd w:val="clear" w:color="auto" w:fill="auto"/>
            <w:tcMar>
              <w:top w:w="72" w:type="dxa"/>
              <w:left w:w="144" w:type="dxa"/>
              <w:bottom w:w="72" w:type="dxa"/>
              <w:right w:w="144" w:type="dxa"/>
            </w:tcMar>
            <w:vAlign w:val="center"/>
            <w:hideMark/>
          </w:tcPr>
          <w:p w14:paraId="7E493DF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2040</w:t>
            </w:r>
          </w:p>
        </w:tc>
        <w:tc>
          <w:tcPr>
            <w:tcW w:w="1454" w:type="dxa"/>
            <w:tcBorders>
              <w:top w:val="single" w:sz="4" w:space="0" w:color="auto"/>
              <w:left w:val="nil"/>
              <w:bottom w:val="nil"/>
            </w:tcBorders>
            <w:shd w:val="clear" w:color="auto" w:fill="auto"/>
            <w:tcMar>
              <w:top w:w="72" w:type="dxa"/>
              <w:left w:w="144" w:type="dxa"/>
              <w:bottom w:w="72" w:type="dxa"/>
              <w:right w:w="144" w:type="dxa"/>
            </w:tcMar>
            <w:vAlign w:val="center"/>
            <w:hideMark/>
          </w:tcPr>
          <w:p w14:paraId="5ADB12B5" w14:textId="77777777" w:rsidR="005F7D59" w:rsidRPr="000D3182" w:rsidRDefault="005F7D59" w:rsidP="0014189B">
            <w:pPr>
              <w:widowControl/>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-7.09</w:t>
            </w:r>
          </w:p>
        </w:tc>
        <w:tc>
          <w:tcPr>
            <w:tcW w:w="1454" w:type="dxa"/>
            <w:tcBorders>
              <w:top w:val="single" w:sz="4" w:space="0" w:color="auto"/>
              <w:bottom w:val="nil"/>
            </w:tcBorders>
            <w:shd w:val="clear" w:color="auto" w:fill="auto"/>
            <w:tcMar>
              <w:top w:w="72" w:type="dxa"/>
              <w:left w:w="144" w:type="dxa"/>
              <w:bottom w:w="72" w:type="dxa"/>
              <w:right w:w="144" w:type="dxa"/>
            </w:tcMar>
            <w:vAlign w:val="center"/>
            <w:hideMark/>
          </w:tcPr>
          <w:p w14:paraId="21698BD6" w14:textId="77777777" w:rsidR="005F7D59" w:rsidRPr="000D3182" w:rsidRDefault="005F7D59" w:rsidP="0014189B">
            <w:pPr>
              <w:widowControl/>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-10.40</w:t>
            </w:r>
          </w:p>
        </w:tc>
        <w:tc>
          <w:tcPr>
            <w:tcW w:w="1454" w:type="dxa"/>
            <w:tcBorders>
              <w:top w:val="single" w:sz="4" w:space="0" w:color="auto"/>
              <w:bottom w:val="nil"/>
            </w:tcBorders>
            <w:shd w:val="clear" w:color="auto" w:fill="auto"/>
            <w:tcMar>
              <w:top w:w="72" w:type="dxa"/>
              <w:left w:w="144" w:type="dxa"/>
              <w:bottom w:w="72" w:type="dxa"/>
              <w:right w:w="144" w:type="dxa"/>
            </w:tcMar>
            <w:vAlign w:val="center"/>
            <w:hideMark/>
          </w:tcPr>
          <w:p w14:paraId="692661AA" w14:textId="77777777" w:rsidR="005F7D59" w:rsidRPr="000D3182" w:rsidRDefault="005F7D59" w:rsidP="0014189B">
            <w:pPr>
              <w:widowControl/>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-11.16</w:t>
            </w:r>
          </w:p>
        </w:tc>
        <w:tc>
          <w:tcPr>
            <w:tcW w:w="1454" w:type="dxa"/>
            <w:tcBorders>
              <w:top w:val="single" w:sz="4" w:space="0" w:color="auto"/>
              <w:bottom w:val="nil"/>
            </w:tcBorders>
            <w:shd w:val="clear" w:color="auto" w:fill="auto"/>
            <w:tcMar>
              <w:top w:w="72" w:type="dxa"/>
              <w:left w:w="144" w:type="dxa"/>
              <w:bottom w:w="72" w:type="dxa"/>
              <w:right w:w="144" w:type="dxa"/>
            </w:tcMar>
            <w:vAlign w:val="center"/>
            <w:hideMark/>
          </w:tcPr>
          <w:p w14:paraId="007D9732" w14:textId="77777777" w:rsidR="005F7D59" w:rsidRPr="000D3182" w:rsidRDefault="005F7D59" w:rsidP="0014189B">
            <w:pPr>
              <w:widowControl/>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-14.46</w:t>
            </w:r>
          </w:p>
        </w:tc>
      </w:tr>
      <w:tr w:rsidR="000D3182" w:rsidRPr="000D3182" w14:paraId="37A6EDC3" w14:textId="77777777" w:rsidTr="0014189B">
        <w:trPr>
          <w:trHeight w:val="197"/>
        </w:trPr>
        <w:tc>
          <w:tcPr>
            <w:tcW w:w="1372" w:type="dxa"/>
            <w:vMerge/>
            <w:shd w:val="clear" w:color="auto" w:fill="auto"/>
            <w:tcMar>
              <w:top w:w="72" w:type="dxa"/>
              <w:left w:w="144" w:type="dxa"/>
              <w:bottom w:w="72" w:type="dxa"/>
              <w:right w:w="144" w:type="dxa"/>
            </w:tcMar>
            <w:vAlign w:val="center"/>
            <w:hideMark/>
          </w:tcPr>
          <w:p w14:paraId="33877062" w14:textId="77777777" w:rsidR="005F7D59" w:rsidRPr="000D3182" w:rsidRDefault="005F7D59" w:rsidP="0014189B">
            <w:pPr>
              <w:jc w:val="center"/>
              <w:rPr>
                <w:rFonts w:ascii="Times New Roman" w:hAnsi="Times New Roman" w:cs="Times New Roman"/>
                <w:color w:val="000000" w:themeColor="text1"/>
                <w:sz w:val="24"/>
                <w:szCs w:val="24"/>
              </w:rPr>
            </w:pPr>
          </w:p>
        </w:tc>
        <w:tc>
          <w:tcPr>
            <w:tcW w:w="900" w:type="dxa"/>
            <w:tcBorders>
              <w:top w:val="nil"/>
              <w:bottom w:val="nil"/>
              <w:right w:val="nil"/>
            </w:tcBorders>
            <w:shd w:val="clear" w:color="auto" w:fill="auto"/>
            <w:tcMar>
              <w:top w:w="72" w:type="dxa"/>
              <w:left w:w="144" w:type="dxa"/>
              <w:bottom w:w="72" w:type="dxa"/>
              <w:right w:w="144" w:type="dxa"/>
            </w:tcMar>
            <w:vAlign w:val="center"/>
            <w:hideMark/>
          </w:tcPr>
          <w:p w14:paraId="6DEF340B"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2060</w:t>
            </w:r>
          </w:p>
        </w:tc>
        <w:tc>
          <w:tcPr>
            <w:tcW w:w="1454" w:type="dxa"/>
            <w:tcBorders>
              <w:top w:val="nil"/>
              <w:left w:val="nil"/>
              <w:bottom w:val="nil"/>
            </w:tcBorders>
            <w:shd w:val="clear" w:color="auto" w:fill="auto"/>
            <w:tcMar>
              <w:top w:w="72" w:type="dxa"/>
              <w:left w:w="144" w:type="dxa"/>
              <w:bottom w:w="72" w:type="dxa"/>
              <w:right w:w="144" w:type="dxa"/>
            </w:tcMar>
            <w:vAlign w:val="center"/>
            <w:hideMark/>
          </w:tcPr>
          <w:p w14:paraId="0CAC7F0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-7.03</w:t>
            </w:r>
          </w:p>
        </w:tc>
        <w:tc>
          <w:tcPr>
            <w:tcW w:w="1454" w:type="dxa"/>
            <w:tcBorders>
              <w:top w:val="nil"/>
              <w:bottom w:val="nil"/>
            </w:tcBorders>
            <w:shd w:val="clear" w:color="auto" w:fill="auto"/>
            <w:tcMar>
              <w:top w:w="72" w:type="dxa"/>
              <w:left w:w="144" w:type="dxa"/>
              <w:bottom w:w="72" w:type="dxa"/>
              <w:right w:w="144" w:type="dxa"/>
            </w:tcMar>
            <w:vAlign w:val="center"/>
            <w:hideMark/>
          </w:tcPr>
          <w:p w14:paraId="50924B9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-10.86</w:t>
            </w:r>
          </w:p>
        </w:tc>
        <w:tc>
          <w:tcPr>
            <w:tcW w:w="1454" w:type="dxa"/>
            <w:tcBorders>
              <w:top w:val="nil"/>
              <w:bottom w:val="nil"/>
            </w:tcBorders>
            <w:shd w:val="clear" w:color="auto" w:fill="auto"/>
            <w:tcMar>
              <w:top w:w="72" w:type="dxa"/>
              <w:left w:w="144" w:type="dxa"/>
              <w:bottom w:w="72" w:type="dxa"/>
              <w:right w:w="144" w:type="dxa"/>
            </w:tcMar>
            <w:vAlign w:val="center"/>
            <w:hideMark/>
          </w:tcPr>
          <w:p w14:paraId="176BD3F4"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-10.33</w:t>
            </w:r>
          </w:p>
        </w:tc>
        <w:tc>
          <w:tcPr>
            <w:tcW w:w="1454" w:type="dxa"/>
            <w:tcBorders>
              <w:top w:val="nil"/>
              <w:bottom w:val="nil"/>
            </w:tcBorders>
            <w:shd w:val="clear" w:color="auto" w:fill="auto"/>
            <w:tcMar>
              <w:top w:w="72" w:type="dxa"/>
              <w:left w:w="144" w:type="dxa"/>
              <w:bottom w:w="72" w:type="dxa"/>
              <w:right w:w="144" w:type="dxa"/>
            </w:tcMar>
            <w:vAlign w:val="center"/>
            <w:hideMark/>
          </w:tcPr>
          <w:p w14:paraId="1EAEEC2B"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-14.14</w:t>
            </w:r>
          </w:p>
        </w:tc>
      </w:tr>
      <w:tr w:rsidR="000D3182" w:rsidRPr="000D3182" w14:paraId="083CD3AB" w14:textId="77777777" w:rsidTr="0014189B">
        <w:trPr>
          <w:trHeight w:val="197"/>
        </w:trPr>
        <w:tc>
          <w:tcPr>
            <w:tcW w:w="1372" w:type="dxa"/>
            <w:vMerge/>
            <w:shd w:val="clear" w:color="auto" w:fill="auto"/>
            <w:tcMar>
              <w:top w:w="72" w:type="dxa"/>
              <w:left w:w="144" w:type="dxa"/>
              <w:bottom w:w="72" w:type="dxa"/>
              <w:right w:w="144" w:type="dxa"/>
            </w:tcMar>
            <w:vAlign w:val="center"/>
            <w:hideMark/>
          </w:tcPr>
          <w:p w14:paraId="19FC17E7" w14:textId="77777777" w:rsidR="005F7D59" w:rsidRPr="000D3182" w:rsidRDefault="005F7D59" w:rsidP="0014189B">
            <w:pPr>
              <w:jc w:val="center"/>
              <w:rPr>
                <w:rFonts w:ascii="Times New Roman" w:hAnsi="Times New Roman" w:cs="Times New Roman"/>
                <w:color w:val="000000" w:themeColor="text1"/>
                <w:sz w:val="24"/>
                <w:szCs w:val="24"/>
              </w:rPr>
            </w:pPr>
          </w:p>
        </w:tc>
        <w:tc>
          <w:tcPr>
            <w:tcW w:w="900" w:type="dxa"/>
            <w:tcBorders>
              <w:top w:val="nil"/>
              <w:bottom w:val="nil"/>
              <w:right w:val="nil"/>
            </w:tcBorders>
            <w:shd w:val="clear" w:color="auto" w:fill="auto"/>
            <w:tcMar>
              <w:top w:w="72" w:type="dxa"/>
              <w:left w:w="144" w:type="dxa"/>
              <w:bottom w:w="72" w:type="dxa"/>
              <w:right w:w="144" w:type="dxa"/>
            </w:tcMar>
            <w:vAlign w:val="center"/>
            <w:hideMark/>
          </w:tcPr>
          <w:p w14:paraId="772DA60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2080</w:t>
            </w:r>
          </w:p>
        </w:tc>
        <w:tc>
          <w:tcPr>
            <w:tcW w:w="1454" w:type="dxa"/>
            <w:tcBorders>
              <w:top w:val="nil"/>
              <w:left w:val="nil"/>
              <w:bottom w:val="nil"/>
            </w:tcBorders>
            <w:shd w:val="clear" w:color="auto" w:fill="auto"/>
            <w:tcMar>
              <w:top w:w="72" w:type="dxa"/>
              <w:left w:w="144" w:type="dxa"/>
              <w:bottom w:w="72" w:type="dxa"/>
              <w:right w:w="144" w:type="dxa"/>
            </w:tcMar>
            <w:vAlign w:val="center"/>
            <w:hideMark/>
          </w:tcPr>
          <w:p w14:paraId="2D471B5B"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-7.61</w:t>
            </w:r>
          </w:p>
        </w:tc>
        <w:tc>
          <w:tcPr>
            <w:tcW w:w="1454" w:type="dxa"/>
            <w:tcBorders>
              <w:top w:val="nil"/>
              <w:bottom w:val="nil"/>
            </w:tcBorders>
            <w:shd w:val="clear" w:color="auto" w:fill="auto"/>
            <w:tcMar>
              <w:top w:w="72" w:type="dxa"/>
              <w:left w:w="144" w:type="dxa"/>
              <w:bottom w:w="72" w:type="dxa"/>
              <w:right w:w="144" w:type="dxa"/>
            </w:tcMar>
            <w:vAlign w:val="center"/>
            <w:hideMark/>
          </w:tcPr>
          <w:p w14:paraId="1BF1508C"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-11.81</w:t>
            </w:r>
          </w:p>
        </w:tc>
        <w:tc>
          <w:tcPr>
            <w:tcW w:w="1454" w:type="dxa"/>
            <w:tcBorders>
              <w:top w:val="nil"/>
              <w:bottom w:val="nil"/>
            </w:tcBorders>
            <w:shd w:val="clear" w:color="auto" w:fill="auto"/>
            <w:tcMar>
              <w:top w:w="72" w:type="dxa"/>
              <w:left w:w="144" w:type="dxa"/>
              <w:bottom w:w="72" w:type="dxa"/>
              <w:right w:w="144" w:type="dxa"/>
            </w:tcMar>
            <w:vAlign w:val="center"/>
            <w:hideMark/>
          </w:tcPr>
          <w:p w14:paraId="13ABC03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-10.83</w:t>
            </w:r>
          </w:p>
        </w:tc>
        <w:tc>
          <w:tcPr>
            <w:tcW w:w="1454" w:type="dxa"/>
            <w:tcBorders>
              <w:top w:val="nil"/>
              <w:bottom w:val="nil"/>
            </w:tcBorders>
            <w:shd w:val="clear" w:color="auto" w:fill="auto"/>
            <w:tcMar>
              <w:top w:w="72" w:type="dxa"/>
              <w:left w:w="144" w:type="dxa"/>
              <w:bottom w:w="72" w:type="dxa"/>
              <w:right w:w="144" w:type="dxa"/>
            </w:tcMar>
            <w:vAlign w:val="center"/>
            <w:hideMark/>
          </w:tcPr>
          <w:p w14:paraId="3EF997A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-15.01</w:t>
            </w:r>
          </w:p>
        </w:tc>
      </w:tr>
      <w:tr w:rsidR="000D3182" w:rsidRPr="000D3182" w14:paraId="483906A6" w14:textId="77777777" w:rsidTr="0014189B">
        <w:trPr>
          <w:trHeight w:val="197"/>
        </w:trPr>
        <w:tc>
          <w:tcPr>
            <w:tcW w:w="1372" w:type="dxa"/>
            <w:vMerge/>
            <w:tcBorders>
              <w:bottom w:val="single" w:sz="4" w:space="0" w:color="auto"/>
            </w:tcBorders>
            <w:shd w:val="clear" w:color="auto" w:fill="auto"/>
            <w:tcMar>
              <w:top w:w="72" w:type="dxa"/>
              <w:left w:w="144" w:type="dxa"/>
              <w:bottom w:w="72" w:type="dxa"/>
              <w:right w:w="144" w:type="dxa"/>
            </w:tcMar>
            <w:vAlign w:val="center"/>
            <w:hideMark/>
          </w:tcPr>
          <w:p w14:paraId="2090F85A" w14:textId="77777777" w:rsidR="005F7D59" w:rsidRPr="000D3182" w:rsidRDefault="005F7D59" w:rsidP="0014189B">
            <w:pPr>
              <w:jc w:val="center"/>
              <w:rPr>
                <w:rFonts w:ascii="Times New Roman" w:hAnsi="Times New Roman" w:cs="Times New Roman"/>
                <w:color w:val="000000" w:themeColor="text1"/>
                <w:sz w:val="24"/>
                <w:szCs w:val="24"/>
              </w:rPr>
            </w:pPr>
          </w:p>
        </w:tc>
        <w:tc>
          <w:tcPr>
            <w:tcW w:w="900" w:type="dxa"/>
            <w:tcBorders>
              <w:top w:val="nil"/>
              <w:bottom w:val="single" w:sz="4" w:space="0" w:color="auto"/>
              <w:right w:val="nil"/>
            </w:tcBorders>
            <w:shd w:val="clear" w:color="auto" w:fill="auto"/>
            <w:tcMar>
              <w:top w:w="72" w:type="dxa"/>
              <w:left w:w="144" w:type="dxa"/>
              <w:bottom w:w="72" w:type="dxa"/>
              <w:right w:w="144" w:type="dxa"/>
            </w:tcMar>
            <w:vAlign w:val="center"/>
            <w:hideMark/>
          </w:tcPr>
          <w:p w14:paraId="7494552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2100</w:t>
            </w:r>
          </w:p>
        </w:tc>
        <w:tc>
          <w:tcPr>
            <w:tcW w:w="1454" w:type="dxa"/>
            <w:tcBorders>
              <w:top w:val="nil"/>
              <w:left w:val="nil"/>
              <w:bottom w:val="single" w:sz="4" w:space="0" w:color="auto"/>
            </w:tcBorders>
            <w:shd w:val="clear" w:color="auto" w:fill="auto"/>
            <w:tcMar>
              <w:top w:w="72" w:type="dxa"/>
              <w:left w:w="144" w:type="dxa"/>
              <w:bottom w:w="72" w:type="dxa"/>
              <w:right w:w="144" w:type="dxa"/>
            </w:tcMar>
            <w:vAlign w:val="center"/>
            <w:hideMark/>
          </w:tcPr>
          <w:p w14:paraId="7992DB4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-7.03</w:t>
            </w:r>
          </w:p>
        </w:tc>
        <w:tc>
          <w:tcPr>
            <w:tcW w:w="1454" w:type="dxa"/>
            <w:tcBorders>
              <w:top w:val="nil"/>
              <w:bottom w:val="single" w:sz="4" w:space="0" w:color="auto"/>
            </w:tcBorders>
            <w:shd w:val="clear" w:color="auto" w:fill="auto"/>
            <w:tcMar>
              <w:top w:w="72" w:type="dxa"/>
              <w:left w:w="144" w:type="dxa"/>
              <w:bottom w:w="72" w:type="dxa"/>
              <w:right w:w="144" w:type="dxa"/>
            </w:tcMar>
            <w:vAlign w:val="center"/>
            <w:hideMark/>
          </w:tcPr>
          <w:p w14:paraId="11F34295"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-10.89</w:t>
            </w:r>
          </w:p>
        </w:tc>
        <w:tc>
          <w:tcPr>
            <w:tcW w:w="1454" w:type="dxa"/>
            <w:tcBorders>
              <w:top w:val="nil"/>
              <w:bottom w:val="single" w:sz="4" w:space="0" w:color="auto"/>
            </w:tcBorders>
            <w:shd w:val="clear" w:color="auto" w:fill="auto"/>
            <w:tcMar>
              <w:top w:w="72" w:type="dxa"/>
              <w:left w:w="144" w:type="dxa"/>
              <w:bottom w:w="72" w:type="dxa"/>
              <w:right w:w="144" w:type="dxa"/>
            </w:tcMar>
            <w:vAlign w:val="center"/>
            <w:hideMark/>
          </w:tcPr>
          <w:p w14:paraId="3C4E177C"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-10.38</w:t>
            </w:r>
          </w:p>
        </w:tc>
        <w:tc>
          <w:tcPr>
            <w:tcW w:w="1454" w:type="dxa"/>
            <w:tcBorders>
              <w:top w:val="nil"/>
              <w:bottom w:val="single" w:sz="4" w:space="0" w:color="auto"/>
            </w:tcBorders>
            <w:shd w:val="clear" w:color="auto" w:fill="auto"/>
            <w:tcMar>
              <w:top w:w="72" w:type="dxa"/>
              <w:left w:w="144" w:type="dxa"/>
              <w:bottom w:w="72" w:type="dxa"/>
              <w:right w:w="144" w:type="dxa"/>
            </w:tcMar>
            <w:vAlign w:val="center"/>
            <w:hideMark/>
          </w:tcPr>
          <w:p w14:paraId="1AE7C33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-14.21</w:t>
            </w:r>
          </w:p>
        </w:tc>
      </w:tr>
      <w:tr w:rsidR="000D3182" w:rsidRPr="000D3182" w14:paraId="2439D87A" w14:textId="77777777" w:rsidTr="0014189B">
        <w:trPr>
          <w:trHeight w:val="256"/>
        </w:trPr>
        <w:tc>
          <w:tcPr>
            <w:tcW w:w="1372" w:type="dxa"/>
            <w:vMerge w:val="restart"/>
            <w:tcBorders>
              <w:top w:val="single" w:sz="4" w:space="0" w:color="auto"/>
            </w:tcBorders>
            <w:shd w:val="clear" w:color="auto" w:fill="auto"/>
            <w:tcMar>
              <w:top w:w="72" w:type="dxa"/>
              <w:left w:w="144" w:type="dxa"/>
              <w:bottom w:w="72" w:type="dxa"/>
              <w:right w:w="144" w:type="dxa"/>
            </w:tcMar>
            <w:vAlign w:val="center"/>
            <w:hideMark/>
          </w:tcPr>
          <w:p w14:paraId="4EC0D6D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SSP2-4.5</w:t>
            </w:r>
          </w:p>
        </w:tc>
        <w:tc>
          <w:tcPr>
            <w:tcW w:w="900" w:type="dxa"/>
            <w:tcBorders>
              <w:top w:val="single" w:sz="4" w:space="0" w:color="auto"/>
              <w:bottom w:val="nil"/>
              <w:right w:val="nil"/>
            </w:tcBorders>
            <w:shd w:val="clear" w:color="auto" w:fill="auto"/>
            <w:tcMar>
              <w:top w:w="72" w:type="dxa"/>
              <w:left w:w="144" w:type="dxa"/>
              <w:bottom w:w="72" w:type="dxa"/>
              <w:right w:w="144" w:type="dxa"/>
            </w:tcMar>
            <w:vAlign w:val="center"/>
            <w:hideMark/>
          </w:tcPr>
          <w:p w14:paraId="56FEA2FD"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2040</w:t>
            </w:r>
          </w:p>
        </w:tc>
        <w:tc>
          <w:tcPr>
            <w:tcW w:w="1454" w:type="dxa"/>
            <w:tcBorders>
              <w:top w:val="single" w:sz="4" w:space="0" w:color="auto"/>
              <w:left w:val="nil"/>
              <w:bottom w:val="nil"/>
            </w:tcBorders>
            <w:shd w:val="clear" w:color="auto" w:fill="auto"/>
            <w:tcMar>
              <w:top w:w="72" w:type="dxa"/>
              <w:left w:w="144" w:type="dxa"/>
              <w:bottom w:w="72" w:type="dxa"/>
              <w:right w:w="144" w:type="dxa"/>
            </w:tcMar>
            <w:vAlign w:val="center"/>
            <w:hideMark/>
          </w:tcPr>
          <w:p w14:paraId="01BF963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-7.96</w:t>
            </w:r>
          </w:p>
        </w:tc>
        <w:tc>
          <w:tcPr>
            <w:tcW w:w="1454" w:type="dxa"/>
            <w:tcBorders>
              <w:top w:val="single" w:sz="4" w:space="0" w:color="auto"/>
              <w:bottom w:val="nil"/>
            </w:tcBorders>
            <w:shd w:val="clear" w:color="auto" w:fill="auto"/>
            <w:tcMar>
              <w:top w:w="72" w:type="dxa"/>
              <w:left w:w="144" w:type="dxa"/>
              <w:bottom w:w="72" w:type="dxa"/>
              <w:right w:w="144" w:type="dxa"/>
            </w:tcMar>
            <w:vAlign w:val="center"/>
            <w:hideMark/>
          </w:tcPr>
          <w:p w14:paraId="2DF14D7C"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-11.05</w:t>
            </w:r>
          </w:p>
        </w:tc>
        <w:tc>
          <w:tcPr>
            <w:tcW w:w="1454" w:type="dxa"/>
            <w:tcBorders>
              <w:top w:val="single" w:sz="4" w:space="0" w:color="auto"/>
              <w:bottom w:val="nil"/>
            </w:tcBorders>
            <w:shd w:val="clear" w:color="auto" w:fill="auto"/>
            <w:tcMar>
              <w:top w:w="72" w:type="dxa"/>
              <w:left w:w="144" w:type="dxa"/>
              <w:bottom w:w="72" w:type="dxa"/>
              <w:right w:w="144" w:type="dxa"/>
            </w:tcMar>
            <w:vAlign w:val="center"/>
            <w:hideMark/>
          </w:tcPr>
          <w:p w14:paraId="1D3661AC"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-10.96</w:t>
            </w:r>
          </w:p>
        </w:tc>
        <w:tc>
          <w:tcPr>
            <w:tcW w:w="1454" w:type="dxa"/>
            <w:tcBorders>
              <w:top w:val="single" w:sz="4" w:space="0" w:color="auto"/>
              <w:bottom w:val="nil"/>
            </w:tcBorders>
            <w:shd w:val="clear" w:color="auto" w:fill="auto"/>
            <w:tcMar>
              <w:top w:w="72" w:type="dxa"/>
              <w:left w:w="144" w:type="dxa"/>
              <w:bottom w:w="72" w:type="dxa"/>
              <w:right w:w="144" w:type="dxa"/>
            </w:tcMar>
            <w:vAlign w:val="center"/>
            <w:hideMark/>
          </w:tcPr>
          <w:p w14:paraId="4A4DC2E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-14.04</w:t>
            </w:r>
          </w:p>
        </w:tc>
      </w:tr>
      <w:tr w:rsidR="000D3182" w:rsidRPr="000D3182" w14:paraId="428335FE" w14:textId="77777777" w:rsidTr="0014189B">
        <w:trPr>
          <w:trHeight w:val="197"/>
        </w:trPr>
        <w:tc>
          <w:tcPr>
            <w:tcW w:w="1372" w:type="dxa"/>
            <w:vMerge/>
            <w:shd w:val="clear" w:color="auto" w:fill="auto"/>
            <w:tcMar>
              <w:top w:w="72" w:type="dxa"/>
              <w:left w:w="144" w:type="dxa"/>
              <w:bottom w:w="72" w:type="dxa"/>
              <w:right w:w="144" w:type="dxa"/>
            </w:tcMar>
            <w:vAlign w:val="center"/>
            <w:hideMark/>
          </w:tcPr>
          <w:p w14:paraId="5A3296A3" w14:textId="77777777" w:rsidR="005F7D59" w:rsidRPr="000D3182" w:rsidRDefault="005F7D59" w:rsidP="0014189B">
            <w:pPr>
              <w:jc w:val="center"/>
              <w:rPr>
                <w:rFonts w:ascii="Times New Roman" w:hAnsi="Times New Roman" w:cs="Times New Roman"/>
                <w:color w:val="000000" w:themeColor="text1"/>
                <w:sz w:val="24"/>
                <w:szCs w:val="24"/>
              </w:rPr>
            </w:pPr>
          </w:p>
        </w:tc>
        <w:tc>
          <w:tcPr>
            <w:tcW w:w="900" w:type="dxa"/>
            <w:tcBorders>
              <w:top w:val="nil"/>
              <w:bottom w:val="nil"/>
              <w:right w:val="nil"/>
            </w:tcBorders>
            <w:shd w:val="clear" w:color="auto" w:fill="auto"/>
            <w:tcMar>
              <w:top w:w="72" w:type="dxa"/>
              <w:left w:w="144" w:type="dxa"/>
              <w:bottom w:w="72" w:type="dxa"/>
              <w:right w:w="144" w:type="dxa"/>
            </w:tcMar>
            <w:vAlign w:val="center"/>
            <w:hideMark/>
          </w:tcPr>
          <w:p w14:paraId="61C9CEA5"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2060</w:t>
            </w:r>
          </w:p>
        </w:tc>
        <w:tc>
          <w:tcPr>
            <w:tcW w:w="1454" w:type="dxa"/>
            <w:tcBorders>
              <w:top w:val="nil"/>
              <w:left w:val="nil"/>
              <w:bottom w:val="nil"/>
            </w:tcBorders>
            <w:shd w:val="clear" w:color="auto" w:fill="auto"/>
            <w:tcMar>
              <w:top w:w="72" w:type="dxa"/>
              <w:left w:w="144" w:type="dxa"/>
              <w:bottom w:w="72" w:type="dxa"/>
              <w:right w:w="144" w:type="dxa"/>
            </w:tcMar>
            <w:vAlign w:val="center"/>
            <w:hideMark/>
          </w:tcPr>
          <w:p w14:paraId="16096B35"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-11.90</w:t>
            </w:r>
          </w:p>
        </w:tc>
        <w:tc>
          <w:tcPr>
            <w:tcW w:w="1454" w:type="dxa"/>
            <w:tcBorders>
              <w:top w:val="nil"/>
              <w:bottom w:val="nil"/>
            </w:tcBorders>
            <w:shd w:val="clear" w:color="auto" w:fill="auto"/>
            <w:tcMar>
              <w:top w:w="72" w:type="dxa"/>
              <w:left w:w="144" w:type="dxa"/>
              <w:bottom w:w="72" w:type="dxa"/>
              <w:right w:w="144" w:type="dxa"/>
            </w:tcMar>
            <w:vAlign w:val="center"/>
            <w:hideMark/>
          </w:tcPr>
          <w:p w14:paraId="02628CE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-16.20</w:t>
            </w:r>
          </w:p>
        </w:tc>
        <w:tc>
          <w:tcPr>
            <w:tcW w:w="1454" w:type="dxa"/>
            <w:tcBorders>
              <w:top w:val="nil"/>
              <w:bottom w:val="nil"/>
            </w:tcBorders>
            <w:shd w:val="clear" w:color="auto" w:fill="auto"/>
            <w:tcMar>
              <w:top w:w="72" w:type="dxa"/>
              <w:left w:w="144" w:type="dxa"/>
              <w:bottom w:w="72" w:type="dxa"/>
              <w:right w:w="144" w:type="dxa"/>
            </w:tcMar>
            <w:vAlign w:val="center"/>
            <w:hideMark/>
          </w:tcPr>
          <w:p w14:paraId="19C31ED5"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-14.19</w:t>
            </w:r>
          </w:p>
        </w:tc>
        <w:tc>
          <w:tcPr>
            <w:tcW w:w="1454" w:type="dxa"/>
            <w:tcBorders>
              <w:top w:val="nil"/>
              <w:bottom w:val="nil"/>
            </w:tcBorders>
            <w:shd w:val="clear" w:color="auto" w:fill="auto"/>
            <w:tcMar>
              <w:top w:w="72" w:type="dxa"/>
              <w:left w:w="144" w:type="dxa"/>
              <w:bottom w:w="72" w:type="dxa"/>
              <w:right w:w="144" w:type="dxa"/>
            </w:tcMar>
            <w:vAlign w:val="center"/>
            <w:hideMark/>
          </w:tcPr>
          <w:p w14:paraId="6D82805C"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-18.47</w:t>
            </w:r>
          </w:p>
        </w:tc>
      </w:tr>
      <w:tr w:rsidR="000D3182" w:rsidRPr="000D3182" w14:paraId="4807118F" w14:textId="77777777" w:rsidTr="0014189B">
        <w:trPr>
          <w:trHeight w:val="197"/>
        </w:trPr>
        <w:tc>
          <w:tcPr>
            <w:tcW w:w="1372" w:type="dxa"/>
            <w:vMerge/>
            <w:shd w:val="clear" w:color="auto" w:fill="auto"/>
            <w:tcMar>
              <w:top w:w="72" w:type="dxa"/>
              <w:left w:w="144" w:type="dxa"/>
              <w:bottom w:w="72" w:type="dxa"/>
              <w:right w:w="144" w:type="dxa"/>
            </w:tcMar>
            <w:vAlign w:val="center"/>
            <w:hideMark/>
          </w:tcPr>
          <w:p w14:paraId="3EBB32C1" w14:textId="77777777" w:rsidR="005F7D59" w:rsidRPr="000D3182" w:rsidRDefault="005F7D59" w:rsidP="0014189B">
            <w:pPr>
              <w:jc w:val="center"/>
              <w:rPr>
                <w:rFonts w:ascii="Times New Roman" w:hAnsi="Times New Roman" w:cs="Times New Roman"/>
                <w:color w:val="000000" w:themeColor="text1"/>
                <w:sz w:val="24"/>
                <w:szCs w:val="24"/>
              </w:rPr>
            </w:pPr>
          </w:p>
        </w:tc>
        <w:tc>
          <w:tcPr>
            <w:tcW w:w="900" w:type="dxa"/>
            <w:tcBorders>
              <w:top w:val="nil"/>
              <w:bottom w:val="nil"/>
              <w:right w:val="nil"/>
            </w:tcBorders>
            <w:shd w:val="clear" w:color="auto" w:fill="auto"/>
            <w:tcMar>
              <w:top w:w="72" w:type="dxa"/>
              <w:left w:w="144" w:type="dxa"/>
              <w:bottom w:w="72" w:type="dxa"/>
              <w:right w:w="144" w:type="dxa"/>
            </w:tcMar>
            <w:vAlign w:val="center"/>
            <w:hideMark/>
          </w:tcPr>
          <w:p w14:paraId="2E96FC04"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2080</w:t>
            </w:r>
          </w:p>
        </w:tc>
        <w:tc>
          <w:tcPr>
            <w:tcW w:w="1454" w:type="dxa"/>
            <w:tcBorders>
              <w:top w:val="nil"/>
              <w:left w:val="nil"/>
              <w:bottom w:val="nil"/>
            </w:tcBorders>
            <w:shd w:val="clear" w:color="auto" w:fill="auto"/>
            <w:tcMar>
              <w:top w:w="72" w:type="dxa"/>
              <w:left w:w="144" w:type="dxa"/>
              <w:bottom w:w="72" w:type="dxa"/>
              <w:right w:w="144" w:type="dxa"/>
            </w:tcMar>
            <w:vAlign w:val="center"/>
            <w:hideMark/>
          </w:tcPr>
          <w:p w14:paraId="714F007D"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-15.07</w:t>
            </w:r>
          </w:p>
        </w:tc>
        <w:tc>
          <w:tcPr>
            <w:tcW w:w="1454" w:type="dxa"/>
            <w:tcBorders>
              <w:top w:val="nil"/>
              <w:bottom w:val="nil"/>
            </w:tcBorders>
            <w:shd w:val="clear" w:color="auto" w:fill="auto"/>
            <w:tcMar>
              <w:top w:w="72" w:type="dxa"/>
              <w:left w:w="144" w:type="dxa"/>
              <w:bottom w:w="72" w:type="dxa"/>
              <w:right w:w="144" w:type="dxa"/>
            </w:tcMar>
            <w:vAlign w:val="center"/>
            <w:hideMark/>
          </w:tcPr>
          <w:p w14:paraId="7ED2AFD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-20.12</w:t>
            </w:r>
          </w:p>
        </w:tc>
        <w:tc>
          <w:tcPr>
            <w:tcW w:w="1454" w:type="dxa"/>
            <w:tcBorders>
              <w:top w:val="nil"/>
              <w:bottom w:val="nil"/>
            </w:tcBorders>
            <w:shd w:val="clear" w:color="auto" w:fill="auto"/>
            <w:tcMar>
              <w:top w:w="72" w:type="dxa"/>
              <w:left w:w="144" w:type="dxa"/>
              <w:bottom w:w="72" w:type="dxa"/>
              <w:right w:w="144" w:type="dxa"/>
            </w:tcMar>
            <w:vAlign w:val="center"/>
            <w:hideMark/>
          </w:tcPr>
          <w:p w14:paraId="73B0FC2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-16.75</w:t>
            </w:r>
          </w:p>
        </w:tc>
        <w:tc>
          <w:tcPr>
            <w:tcW w:w="1454" w:type="dxa"/>
            <w:tcBorders>
              <w:top w:val="nil"/>
              <w:bottom w:val="nil"/>
            </w:tcBorders>
            <w:shd w:val="clear" w:color="auto" w:fill="auto"/>
            <w:tcMar>
              <w:top w:w="72" w:type="dxa"/>
              <w:left w:w="144" w:type="dxa"/>
              <w:bottom w:w="72" w:type="dxa"/>
              <w:right w:w="144" w:type="dxa"/>
            </w:tcMar>
            <w:vAlign w:val="center"/>
            <w:hideMark/>
          </w:tcPr>
          <w:p w14:paraId="67C6932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-21.78</w:t>
            </w:r>
          </w:p>
        </w:tc>
      </w:tr>
      <w:tr w:rsidR="000D3182" w:rsidRPr="000D3182" w14:paraId="687AB73E" w14:textId="77777777" w:rsidTr="0014189B">
        <w:trPr>
          <w:trHeight w:val="197"/>
        </w:trPr>
        <w:tc>
          <w:tcPr>
            <w:tcW w:w="1372" w:type="dxa"/>
            <w:vMerge/>
            <w:tcBorders>
              <w:bottom w:val="single" w:sz="4" w:space="0" w:color="auto"/>
            </w:tcBorders>
            <w:shd w:val="clear" w:color="auto" w:fill="auto"/>
            <w:tcMar>
              <w:top w:w="72" w:type="dxa"/>
              <w:left w:w="144" w:type="dxa"/>
              <w:bottom w:w="72" w:type="dxa"/>
              <w:right w:w="144" w:type="dxa"/>
            </w:tcMar>
            <w:vAlign w:val="center"/>
            <w:hideMark/>
          </w:tcPr>
          <w:p w14:paraId="52397A1B" w14:textId="77777777" w:rsidR="005F7D59" w:rsidRPr="000D3182" w:rsidRDefault="005F7D59" w:rsidP="0014189B">
            <w:pPr>
              <w:jc w:val="center"/>
              <w:rPr>
                <w:rFonts w:ascii="Times New Roman" w:hAnsi="Times New Roman" w:cs="Times New Roman"/>
                <w:color w:val="000000" w:themeColor="text1"/>
                <w:sz w:val="24"/>
                <w:szCs w:val="24"/>
              </w:rPr>
            </w:pPr>
          </w:p>
        </w:tc>
        <w:tc>
          <w:tcPr>
            <w:tcW w:w="900" w:type="dxa"/>
            <w:tcBorders>
              <w:top w:val="nil"/>
              <w:bottom w:val="single" w:sz="4" w:space="0" w:color="auto"/>
              <w:right w:val="nil"/>
            </w:tcBorders>
            <w:shd w:val="clear" w:color="auto" w:fill="auto"/>
            <w:tcMar>
              <w:top w:w="72" w:type="dxa"/>
              <w:left w:w="144" w:type="dxa"/>
              <w:bottom w:w="72" w:type="dxa"/>
              <w:right w:w="144" w:type="dxa"/>
            </w:tcMar>
            <w:vAlign w:val="center"/>
            <w:hideMark/>
          </w:tcPr>
          <w:p w14:paraId="020E51E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2100</w:t>
            </w:r>
          </w:p>
        </w:tc>
        <w:tc>
          <w:tcPr>
            <w:tcW w:w="1454" w:type="dxa"/>
            <w:tcBorders>
              <w:top w:val="nil"/>
              <w:left w:val="nil"/>
              <w:bottom w:val="single" w:sz="4" w:space="0" w:color="auto"/>
            </w:tcBorders>
            <w:shd w:val="clear" w:color="auto" w:fill="auto"/>
            <w:tcMar>
              <w:top w:w="72" w:type="dxa"/>
              <w:left w:w="144" w:type="dxa"/>
              <w:bottom w:w="72" w:type="dxa"/>
              <w:right w:w="144" w:type="dxa"/>
            </w:tcMar>
            <w:vAlign w:val="center"/>
            <w:hideMark/>
          </w:tcPr>
          <w:p w14:paraId="7A67BFB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-18.25</w:t>
            </w:r>
          </w:p>
        </w:tc>
        <w:tc>
          <w:tcPr>
            <w:tcW w:w="1454" w:type="dxa"/>
            <w:tcBorders>
              <w:top w:val="nil"/>
              <w:bottom w:val="single" w:sz="4" w:space="0" w:color="auto"/>
            </w:tcBorders>
            <w:shd w:val="clear" w:color="auto" w:fill="auto"/>
            <w:tcMar>
              <w:top w:w="72" w:type="dxa"/>
              <w:left w:w="144" w:type="dxa"/>
              <w:bottom w:w="72" w:type="dxa"/>
              <w:right w:w="144" w:type="dxa"/>
            </w:tcMar>
            <w:vAlign w:val="center"/>
            <w:hideMark/>
          </w:tcPr>
          <w:p w14:paraId="793291F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-25.20</w:t>
            </w:r>
          </w:p>
        </w:tc>
        <w:tc>
          <w:tcPr>
            <w:tcW w:w="1454" w:type="dxa"/>
            <w:tcBorders>
              <w:top w:val="nil"/>
              <w:bottom w:val="single" w:sz="4" w:space="0" w:color="auto"/>
            </w:tcBorders>
            <w:shd w:val="clear" w:color="auto" w:fill="auto"/>
            <w:tcMar>
              <w:top w:w="72" w:type="dxa"/>
              <w:left w:w="144" w:type="dxa"/>
              <w:bottom w:w="72" w:type="dxa"/>
              <w:right w:w="144" w:type="dxa"/>
            </w:tcMar>
            <w:vAlign w:val="center"/>
            <w:hideMark/>
          </w:tcPr>
          <w:p w14:paraId="2415BFD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-19.32</w:t>
            </w:r>
          </w:p>
        </w:tc>
        <w:tc>
          <w:tcPr>
            <w:tcW w:w="1454" w:type="dxa"/>
            <w:tcBorders>
              <w:top w:val="nil"/>
              <w:bottom w:val="single" w:sz="4" w:space="0" w:color="auto"/>
            </w:tcBorders>
            <w:shd w:val="clear" w:color="auto" w:fill="auto"/>
            <w:tcMar>
              <w:top w:w="72" w:type="dxa"/>
              <w:left w:w="144" w:type="dxa"/>
              <w:bottom w:w="72" w:type="dxa"/>
              <w:right w:w="144" w:type="dxa"/>
            </w:tcMar>
            <w:vAlign w:val="center"/>
            <w:hideMark/>
          </w:tcPr>
          <w:p w14:paraId="716C72BD"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-26.26</w:t>
            </w:r>
          </w:p>
        </w:tc>
      </w:tr>
      <w:tr w:rsidR="000D3182" w:rsidRPr="000D3182" w14:paraId="22323574" w14:textId="77777777" w:rsidTr="0014189B">
        <w:trPr>
          <w:trHeight w:val="256"/>
        </w:trPr>
        <w:tc>
          <w:tcPr>
            <w:tcW w:w="1372" w:type="dxa"/>
            <w:vMerge w:val="restart"/>
            <w:tcBorders>
              <w:top w:val="single" w:sz="4" w:space="0" w:color="auto"/>
            </w:tcBorders>
            <w:shd w:val="clear" w:color="auto" w:fill="auto"/>
            <w:tcMar>
              <w:top w:w="72" w:type="dxa"/>
              <w:left w:w="144" w:type="dxa"/>
              <w:bottom w:w="72" w:type="dxa"/>
              <w:right w:w="144" w:type="dxa"/>
            </w:tcMar>
            <w:vAlign w:val="center"/>
            <w:hideMark/>
          </w:tcPr>
          <w:p w14:paraId="46D4A5A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SSP3-7.0</w:t>
            </w:r>
          </w:p>
        </w:tc>
        <w:tc>
          <w:tcPr>
            <w:tcW w:w="900" w:type="dxa"/>
            <w:tcBorders>
              <w:top w:val="single" w:sz="4" w:space="0" w:color="auto"/>
              <w:bottom w:val="nil"/>
              <w:right w:val="nil"/>
            </w:tcBorders>
            <w:shd w:val="clear" w:color="auto" w:fill="auto"/>
            <w:tcMar>
              <w:top w:w="72" w:type="dxa"/>
              <w:left w:w="144" w:type="dxa"/>
              <w:bottom w:w="72" w:type="dxa"/>
              <w:right w:w="144" w:type="dxa"/>
            </w:tcMar>
            <w:vAlign w:val="center"/>
            <w:hideMark/>
          </w:tcPr>
          <w:p w14:paraId="66E3F997"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2040</w:t>
            </w:r>
          </w:p>
        </w:tc>
        <w:tc>
          <w:tcPr>
            <w:tcW w:w="1454" w:type="dxa"/>
            <w:tcBorders>
              <w:top w:val="single" w:sz="4" w:space="0" w:color="auto"/>
              <w:left w:val="nil"/>
              <w:bottom w:val="nil"/>
            </w:tcBorders>
            <w:shd w:val="clear" w:color="auto" w:fill="auto"/>
            <w:tcMar>
              <w:top w:w="72" w:type="dxa"/>
              <w:left w:w="144" w:type="dxa"/>
              <w:bottom w:w="72" w:type="dxa"/>
              <w:right w:w="144" w:type="dxa"/>
            </w:tcMar>
            <w:vAlign w:val="center"/>
            <w:hideMark/>
          </w:tcPr>
          <w:p w14:paraId="52EB14B5"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-8.74</w:t>
            </w:r>
          </w:p>
        </w:tc>
        <w:tc>
          <w:tcPr>
            <w:tcW w:w="1454" w:type="dxa"/>
            <w:tcBorders>
              <w:top w:val="single" w:sz="4" w:space="0" w:color="auto"/>
              <w:bottom w:val="nil"/>
            </w:tcBorders>
            <w:shd w:val="clear" w:color="auto" w:fill="auto"/>
            <w:tcMar>
              <w:top w:w="72" w:type="dxa"/>
              <w:left w:w="144" w:type="dxa"/>
              <w:bottom w:w="72" w:type="dxa"/>
              <w:right w:w="144" w:type="dxa"/>
            </w:tcMar>
            <w:vAlign w:val="center"/>
            <w:hideMark/>
          </w:tcPr>
          <w:p w14:paraId="1F865174"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-11.31</w:t>
            </w:r>
          </w:p>
        </w:tc>
        <w:tc>
          <w:tcPr>
            <w:tcW w:w="1454" w:type="dxa"/>
            <w:tcBorders>
              <w:top w:val="single" w:sz="4" w:space="0" w:color="auto"/>
              <w:bottom w:val="nil"/>
            </w:tcBorders>
            <w:shd w:val="clear" w:color="auto" w:fill="auto"/>
            <w:tcMar>
              <w:top w:w="72" w:type="dxa"/>
              <w:left w:w="144" w:type="dxa"/>
              <w:bottom w:w="72" w:type="dxa"/>
              <w:right w:w="144" w:type="dxa"/>
            </w:tcMar>
            <w:vAlign w:val="center"/>
            <w:hideMark/>
          </w:tcPr>
          <w:p w14:paraId="7EEF7F9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-12.13</w:t>
            </w:r>
          </w:p>
        </w:tc>
        <w:tc>
          <w:tcPr>
            <w:tcW w:w="1454" w:type="dxa"/>
            <w:tcBorders>
              <w:top w:val="single" w:sz="4" w:space="0" w:color="auto"/>
              <w:bottom w:val="nil"/>
            </w:tcBorders>
            <w:shd w:val="clear" w:color="auto" w:fill="auto"/>
            <w:tcMar>
              <w:top w:w="72" w:type="dxa"/>
              <w:left w:w="144" w:type="dxa"/>
              <w:bottom w:w="72" w:type="dxa"/>
              <w:right w:w="144" w:type="dxa"/>
            </w:tcMar>
            <w:vAlign w:val="center"/>
            <w:hideMark/>
          </w:tcPr>
          <w:p w14:paraId="44FFBE3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-14.70</w:t>
            </w:r>
          </w:p>
        </w:tc>
      </w:tr>
      <w:tr w:rsidR="000D3182" w:rsidRPr="000D3182" w14:paraId="22512A06" w14:textId="77777777" w:rsidTr="0014189B">
        <w:trPr>
          <w:trHeight w:val="197"/>
        </w:trPr>
        <w:tc>
          <w:tcPr>
            <w:tcW w:w="1372" w:type="dxa"/>
            <w:vMerge/>
            <w:shd w:val="clear" w:color="auto" w:fill="auto"/>
            <w:tcMar>
              <w:top w:w="72" w:type="dxa"/>
              <w:left w:w="144" w:type="dxa"/>
              <w:bottom w:w="72" w:type="dxa"/>
              <w:right w:w="144" w:type="dxa"/>
            </w:tcMar>
            <w:vAlign w:val="center"/>
            <w:hideMark/>
          </w:tcPr>
          <w:p w14:paraId="7B397050" w14:textId="77777777" w:rsidR="005F7D59" w:rsidRPr="000D3182" w:rsidRDefault="005F7D59" w:rsidP="0014189B">
            <w:pPr>
              <w:jc w:val="center"/>
              <w:rPr>
                <w:rFonts w:ascii="Times New Roman" w:hAnsi="Times New Roman" w:cs="Times New Roman"/>
                <w:color w:val="000000" w:themeColor="text1"/>
                <w:sz w:val="24"/>
                <w:szCs w:val="24"/>
              </w:rPr>
            </w:pPr>
          </w:p>
        </w:tc>
        <w:tc>
          <w:tcPr>
            <w:tcW w:w="900" w:type="dxa"/>
            <w:tcBorders>
              <w:top w:val="nil"/>
              <w:bottom w:val="nil"/>
              <w:right w:val="nil"/>
            </w:tcBorders>
            <w:shd w:val="clear" w:color="auto" w:fill="auto"/>
            <w:tcMar>
              <w:top w:w="72" w:type="dxa"/>
              <w:left w:w="144" w:type="dxa"/>
              <w:bottom w:w="72" w:type="dxa"/>
              <w:right w:w="144" w:type="dxa"/>
            </w:tcMar>
            <w:vAlign w:val="center"/>
            <w:hideMark/>
          </w:tcPr>
          <w:p w14:paraId="6596B0B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2060</w:t>
            </w:r>
          </w:p>
        </w:tc>
        <w:tc>
          <w:tcPr>
            <w:tcW w:w="1454" w:type="dxa"/>
            <w:tcBorders>
              <w:top w:val="nil"/>
              <w:left w:val="nil"/>
              <w:bottom w:val="nil"/>
            </w:tcBorders>
            <w:shd w:val="clear" w:color="auto" w:fill="auto"/>
            <w:tcMar>
              <w:top w:w="72" w:type="dxa"/>
              <w:left w:w="144" w:type="dxa"/>
              <w:bottom w:w="72" w:type="dxa"/>
              <w:right w:w="144" w:type="dxa"/>
            </w:tcMar>
            <w:vAlign w:val="center"/>
            <w:hideMark/>
          </w:tcPr>
          <w:p w14:paraId="6106158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-17.73</w:t>
            </w:r>
          </w:p>
        </w:tc>
        <w:tc>
          <w:tcPr>
            <w:tcW w:w="1454" w:type="dxa"/>
            <w:tcBorders>
              <w:top w:val="nil"/>
              <w:bottom w:val="nil"/>
            </w:tcBorders>
            <w:shd w:val="clear" w:color="auto" w:fill="auto"/>
            <w:tcMar>
              <w:top w:w="72" w:type="dxa"/>
              <w:left w:w="144" w:type="dxa"/>
              <w:bottom w:w="72" w:type="dxa"/>
              <w:right w:w="144" w:type="dxa"/>
            </w:tcMar>
            <w:vAlign w:val="center"/>
            <w:hideMark/>
          </w:tcPr>
          <w:p w14:paraId="4173B21B"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-22.03</w:t>
            </w:r>
          </w:p>
        </w:tc>
        <w:tc>
          <w:tcPr>
            <w:tcW w:w="1454" w:type="dxa"/>
            <w:tcBorders>
              <w:top w:val="nil"/>
              <w:bottom w:val="nil"/>
            </w:tcBorders>
            <w:shd w:val="clear" w:color="auto" w:fill="auto"/>
            <w:tcMar>
              <w:top w:w="72" w:type="dxa"/>
              <w:left w:w="144" w:type="dxa"/>
              <w:bottom w:w="72" w:type="dxa"/>
              <w:right w:w="144" w:type="dxa"/>
            </w:tcMar>
            <w:vAlign w:val="center"/>
            <w:hideMark/>
          </w:tcPr>
          <w:p w14:paraId="0E84912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-19.44</w:t>
            </w:r>
          </w:p>
        </w:tc>
        <w:tc>
          <w:tcPr>
            <w:tcW w:w="1454" w:type="dxa"/>
            <w:tcBorders>
              <w:top w:val="nil"/>
              <w:bottom w:val="nil"/>
            </w:tcBorders>
            <w:shd w:val="clear" w:color="auto" w:fill="auto"/>
            <w:tcMar>
              <w:top w:w="72" w:type="dxa"/>
              <w:left w:w="144" w:type="dxa"/>
              <w:bottom w:w="72" w:type="dxa"/>
              <w:right w:w="144" w:type="dxa"/>
            </w:tcMar>
            <w:vAlign w:val="center"/>
            <w:hideMark/>
          </w:tcPr>
          <w:p w14:paraId="0EC12265"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-23.72</w:t>
            </w:r>
          </w:p>
        </w:tc>
      </w:tr>
      <w:tr w:rsidR="000D3182" w:rsidRPr="000D3182" w14:paraId="25F1023E" w14:textId="77777777" w:rsidTr="0014189B">
        <w:trPr>
          <w:trHeight w:val="197"/>
        </w:trPr>
        <w:tc>
          <w:tcPr>
            <w:tcW w:w="1372" w:type="dxa"/>
            <w:vMerge/>
            <w:shd w:val="clear" w:color="auto" w:fill="auto"/>
            <w:tcMar>
              <w:top w:w="72" w:type="dxa"/>
              <w:left w:w="144" w:type="dxa"/>
              <w:bottom w:w="72" w:type="dxa"/>
              <w:right w:w="144" w:type="dxa"/>
            </w:tcMar>
            <w:vAlign w:val="center"/>
            <w:hideMark/>
          </w:tcPr>
          <w:p w14:paraId="1EC5FDE6" w14:textId="77777777" w:rsidR="005F7D59" w:rsidRPr="000D3182" w:rsidRDefault="005F7D59" w:rsidP="0014189B">
            <w:pPr>
              <w:jc w:val="center"/>
              <w:rPr>
                <w:rFonts w:ascii="Times New Roman" w:hAnsi="Times New Roman" w:cs="Times New Roman"/>
                <w:color w:val="000000" w:themeColor="text1"/>
                <w:sz w:val="24"/>
                <w:szCs w:val="24"/>
              </w:rPr>
            </w:pPr>
          </w:p>
        </w:tc>
        <w:tc>
          <w:tcPr>
            <w:tcW w:w="900" w:type="dxa"/>
            <w:tcBorders>
              <w:top w:val="nil"/>
              <w:bottom w:val="nil"/>
              <w:right w:val="nil"/>
            </w:tcBorders>
            <w:shd w:val="clear" w:color="auto" w:fill="auto"/>
            <w:tcMar>
              <w:top w:w="72" w:type="dxa"/>
              <w:left w:w="144" w:type="dxa"/>
              <w:bottom w:w="72" w:type="dxa"/>
              <w:right w:w="144" w:type="dxa"/>
            </w:tcMar>
            <w:vAlign w:val="center"/>
            <w:hideMark/>
          </w:tcPr>
          <w:p w14:paraId="2CAA329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2080</w:t>
            </w:r>
          </w:p>
        </w:tc>
        <w:tc>
          <w:tcPr>
            <w:tcW w:w="1454" w:type="dxa"/>
            <w:tcBorders>
              <w:top w:val="nil"/>
              <w:left w:val="nil"/>
              <w:bottom w:val="nil"/>
            </w:tcBorders>
            <w:shd w:val="clear" w:color="auto" w:fill="auto"/>
            <w:tcMar>
              <w:top w:w="72" w:type="dxa"/>
              <w:left w:w="144" w:type="dxa"/>
              <w:bottom w:w="72" w:type="dxa"/>
              <w:right w:w="144" w:type="dxa"/>
            </w:tcMar>
            <w:vAlign w:val="center"/>
            <w:hideMark/>
          </w:tcPr>
          <w:p w14:paraId="186413D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-24.99</w:t>
            </w:r>
          </w:p>
        </w:tc>
        <w:tc>
          <w:tcPr>
            <w:tcW w:w="1454" w:type="dxa"/>
            <w:tcBorders>
              <w:top w:val="nil"/>
              <w:bottom w:val="nil"/>
            </w:tcBorders>
            <w:shd w:val="clear" w:color="auto" w:fill="auto"/>
            <w:tcMar>
              <w:top w:w="72" w:type="dxa"/>
              <w:left w:w="144" w:type="dxa"/>
              <w:bottom w:w="72" w:type="dxa"/>
              <w:right w:w="144" w:type="dxa"/>
            </w:tcMar>
            <w:vAlign w:val="center"/>
            <w:hideMark/>
          </w:tcPr>
          <w:p w14:paraId="5258F28B"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-31.00</w:t>
            </w:r>
          </w:p>
        </w:tc>
        <w:tc>
          <w:tcPr>
            <w:tcW w:w="1454" w:type="dxa"/>
            <w:tcBorders>
              <w:top w:val="nil"/>
              <w:bottom w:val="nil"/>
            </w:tcBorders>
            <w:shd w:val="clear" w:color="auto" w:fill="auto"/>
            <w:tcMar>
              <w:top w:w="72" w:type="dxa"/>
              <w:left w:w="144" w:type="dxa"/>
              <w:bottom w:w="72" w:type="dxa"/>
              <w:right w:w="144" w:type="dxa"/>
            </w:tcMar>
            <w:vAlign w:val="center"/>
            <w:hideMark/>
          </w:tcPr>
          <w:p w14:paraId="395DB27C"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-25.83</w:t>
            </w:r>
          </w:p>
        </w:tc>
        <w:tc>
          <w:tcPr>
            <w:tcW w:w="1454" w:type="dxa"/>
            <w:tcBorders>
              <w:top w:val="nil"/>
              <w:bottom w:val="nil"/>
            </w:tcBorders>
            <w:shd w:val="clear" w:color="auto" w:fill="auto"/>
            <w:tcMar>
              <w:top w:w="72" w:type="dxa"/>
              <w:left w:w="144" w:type="dxa"/>
              <w:bottom w:w="72" w:type="dxa"/>
              <w:right w:w="144" w:type="dxa"/>
            </w:tcMar>
            <w:vAlign w:val="center"/>
            <w:hideMark/>
          </w:tcPr>
          <w:p w14:paraId="5A951FC7"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-31.83</w:t>
            </w:r>
          </w:p>
        </w:tc>
      </w:tr>
      <w:tr w:rsidR="000D3182" w:rsidRPr="000D3182" w14:paraId="1B68D8CB" w14:textId="77777777" w:rsidTr="0014189B">
        <w:trPr>
          <w:trHeight w:val="197"/>
        </w:trPr>
        <w:tc>
          <w:tcPr>
            <w:tcW w:w="1372" w:type="dxa"/>
            <w:vMerge/>
            <w:tcBorders>
              <w:bottom w:val="single" w:sz="4" w:space="0" w:color="auto"/>
            </w:tcBorders>
            <w:shd w:val="clear" w:color="auto" w:fill="auto"/>
            <w:tcMar>
              <w:top w:w="72" w:type="dxa"/>
              <w:left w:w="144" w:type="dxa"/>
              <w:bottom w:w="72" w:type="dxa"/>
              <w:right w:w="144" w:type="dxa"/>
            </w:tcMar>
            <w:vAlign w:val="center"/>
            <w:hideMark/>
          </w:tcPr>
          <w:p w14:paraId="29EFBC0C" w14:textId="77777777" w:rsidR="005F7D59" w:rsidRPr="000D3182" w:rsidRDefault="005F7D59" w:rsidP="0014189B">
            <w:pPr>
              <w:jc w:val="center"/>
              <w:rPr>
                <w:rFonts w:ascii="Times New Roman" w:hAnsi="Times New Roman" w:cs="Times New Roman"/>
                <w:color w:val="000000" w:themeColor="text1"/>
                <w:sz w:val="24"/>
                <w:szCs w:val="24"/>
              </w:rPr>
            </w:pPr>
          </w:p>
        </w:tc>
        <w:tc>
          <w:tcPr>
            <w:tcW w:w="900" w:type="dxa"/>
            <w:tcBorders>
              <w:top w:val="nil"/>
              <w:bottom w:val="single" w:sz="4" w:space="0" w:color="auto"/>
              <w:right w:val="nil"/>
            </w:tcBorders>
            <w:shd w:val="clear" w:color="auto" w:fill="auto"/>
            <w:tcMar>
              <w:top w:w="72" w:type="dxa"/>
              <w:left w:w="144" w:type="dxa"/>
              <w:bottom w:w="72" w:type="dxa"/>
              <w:right w:w="144" w:type="dxa"/>
            </w:tcMar>
            <w:vAlign w:val="center"/>
            <w:hideMark/>
          </w:tcPr>
          <w:p w14:paraId="6D0DE2B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2100</w:t>
            </w:r>
          </w:p>
        </w:tc>
        <w:tc>
          <w:tcPr>
            <w:tcW w:w="1454" w:type="dxa"/>
            <w:tcBorders>
              <w:top w:val="nil"/>
              <w:left w:val="nil"/>
              <w:bottom w:val="single" w:sz="4" w:space="0" w:color="auto"/>
            </w:tcBorders>
            <w:shd w:val="clear" w:color="auto" w:fill="auto"/>
            <w:tcMar>
              <w:top w:w="72" w:type="dxa"/>
              <w:left w:w="144" w:type="dxa"/>
              <w:bottom w:w="72" w:type="dxa"/>
              <w:right w:w="144" w:type="dxa"/>
            </w:tcMar>
            <w:vAlign w:val="center"/>
            <w:hideMark/>
          </w:tcPr>
          <w:p w14:paraId="48BE5AF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-32.49</w:t>
            </w:r>
          </w:p>
        </w:tc>
        <w:tc>
          <w:tcPr>
            <w:tcW w:w="1454" w:type="dxa"/>
            <w:tcBorders>
              <w:top w:val="nil"/>
              <w:bottom w:val="single" w:sz="4" w:space="0" w:color="auto"/>
            </w:tcBorders>
            <w:shd w:val="clear" w:color="auto" w:fill="auto"/>
            <w:tcMar>
              <w:top w:w="72" w:type="dxa"/>
              <w:left w:w="144" w:type="dxa"/>
              <w:bottom w:w="72" w:type="dxa"/>
              <w:right w:w="144" w:type="dxa"/>
            </w:tcMar>
            <w:vAlign w:val="center"/>
            <w:hideMark/>
          </w:tcPr>
          <w:p w14:paraId="49B4BEA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-42.22</w:t>
            </w:r>
          </w:p>
        </w:tc>
        <w:tc>
          <w:tcPr>
            <w:tcW w:w="1454" w:type="dxa"/>
            <w:tcBorders>
              <w:top w:val="nil"/>
              <w:bottom w:val="single" w:sz="4" w:space="0" w:color="auto"/>
            </w:tcBorders>
            <w:shd w:val="clear" w:color="auto" w:fill="auto"/>
            <w:tcMar>
              <w:top w:w="72" w:type="dxa"/>
              <w:left w:w="144" w:type="dxa"/>
              <w:bottom w:w="72" w:type="dxa"/>
              <w:right w:w="144" w:type="dxa"/>
            </w:tcMar>
            <w:vAlign w:val="center"/>
            <w:hideMark/>
          </w:tcPr>
          <w:p w14:paraId="3601D47F"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-33.31</w:t>
            </w:r>
          </w:p>
        </w:tc>
        <w:tc>
          <w:tcPr>
            <w:tcW w:w="1454" w:type="dxa"/>
            <w:tcBorders>
              <w:top w:val="nil"/>
              <w:bottom w:val="single" w:sz="4" w:space="0" w:color="auto"/>
            </w:tcBorders>
            <w:shd w:val="clear" w:color="auto" w:fill="auto"/>
            <w:tcMar>
              <w:top w:w="72" w:type="dxa"/>
              <w:left w:w="144" w:type="dxa"/>
              <w:bottom w:w="72" w:type="dxa"/>
              <w:right w:w="144" w:type="dxa"/>
            </w:tcMar>
            <w:vAlign w:val="center"/>
            <w:hideMark/>
          </w:tcPr>
          <w:p w14:paraId="7F41D3D7"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-43.02</w:t>
            </w:r>
          </w:p>
        </w:tc>
      </w:tr>
      <w:tr w:rsidR="000D3182" w:rsidRPr="000D3182" w14:paraId="3435B59E" w14:textId="77777777" w:rsidTr="0014189B">
        <w:trPr>
          <w:trHeight w:val="197"/>
        </w:trPr>
        <w:tc>
          <w:tcPr>
            <w:tcW w:w="1372" w:type="dxa"/>
            <w:vMerge w:val="restart"/>
            <w:tcBorders>
              <w:top w:val="single" w:sz="4" w:space="0" w:color="auto"/>
            </w:tcBorders>
            <w:shd w:val="clear" w:color="auto" w:fill="auto"/>
            <w:tcMar>
              <w:top w:w="72" w:type="dxa"/>
              <w:left w:w="144" w:type="dxa"/>
              <w:bottom w:w="72" w:type="dxa"/>
              <w:right w:w="144" w:type="dxa"/>
            </w:tcMar>
            <w:vAlign w:val="center"/>
            <w:hideMark/>
          </w:tcPr>
          <w:p w14:paraId="205196A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SSP5-8.5</w:t>
            </w:r>
          </w:p>
        </w:tc>
        <w:tc>
          <w:tcPr>
            <w:tcW w:w="900" w:type="dxa"/>
            <w:tcBorders>
              <w:top w:val="single" w:sz="4" w:space="0" w:color="auto"/>
              <w:right w:val="nil"/>
            </w:tcBorders>
            <w:shd w:val="clear" w:color="auto" w:fill="auto"/>
            <w:tcMar>
              <w:top w:w="72" w:type="dxa"/>
              <w:left w:w="144" w:type="dxa"/>
              <w:bottom w:w="72" w:type="dxa"/>
              <w:right w:w="144" w:type="dxa"/>
            </w:tcMar>
            <w:vAlign w:val="center"/>
            <w:hideMark/>
          </w:tcPr>
          <w:p w14:paraId="750C3869"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2040</w:t>
            </w:r>
          </w:p>
        </w:tc>
        <w:tc>
          <w:tcPr>
            <w:tcW w:w="1454" w:type="dxa"/>
            <w:tcBorders>
              <w:top w:val="single" w:sz="4" w:space="0" w:color="auto"/>
              <w:left w:val="nil"/>
            </w:tcBorders>
            <w:shd w:val="clear" w:color="auto" w:fill="auto"/>
            <w:tcMar>
              <w:top w:w="72" w:type="dxa"/>
              <w:left w:w="144" w:type="dxa"/>
              <w:bottom w:w="72" w:type="dxa"/>
              <w:right w:w="144" w:type="dxa"/>
            </w:tcMar>
            <w:vAlign w:val="center"/>
            <w:hideMark/>
          </w:tcPr>
          <w:p w14:paraId="70DD0E8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-6.53</w:t>
            </w:r>
          </w:p>
        </w:tc>
        <w:tc>
          <w:tcPr>
            <w:tcW w:w="1454" w:type="dxa"/>
            <w:tcBorders>
              <w:top w:val="single" w:sz="4" w:space="0" w:color="auto"/>
            </w:tcBorders>
            <w:shd w:val="clear" w:color="auto" w:fill="auto"/>
            <w:tcMar>
              <w:top w:w="72" w:type="dxa"/>
              <w:left w:w="144" w:type="dxa"/>
              <w:bottom w:w="72" w:type="dxa"/>
              <w:right w:w="144" w:type="dxa"/>
            </w:tcMar>
            <w:vAlign w:val="center"/>
            <w:hideMark/>
          </w:tcPr>
          <w:p w14:paraId="6B82362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-9.72</w:t>
            </w:r>
          </w:p>
        </w:tc>
        <w:tc>
          <w:tcPr>
            <w:tcW w:w="1454" w:type="dxa"/>
            <w:tcBorders>
              <w:top w:val="single" w:sz="4" w:space="0" w:color="auto"/>
            </w:tcBorders>
            <w:shd w:val="clear" w:color="auto" w:fill="auto"/>
            <w:tcMar>
              <w:top w:w="72" w:type="dxa"/>
              <w:left w:w="144" w:type="dxa"/>
              <w:bottom w:w="72" w:type="dxa"/>
              <w:right w:w="144" w:type="dxa"/>
            </w:tcMar>
            <w:vAlign w:val="center"/>
            <w:hideMark/>
          </w:tcPr>
          <w:p w14:paraId="7D64D839"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-9.94</w:t>
            </w:r>
          </w:p>
        </w:tc>
        <w:tc>
          <w:tcPr>
            <w:tcW w:w="1454" w:type="dxa"/>
            <w:tcBorders>
              <w:top w:val="single" w:sz="4" w:space="0" w:color="auto"/>
            </w:tcBorders>
            <w:shd w:val="clear" w:color="auto" w:fill="auto"/>
            <w:tcMar>
              <w:top w:w="72" w:type="dxa"/>
              <w:left w:w="144" w:type="dxa"/>
              <w:bottom w:w="72" w:type="dxa"/>
              <w:right w:w="144" w:type="dxa"/>
            </w:tcMar>
            <w:vAlign w:val="center"/>
            <w:hideMark/>
          </w:tcPr>
          <w:p w14:paraId="20C8035C"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-13.11</w:t>
            </w:r>
          </w:p>
        </w:tc>
      </w:tr>
      <w:tr w:rsidR="000D3182" w:rsidRPr="000D3182" w14:paraId="658740AB" w14:textId="77777777" w:rsidTr="0014189B">
        <w:trPr>
          <w:trHeight w:val="197"/>
        </w:trPr>
        <w:tc>
          <w:tcPr>
            <w:tcW w:w="1372" w:type="dxa"/>
            <w:vMerge/>
            <w:shd w:val="clear" w:color="auto" w:fill="auto"/>
            <w:tcMar>
              <w:top w:w="72" w:type="dxa"/>
              <w:left w:w="144" w:type="dxa"/>
              <w:bottom w:w="72" w:type="dxa"/>
              <w:right w:w="144" w:type="dxa"/>
            </w:tcMar>
            <w:vAlign w:val="center"/>
            <w:hideMark/>
          </w:tcPr>
          <w:p w14:paraId="0B853609" w14:textId="77777777" w:rsidR="005F7D59" w:rsidRPr="000D3182" w:rsidRDefault="005F7D59" w:rsidP="0014189B">
            <w:pPr>
              <w:jc w:val="center"/>
              <w:rPr>
                <w:rFonts w:ascii="Times New Roman" w:hAnsi="Times New Roman" w:cs="Times New Roman"/>
                <w:color w:val="000000" w:themeColor="text1"/>
                <w:sz w:val="24"/>
                <w:szCs w:val="24"/>
              </w:rPr>
            </w:pPr>
          </w:p>
        </w:tc>
        <w:tc>
          <w:tcPr>
            <w:tcW w:w="900" w:type="dxa"/>
            <w:tcBorders>
              <w:right w:val="nil"/>
            </w:tcBorders>
            <w:shd w:val="clear" w:color="auto" w:fill="auto"/>
            <w:tcMar>
              <w:top w:w="72" w:type="dxa"/>
              <w:left w:w="144" w:type="dxa"/>
              <w:bottom w:w="72" w:type="dxa"/>
              <w:right w:w="144" w:type="dxa"/>
            </w:tcMar>
            <w:vAlign w:val="center"/>
            <w:hideMark/>
          </w:tcPr>
          <w:p w14:paraId="10769D43"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2060</w:t>
            </w:r>
          </w:p>
        </w:tc>
        <w:tc>
          <w:tcPr>
            <w:tcW w:w="1454" w:type="dxa"/>
            <w:tcBorders>
              <w:left w:val="nil"/>
            </w:tcBorders>
            <w:shd w:val="clear" w:color="auto" w:fill="auto"/>
            <w:tcMar>
              <w:top w:w="72" w:type="dxa"/>
              <w:left w:w="144" w:type="dxa"/>
              <w:bottom w:w="72" w:type="dxa"/>
              <w:right w:w="144" w:type="dxa"/>
            </w:tcMar>
            <w:vAlign w:val="center"/>
            <w:hideMark/>
          </w:tcPr>
          <w:p w14:paraId="317BCA57"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-16.94</w:t>
            </w:r>
          </w:p>
        </w:tc>
        <w:tc>
          <w:tcPr>
            <w:tcW w:w="1454" w:type="dxa"/>
            <w:shd w:val="clear" w:color="auto" w:fill="auto"/>
            <w:tcMar>
              <w:top w:w="72" w:type="dxa"/>
              <w:left w:w="144" w:type="dxa"/>
              <w:bottom w:w="72" w:type="dxa"/>
              <w:right w:w="144" w:type="dxa"/>
            </w:tcMar>
            <w:vAlign w:val="center"/>
            <w:hideMark/>
          </w:tcPr>
          <w:p w14:paraId="750E2B84"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-22.17</w:t>
            </w:r>
          </w:p>
        </w:tc>
        <w:tc>
          <w:tcPr>
            <w:tcW w:w="1454" w:type="dxa"/>
            <w:shd w:val="clear" w:color="auto" w:fill="auto"/>
            <w:tcMar>
              <w:top w:w="72" w:type="dxa"/>
              <w:left w:w="144" w:type="dxa"/>
              <w:bottom w:w="72" w:type="dxa"/>
              <w:right w:w="144" w:type="dxa"/>
            </w:tcMar>
            <w:vAlign w:val="center"/>
            <w:hideMark/>
          </w:tcPr>
          <w:p w14:paraId="3BA864D5"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-18.48</w:t>
            </w:r>
          </w:p>
        </w:tc>
        <w:tc>
          <w:tcPr>
            <w:tcW w:w="1454" w:type="dxa"/>
            <w:shd w:val="clear" w:color="auto" w:fill="auto"/>
            <w:tcMar>
              <w:top w:w="72" w:type="dxa"/>
              <w:left w:w="144" w:type="dxa"/>
              <w:bottom w:w="72" w:type="dxa"/>
              <w:right w:w="144" w:type="dxa"/>
            </w:tcMar>
            <w:vAlign w:val="center"/>
            <w:hideMark/>
          </w:tcPr>
          <w:p w14:paraId="46311F3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-23.70</w:t>
            </w:r>
          </w:p>
        </w:tc>
      </w:tr>
      <w:tr w:rsidR="000D3182" w:rsidRPr="000D3182" w14:paraId="6823ACE7" w14:textId="77777777" w:rsidTr="0014189B">
        <w:trPr>
          <w:trHeight w:val="197"/>
        </w:trPr>
        <w:tc>
          <w:tcPr>
            <w:tcW w:w="1372" w:type="dxa"/>
            <w:vMerge/>
            <w:shd w:val="clear" w:color="auto" w:fill="auto"/>
            <w:tcMar>
              <w:top w:w="72" w:type="dxa"/>
              <w:left w:w="144" w:type="dxa"/>
              <w:bottom w:w="72" w:type="dxa"/>
              <w:right w:w="144" w:type="dxa"/>
            </w:tcMar>
            <w:vAlign w:val="center"/>
            <w:hideMark/>
          </w:tcPr>
          <w:p w14:paraId="10C8C919" w14:textId="77777777" w:rsidR="005F7D59" w:rsidRPr="000D3182" w:rsidRDefault="005F7D59" w:rsidP="0014189B">
            <w:pPr>
              <w:jc w:val="center"/>
              <w:rPr>
                <w:rFonts w:ascii="Times New Roman" w:hAnsi="Times New Roman" w:cs="Times New Roman"/>
                <w:color w:val="000000" w:themeColor="text1"/>
                <w:sz w:val="24"/>
                <w:szCs w:val="24"/>
              </w:rPr>
            </w:pPr>
          </w:p>
        </w:tc>
        <w:tc>
          <w:tcPr>
            <w:tcW w:w="900" w:type="dxa"/>
            <w:tcBorders>
              <w:right w:val="nil"/>
            </w:tcBorders>
            <w:shd w:val="clear" w:color="auto" w:fill="auto"/>
            <w:tcMar>
              <w:top w:w="72" w:type="dxa"/>
              <w:left w:w="144" w:type="dxa"/>
              <w:bottom w:w="72" w:type="dxa"/>
              <w:right w:w="144" w:type="dxa"/>
            </w:tcMar>
            <w:vAlign w:val="center"/>
            <w:hideMark/>
          </w:tcPr>
          <w:p w14:paraId="01D789EB"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2080</w:t>
            </w:r>
          </w:p>
        </w:tc>
        <w:tc>
          <w:tcPr>
            <w:tcW w:w="1454" w:type="dxa"/>
            <w:tcBorders>
              <w:left w:val="nil"/>
            </w:tcBorders>
            <w:shd w:val="clear" w:color="auto" w:fill="auto"/>
            <w:tcMar>
              <w:top w:w="72" w:type="dxa"/>
              <w:left w:w="144" w:type="dxa"/>
              <w:bottom w:w="72" w:type="dxa"/>
              <w:right w:w="144" w:type="dxa"/>
            </w:tcMar>
            <w:vAlign w:val="center"/>
            <w:hideMark/>
          </w:tcPr>
          <w:p w14:paraId="44D2BAF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-24.57</w:t>
            </w:r>
          </w:p>
        </w:tc>
        <w:tc>
          <w:tcPr>
            <w:tcW w:w="1454" w:type="dxa"/>
            <w:shd w:val="clear" w:color="auto" w:fill="auto"/>
            <w:tcMar>
              <w:top w:w="72" w:type="dxa"/>
              <w:left w:w="144" w:type="dxa"/>
              <w:bottom w:w="72" w:type="dxa"/>
              <w:right w:w="144" w:type="dxa"/>
            </w:tcMar>
            <w:vAlign w:val="center"/>
            <w:hideMark/>
          </w:tcPr>
          <w:p w14:paraId="635A565D"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-32.53</w:t>
            </w:r>
          </w:p>
        </w:tc>
        <w:tc>
          <w:tcPr>
            <w:tcW w:w="1454" w:type="dxa"/>
            <w:shd w:val="clear" w:color="auto" w:fill="auto"/>
            <w:tcMar>
              <w:top w:w="72" w:type="dxa"/>
              <w:left w:w="144" w:type="dxa"/>
              <w:bottom w:w="72" w:type="dxa"/>
              <w:right w:w="144" w:type="dxa"/>
            </w:tcMar>
            <w:vAlign w:val="center"/>
            <w:hideMark/>
          </w:tcPr>
          <w:p w14:paraId="1BB02214"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-25.29</w:t>
            </w:r>
          </w:p>
        </w:tc>
        <w:tc>
          <w:tcPr>
            <w:tcW w:w="1454" w:type="dxa"/>
            <w:shd w:val="clear" w:color="auto" w:fill="auto"/>
            <w:tcMar>
              <w:top w:w="72" w:type="dxa"/>
              <w:left w:w="144" w:type="dxa"/>
              <w:bottom w:w="72" w:type="dxa"/>
              <w:right w:w="144" w:type="dxa"/>
            </w:tcMar>
            <w:vAlign w:val="center"/>
            <w:hideMark/>
          </w:tcPr>
          <w:p w14:paraId="4F180925"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-33.23</w:t>
            </w:r>
          </w:p>
        </w:tc>
      </w:tr>
      <w:tr w:rsidR="000D3182" w:rsidRPr="000D3182" w14:paraId="58DA51D3" w14:textId="77777777" w:rsidTr="0014189B">
        <w:trPr>
          <w:trHeight w:val="197"/>
        </w:trPr>
        <w:tc>
          <w:tcPr>
            <w:tcW w:w="1372" w:type="dxa"/>
            <w:vMerge/>
            <w:tcBorders>
              <w:bottom w:val="single" w:sz="4" w:space="0" w:color="auto"/>
            </w:tcBorders>
            <w:shd w:val="clear" w:color="auto" w:fill="auto"/>
            <w:tcMar>
              <w:top w:w="72" w:type="dxa"/>
              <w:left w:w="144" w:type="dxa"/>
              <w:bottom w:w="72" w:type="dxa"/>
              <w:right w:w="144" w:type="dxa"/>
            </w:tcMar>
            <w:vAlign w:val="center"/>
            <w:hideMark/>
          </w:tcPr>
          <w:p w14:paraId="3BACF94D" w14:textId="77777777" w:rsidR="005F7D59" w:rsidRPr="000D3182" w:rsidRDefault="005F7D59" w:rsidP="0014189B">
            <w:pPr>
              <w:jc w:val="center"/>
              <w:rPr>
                <w:rFonts w:ascii="Times New Roman" w:hAnsi="Times New Roman" w:cs="Times New Roman"/>
                <w:color w:val="000000" w:themeColor="text1"/>
                <w:sz w:val="24"/>
                <w:szCs w:val="24"/>
              </w:rPr>
            </w:pPr>
          </w:p>
        </w:tc>
        <w:tc>
          <w:tcPr>
            <w:tcW w:w="900" w:type="dxa"/>
            <w:tcBorders>
              <w:bottom w:val="single" w:sz="4" w:space="0" w:color="auto"/>
              <w:right w:val="nil"/>
            </w:tcBorders>
            <w:shd w:val="clear" w:color="auto" w:fill="auto"/>
            <w:tcMar>
              <w:top w:w="72" w:type="dxa"/>
              <w:left w:w="144" w:type="dxa"/>
              <w:bottom w:w="72" w:type="dxa"/>
              <w:right w:w="144" w:type="dxa"/>
            </w:tcMar>
            <w:vAlign w:val="center"/>
            <w:hideMark/>
          </w:tcPr>
          <w:p w14:paraId="75E4E193"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2100</w:t>
            </w:r>
          </w:p>
        </w:tc>
        <w:tc>
          <w:tcPr>
            <w:tcW w:w="1454" w:type="dxa"/>
            <w:tcBorders>
              <w:left w:val="nil"/>
            </w:tcBorders>
            <w:shd w:val="clear" w:color="auto" w:fill="auto"/>
            <w:tcMar>
              <w:top w:w="72" w:type="dxa"/>
              <w:left w:w="144" w:type="dxa"/>
              <w:bottom w:w="72" w:type="dxa"/>
              <w:right w:w="144" w:type="dxa"/>
            </w:tcMar>
            <w:vAlign w:val="center"/>
            <w:hideMark/>
          </w:tcPr>
          <w:p w14:paraId="68AEC61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-33.22</w:t>
            </w:r>
          </w:p>
        </w:tc>
        <w:tc>
          <w:tcPr>
            <w:tcW w:w="1454" w:type="dxa"/>
            <w:shd w:val="clear" w:color="auto" w:fill="auto"/>
            <w:tcMar>
              <w:top w:w="72" w:type="dxa"/>
              <w:left w:w="144" w:type="dxa"/>
              <w:bottom w:w="72" w:type="dxa"/>
              <w:right w:w="144" w:type="dxa"/>
            </w:tcMar>
            <w:vAlign w:val="center"/>
            <w:hideMark/>
          </w:tcPr>
          <w:p w14:paraId="13F2BD79"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-47.52</w:t>
            </w:r>
          </w:p>
        </w:tc>
        <w:tc>
          <w:tcPr>
            <w:tcW w:w="1454" w:type="dxa"/>
            <w:shd w:val="clear" w:color="auto" w:fill="auto"/>
            <w:tcMar>
              <w:top w:w="72" w:type="dxa"/>
              <w:left w:w="144" w:type="dxa"/>
              <w:bottom w:w="72" w:type="dxa"/>
              <w:right w:w="144" w:type="dxa"/>
            </w:tcMar>
            <w:vAlign w:val="center"/>
            <w:hideMark/>
          </w:tcPr>
          <w:p w14:paraId="625B7F4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-33.51</w:t>
            </w:r>
          </w:p>
        </w:tc>
        <w:tc>
          <w:tcPr>
            <w:tcW w:w="1454" w:type="dxa"/>
            <w:shd w:val="clear" w:color="auto" w:fill="auto"/>
            <w:tcMar>
              <w:top w:w="72" w:type="dxa"/>
              <w:left w:w="144" w:type="dxa"/>
              <w:bottom w:w="72" w:type="dxa"/>
              <w:right w:w="144" w:type="dxa"/>
            </w:tcMar>
            <w:vAlign w:val="center"/>
            <w:hideMark/>
          </w:tcPr>
          <w:p w14:paraId="6B2DD892"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-47.78</w:t>
            </w:r>
          </w:p>
        </w:tc>
      </w:tr>
    </w:tbl>
    <w:p w14:paraId="4A81DE00" w14:textId="77777777" w:rsidR="005F7D59" w:rsidRPr="000D3182" w:rsidRDefault="005F7D59" w:rsidP="005F7D59">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br w:type="page"/>
      </w:r>
    </w:p>
    <w:p w14:paraId="732E7160" w14:textId="77777777" w:rsidR="005F7D59" w:rsidRPr="000D3182" w:rsidRDefault="005F7D59" w:rsidP="005F7D59">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b/>
          <w:bCs/>
          <w:color w:val="000000" w:themeColor="text1"/>
          <w:sz w:val="24"/>
          <w:szCs w:val="24"/>
        </w:rPr>
        <w:lastRenderedPageBreak/>
        <w:t>Supplementary Table S5.</w:t>
      </w:r>
      <w:r w:rsidRPr="000D3182">
        <w:rPr>
          <w:rFonts w:ascii="Times New Roman" w:hAnsi="Times New Roman" w:cs="Times New Roman"/>
          <w:color w:val="000000" w:themeColor="text1"/>
          <w:sz w:val="24"/>
          <w:szCs w:val="24"/>
        </w:rPr>
        <w:t xml:space="preserve"> Percentage change in rice yield (%) of </w:t>
      </w:r>
      <w:r w:rsidRPr="000D3182">
        <w:rPr>
          <w:rFonts w:ascii="Times New Roman" w:eastAsia="等线" w:hAnsi="Times New Roman" w:cs="Times New Roman"/>
          <w:color w:val="000000" w:themeColor="text1"/>
          <w:sz w:val="24"/>
          <w:szCs w:val="24"/>
        </w:rPr>
        <w:t xml:space="preserve">the </w:t>
      </w:r>
      <w:r w:rsidRPr="000D3182">
        <w:rPr>
          <w:rFonts w:ascii="Times New Roman" w:hAnsi="Times New Roman" w:cs="Times New Roman"/>
          <w:color w:val="000000" w:themeColor="text1"/>
          <w:sz w:val="24"/>
          <w:szCs w:val="24"/>
        </w:rPr>
        <w:t xml:space="preserve">variety development rate scenarios for growth phases relative to the median development rate variety at </w:t>
      </w:r>
      <w:r w:rsidRPr="000D3182">
        <w:rPr>
          <w:rFonts w:ascii="Times New Roman" w:eastAsia="等线" w:hAnsi="Times New Roman" w:cs="Times New Roman"/>
          <w:color w:val="000000" w:themeColor="text1"/>
          <w:sz w:val="24"/>
          <w:szCs w:val="24"/>
        </w:rPr>
        <w:t xml:space="preserve">the </w:t>
      </w:r>
      <w:r w:rsidRPr="000D3182">
        <w:rPr>
          <w:rFonts w:ascii="Times New Roman" w:hAnsi="Times New Roman" w:cs="Times New Roman"/>
          <w:color w:val="000000" w:themeColor="text1"/>
          <w:sz w:val="24"/>
          <w:szCs w:val="24"/>
        </w:rPr>
        <w:t>baseline period (1980-2010) for SSP1-2.6 (a), SSP2-4.5 (b), SSP3-7.0 (c), and SSP5-8.5 (d).</w:t>
      </w:r>
    </w:p>
    <w:tbl>
      <w:tblPr>
        <w:tblW w:w="9200" w:type="dxa"/>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1379"/>
        <w:gridCol w:w="924"/>
        <w:gridCol w:w="1215"/>
        <w:gridCol w:w="1225"/>
        <w:gridCol w:w="1232"/>
        <w:gridCol w:w="1215"/>
        <w:gridCol w:w="990"/>
        <w:gridCol w:w="1020"/>
      </w:tblGrid>
      <w:tr w:rsidR="000D3182" w:rsidRPr="000D3182" w14:paraId="615D9AA2" w14:textId="77777777" w:rsidTr="0014189B">
        <w:trPr>
          <w:trHeight w:val="225"/>
        </w:trPr>
        <w:tc>
          <w:tcPr>
            <w:tcW w:w="1379"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57C065BC"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Variety scenario/</w:t>
            </w:r>
          </w:p>
          <w:p w14:paraId="0B0BD2DD"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Climate scenario</w:t>
            </w:r>
          </w:p>
        </w:tc>
        <w:tc>
          <w:tcPr>
            <w:tcW w:w="924"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5FA51B89"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Time</w:t>
            </w:r>
          </w:p>
        </w:tc>
        <w:tc>
          <w:tcPr>
            <w:tcW w:w="1215"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5C1E39E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F_DVRJ</w:t>
            </w:r>
          </w:p>
        </w:tc>
        <w:tc>
          <w:tcPr>
            <w:tcW w:w="1225"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0EA0125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F_DVRP</w:t>
            </w:r>
          </w:p>
        </w:tc>
        <w:tc>
          <w:tcPr>
            <w:tcW w:w="1232"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2DEB2DCD"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F_DVRR</w:t>
            </w:r>
          </w:p>
        </w:tc>
        <w:tc>
          <w:tcPr>
            <w:tcW w:w="1215"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3248E7CB"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S_DVRJ</w:t>
            </w:r>
          </w:p>
        </w:tc>
        <w:tc>
          <w:tcPr>
            <w:tcW w:w="990" w:type="dxa"/>
            <w:tcBorders>
              <w:top w:val="single" w:sz="4" w:space="0" w:color="auto"/>
              <w:bottom w:val="single" w:sz="4" w:space="0" w:color="auto"/>
            </w:tcBorders>
            <w:vAlign w:val="center"/>
          </w:tcPr>
          <w:p w14:paraId="31F113D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S_DVRP</w:t>
            </w:r>
          </w:p>
        </w:tc>
        <w:tc>
          <w:tcPr>
            <w:tcW w:w="1020" w:type="dxa"/>
            <w:tcBorders>
              <w:top w:val="single" w:sz="4" w:space="0" w:color="auto"/>
              <w:bottom w:val="single" w:sz="4" w:space="0" w:color="auto"/>
            </w:tcBorders>
            <w:vAlign w:val="center"/>
          </w:tcPr>
          <w:p w14:paraId="0891EDD4"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S_DVRR</w:t>
            </w:r>
          </w:p>
        </w:tc>
      </w:tr>
      <w:tr w:rsidR="000D3182" w:rsidRPr="000D3182" w14:paraId="5BA72716" w14:textId="77777777" w:rsidTr="0014189B">
        <w:trPr>
          <w:trHeight w:val="248"/>
        </w:trPr>
        <w:tc>
          <w:tcPr>
            <w:tcW w:w="1379" w:type="dxa"/>
            <w:vMerge w:val="restart"/>
            <w:tcBorders>
              <w:top w:val="single" w:sz="4" w:space="0" w:color="auto"/>
            </w:tcBorders>
            <w:shd w:val="clear" w:color="auto" w:fill="auto"/>
            <w:tcMar>
              <w:top w:w="72" w:type="dxa"/>
              <w:left w:w="144" w:type="dxa"/>
              <w:bottom w:w="72" w:type="dxa"/>
              <w:right w:w="144" w:type="dxa"/>
            </w:tcMar>
            <w:vAlign w:val="center"/>
            <w:hideMark/>
          </w:tcPr>
          <w:p w14:paraId="5F0210A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SSP1-2.6</w:t>
            </w:r>
          </w:p>
        </w:tc>
        <w:tc>
          <w:tcPr>
            <w:tcW w:w="924" w:type="dxa"/>
            <w:tcBorders>
              <w:top w:val="single" w:sz="4" w:space="0" w:color="auto"/>
              <w:bottom w:val="nil"/>
              <w:right w:val="nil"/>
            </w:tcBorders>
            <w:shd w:val="clear" w:color="auto" w:fill="auto"/>
            <w:tcMar>
              <w:top w:w="72" w:type="dxa"/>
              <w:left w:w="144" w:type="dxa"/>
              <w:bottom w:w="72" w:type="dxa"/>
              <w:right w:w="144" w:type="dxa"/>
            </w:tcMar>
            <w:vAlign w:val="center"/>
            <w:hideMark/>
          </w:tcPr>
          <w:p w14:paraId="6D46457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2040</w:t>
            </w:r>
          </w:p>
        </w:tc>
        <w:tc>
          <w:tcPr>
            <w:tcW w:w="1215" w:type="dxa"/>
            <w:tcBorders>
              <w:top w:val="single" w:sz="4" w:space="0" w:color="auto"/>
              <w:left w:val="nil"/>
              <w:bottom w:val="nil"/>
            </w:tcBorders>
            <w:shd w:val="clear" w:color="auto" w:fill="auto"/>
            <w:tcMar>
              <w:top w:w="72" w:type="dxa"/>
              <w:left w:w="144" w:type="dxa"/>
              <w:bottom w:w="72" w:type="dxa"/>
              <w:right w:w="144" w:type="dxa"/>
            </w:tcMar>
            <w:vAlign w:val="center"/>
            <w:hideMark/>
          </w:tcPr>
          <w:p w14:paraId="3BE3BBCD" w14:textId="77777777" w:rsidR="005F7D59" w:rsidRPr="000D3182" w:rsidRDefault="005F7D59" w:rsidP="0014189B">
            <w:pPr>
              <w:widowControl/>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-46.17</w:t>
            </w:r>
          </w:p>
        </w:tc>
        <w:tc>
          <w:tcPr>
            <w:tcW w:w="1225" w:type="dxa"/>
            <w:tcBorders>
              <w:top w:val="single" w:sz="4" w:space="0" w:color="auto"/>
              <w:bottom w:val="nil"/>
            </w:tcBorders>
            <w:shd w:val="clear" w:color="auto" w:fill="auto"/>
            <w:tcMar>
              <w:top w:w="72" w:type="dxa"/>
              <w:left w:w="144" w:type="dxa"/>
              <w:bottom w:w="72" w:type="dxa"/>
              <w:right w:w="144" w:type="dxa"/>
            </w:tcMar>
            <w:vAlign w:val="center"/>
            <w:hideMark/>
          </w:tcPr>
          <w:p w14:paraId="2AA86BBC" w14:textId="77777777" w:rsidR="005F7D59" w:rsidRPr="000D3182" w:rsidRDefault="005F7D59" w:rsidP="0014189B">
            <w:pPr>
              <w:widowControl/>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-37.60</w:t>
            </w:r>
          </w:p>
        </w:tc>
        <w:tc>
          <w:tcPr>
            <w:tcW w:w="1232" w:type="dxa"/>
            <w:tcBorders>
              <w:top w:val="single" w:sz="4" w:space="0" w:color="auto"/>
              <w:bottom w:val="nil"/>
            </w:tcBorders>
            <w:shd w:val="clear" w:color="auto" w:fill="auto"/>
            <w:tcMar>
              <w:top w:w="72" w:type="dxa"/>
              <w:left w:w="144" w:type="dxa"/>
              <w:bottom w:w="72" w:type="dxa"/>
              <w:right w:w="144" w:type="dxa"/>
            </w:tcMar>
            <w:vAlign w:val="center"/>
            <w:hideMark/>
          </w:tcPr>
          <w:p w14:paraId="1A39D0FC" w14:textId="77777777" w:rsidR="005F7D59" w:rsidRPr="000D3182" w:rsidRDefault="005F7D59" w:rsidP="0014189B">
            <w:pPr>
              <w:widowControl/>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-23.32</w:t>
            </w:r>
          </w:p>
        </w:tc>
        <w:tc>
          <w:tcPr>
            <w:tcW w:w="1215" w:type="dxa"/>
            <w:tcBorders>
              <w:top w:val="single" w:sz="4" w:space="0" w:color="auto"/>
              <w:bottom w:val="nil"/>
            </w:tcBorders>
            <w:shd w:val="clear" w:color="auto" w:fill="auto"/>
            <w:tcMar>
              <w:top w:w="72" w:type="dxa"/>
              <w:left w:w="144" w:type="dxa"/>
              <w:bottom w:w="72" w:type="dxa"/>
              <w:right w:w="144" w:type="dxa"/>
            </w:tcMar>
            <w:vAlign w:val="center"/>
            <w:hideMark/>
          </w:tcPr>
          <w:p w14:paraId="3713042D" w14:textId="77777777" w:rsidR="005F7D59" w:rsidRPr="000D3182" w:rsidRDefault="005F7D59" w:rsidP="0014189B">
            <w:pPr>
              <w:widowControl/>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9.62</w:t>
            </w:r>
          </w:p>
        </w:tc>
        <w:tc>
          <w:tcPr>
            <w:tcW w:w="990" w:type="dxa"/>
            <w:tcBorders>
              <w:top w:val="single" w:sz="4" w:space="0" w:color="auto"/>
              <w:bottom w:val="nil"/>
            </w:tcBorders>
            <w:vAlign w:val="center"/>
          </w:tcPr>
          <w:p w14:paraId="6F9407C3" w14:textId="77777777" w:rsidR="005F7D59" w:rsidRPr="000D3182" w:rsidRDefault="005F7D59" w:rsidP="0014189B">
            <w:pPr>
              <w:widowControl/>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7.91</w:t>
            </w:r>
          </w:p>
        </w:tc>
        <w:tc>
          <w:tcPr>
            <w:tcW w:w="1020" w:type="dxa"/>
            <w:tcBorders>
              <w:top w:val="single" w:sz="4" w:space="0" w:color="auto"/>
              <w:bottom w:val="nil"/>
            </w:tcBorders>
            <w:vAlign w:val="center"/>
          </w:tcPr>
          <w:p w14:paraId="1CFAC6BE" w14:textId="77777777" w:rsidR="005F7D59" w:rsidRPr="000D3182" w:rsidRDefault="005F7D59" w:rsidP="0014189B">
            <w:pPr>
              <w:widowControl/>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0.43</w:t>
            </w:r>
          </w:p>
        </w:tc>
      </w:tr>
      <w:tr w:rsidR="000D3182" w:rsidRPr="000D3182" w14:paraId="2079BEE2" w14:textId="77777777" w:rsidTr="0014189B">
        <w:trPr>
          <w:trHeight w:val="191"/>
        </w:trPr>
        <w:tc>
          <w:tcPr>
            <w:tcW w:w="1379" w:type="dxa"/>
            <w:vMerge/>
            <w:shd w:val="clear" w:color="auto" w:fill="auto"/>
            <w:tcMar>
              <w:top w:w="72" w:type="dxa"/>
              <w:left w:w="144" w:type="dxa"/>
              <w:bottom w:w="72" w:type="dxa"/>
              <w:right w:w="144" w:type="dxa"/>
            </w:tcMar>
            <w:vAlign w:val="center"/>
            <w:hideMark/>
          </w:tcPr>
          <w:p w14:paraId="36935C72" w14:textId="77777777" w:rsidR="005F7D59" w:rsidRPr="000D3182" w:rsidRDefault="005F7D59" w:rsidP="0014189B">
            <w:pPr>
              <w:jc w:val="center"/>
              <w:rPr>
                <w:rFonts w:ascii="Times New Roman" w:hAnsi="Times New Roman" w:cs="Times New Roman"/>
                <w:color w:val="000000" w:themeColor="text1"/>
                <w:sz w:val="24"/>
                <w:szCs w:val="24"/>
              </w:rPr>
            </w:pPr>
          </w:p>
        </w:tc>
        <w:tc>
          <w:tcPr>
            <w:tcW w:w="924" w:type="dxa"/>
            <w:tcBorders>
              <w:top w:val="nil"/>
              <w:bottom w:val="nil"/>
              <w:right w:val="nil"/>
            </w:tcBorders>
            <w:shd w:val="clear" w:color="auto" w:fill="auto"/>
            <w:tcMar>
              <w:top w:w="72" w:type="dxa"/>
              <w:left w:w="144" w:type="dxa"/>
              <w:bottom w:w="72" w:type="dxa"/>
              <w:right w:w="144" w:type="dxa"/>
            </w:tcMar>
            <w:vAlign w:val="center"/>
            <w:hideMark/>
          </w:tcPr>
          <w:p w14:paraId="4E4E590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2060</w:t>
            </w:r>
          </w:p>
        </w:tc>
        <w:tc>
          <w:tcPr>
            <w:tcW w:w="1215" w:type="dxa"/>
            <w:tcBorders>
              <w:top w:val="nil"/>
              <w:left w:val="nil"/>
              <w:bottom w:val="nil"/>
            </w:tcBorders>
            <w:shd w:val="clear" w:color="auto" w:fill="auto"/>
            <w:tcMar>
              <w:top w:w="72" w:type="dxa"/>
              <w:left w:w="144" w:type="dxa"/>
              <w:bottom w:w="72" w:type="dxa"/>
              <w:right w:w="144" w:type="dxa"/>
            </w:tcMar>
            <w:vAlign w:val="center"/>
            <w:hideMark/>
          </w:tcPr>
          <w:p w14:paraId="2EB9622B"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-45.86</w:t>
            </w:r>
          </w:p>
        </w:tc>
        <w:tc>
          <w:tcPr>
            <w:tcW w:w="1225" w:type="dxa"/>
            <w:tcBorders>
              <w:top w:val="nil"/>
              <w:bottom w:val="nil"/>
            </w:tcBorders>
            <w:shd w:val="clear" w:color="auto" w:fill="auto"/>
            <w:tcMar>
              <w:top w:w="72" w:type="dxa"/>
              <w:left w:w="144" w:type="dxa"/>
              <w:bottom w:w="72" w:type="dxa"/>
              <w:right w:w="144" w:type="dxa"/>
            </w:tcMar>
            <w:vAlign w:val="center"/>
            <w:hideMark/>
          </w:tcPr>
          <w:p w14:paraId="18F7C73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-37.21</w:t>
            </w:r>
          </w:p>
        </w:tc>
        <w:tc>
          <w:tcPr>
            <w:tcW w:w="1232" w:type="dxa"/>
            <w:tcBorders>
              <w:top w:val="nil"/>
              <w:bottom w:val="nil"/>
            </w:tcBorders>
            <w:shd w:val="clear" w:color="auto" w:fill="auto"/>
            <w:tcMar>
              <w:top w:w="72" w:type="dxa"/>
              <w:left w:w="144" w:type="dxa"/>
              <w:bottom w:w="72" w:type="dxa"/>
              <w:right w:w="144" w:type="dxa"/>
            </w:tcMar>
            <w:vAlign w:val="center"/>
            <w:hideMark/>
          </w:tcPr>
          <w:p w14:paraId="74A165C9"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-23.16</w:t>
            </w:r>
          </w:p>
        </w:tc>
        <w:tc>
          <w:tcPr>
            <w:tcW w:w="1215" w:type="dxa"/>
            <w:tcBorders>
              <w:top w:val="nil"/>
              <w:bottom w:val="nil"/>
            </w:tcBorders>
            <w:shd w:val="clear" w:color="auto" w:fill="auto"/>
            <w:tcMar>
              <w:top w:w="72" w:type="dxa"/>
              <w:left w:w="144" w:type="dxa"/>
              <w:bottom w:w="72" w:type="dxa"/>
              <w:right w:w="144" w:type="dxa"/>
            </w:tcMar>
            <w:vAlign w:val="center"/>
            <w:hideMark/>
          </w:tcPr>
          <w:p w14:paraId="6ECAB8B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10.60</w:t>
            </w:r>
          </w:p>
        </w:tc>
        <w:tc>
          <w:tcPr>
            <w:tcW w:w="990" w:type="dxa"/>
            <w:tcBorders>
              <w:top w:val="nil"/>
              <w:bottom w:val="nil"/>
            </w:tcBorders>
            <w:vAlign w:val="center"/>
          </w:tcPr>
          <w:p w14:paraId="721C550F"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9.02</w:t>
            </w:r>
          </w:p>
        </w:tc>
        <w:tc>
          <w:tcPr>
            <w:tcW w:w="1020" w:type="dxa"/>
            <w:tcBorders>
              <w:top w:val="nil"/>
              <w:bottom w:val="nil"/>
            </w:tcBorders>
            <w:vAlign w:val="center"/>
          </w:tcPr>
          <w:p w14:paraId="43F81CE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1.59</w:t>
            </w:r>
          </w:p>
        </w:tc>
      </w:tr>
      <w:tr w:rsidR="000D3182" w:rsidRPr="000D3182" w14:paraId="02C4AEDD" w14:textId="77777777" w:rsidTr="0014189B">
        <w:trPr>
          <w:trHeight w:val="191"/>
        </w:trPr>
        <w:tc>
          <w:tcPr>
            <w:tcW w:w="1379" w:type="dxa"/>
            <w:vMerge/>
            <w:shd w:val="clear" w:color="auto" w:fill="auto"/>
            <w:tcMar>
              <w:top w:w="72" w:type="dxa"/>
              <w:left w:w="144" w:type="dxa"/>
              <w:bottom w:w="72" w:type="dxa"/>
              <w:right w:w="144" w:type="dxa"/>
            </w:tcMar>
            <w:vAlign w:val="center"/>
            <w:hideMark/>
          </w:tcPr>
          <w:p w14:paraId="799CAC54" w14:textId="77777777" w:rsidR="005F7D59" w:rsidRPr="000D3182" w:rsidRDefault="005F7D59" w:rsidP="0014189B">
            <w:pPr>
              <w:jc w:val="center"/>
              <w:rPr>
                <w:rFonts w:ascii="Times New Roman" w:hAnsi="Times New Roman" w:cs="Times New Roman"/>
                <w:color w:val="000000" w:themeColor="text1"/>
                <w:sz w:val="24"/>
                <w:szCs w:val="24"/>
              </w:rPr>
            </w:pPr>
          </w:p>
        </w:tc>
        <w:tc>
          <w:tcPr>
            <w:tcW w:w="924" w:type="dxa"/>
            <w:tcBorders>
              <w:top w:val="nil"/>
              <w:bottom w:val="nil"/>
              <w:right w:val="nil"/>
            </w:tcBorders>
            <w:shd w:val="clear" w:color="auto" w:fill="auto"/>
            <w:tcMar>
              <w:top w:w="72" w:type="dxa"/>
              <w:left w:w="144" w:type="dxa"/>
              <w:bottom w:w="72" w:type="dxa"/>
              <w:right w:w="144" w:type="dxa"/>
            </w:tcMar>
            <w:vAlign w:val="center"/>
            <w:hideMark/>
          </w:tcPr>
          <w:p w14:paraId="0A8C169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2080</w:t>
            </w:r>
          </w:p>
        </w:tc>
        <w:tc>
          <w:tcPr>
            <w:tcW w:w="1215" w:type="dxa"/>
            <w:tcBorders>
              <w:top w:val="nil"/>
              <w:left w:val="nil"/>
              <w:bottom w:val="nil"/>
            </w:tcBorders>
            <w:shd w:val="clear" w:color="auto" w:fill="auto"/>
            <w:tcMar>
              <w:top w:w="72" w:type="dxa"/>
              <w:left w:w="144" w:type="dxa"/>
              <w:bottom w:w="72" w:type="dxa"/>
              <w:right w:w="144" w:type="dxa"/>
            </w:tcMar>
            <w:vAlign w:val="center"/>
            <w:hideMark/>
          </w:tcPr>
          <w:p w14:paraId="3B4C67D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-45.95</w:t>
            </w:r>
          </w:p>
        </w:tc>
        <w:tc>
          <w:tcPr>
            <w:tcW w:w="1225" w:type="dxa"/>
            <w:tcBorders>
              <w:top w:val="nil"/>
              <w:bottom w:val="nil"/>
            </w:tcBorders>
            <w:shd w:val="clear" w:color="auto" w:fill="auto"/>
            <w:tcMar>
              <w:top w:w="72" w:type="dxa"/>
              <w:left w:w="144" w:type="dxa"/>
              <w:bottom w:w="72" w:type="dxa"/>
              <w:right w:w="144" w:type="dxa"/>
            </w:tcMar>
            <w:vAlign w:val="center"/>
            <w:hideMark/>
          </w:tcPr>
          <w:p w14:paraId="7D39798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-37.09</w:t>
            </w:r>
          </w:p>
        </w:tc>
        <w:tc>
          <w:tcPr>
            <w:tcW w:w="1232" w:type="dxa"/>
            <w:tcBorders>
              <w:top w:val="nil"/>
              <w:bottom w:val="nil"/>
            </w:tcBorders>
            <w:shd w:val="clear" w:color="auto" w:fill="auto"/>
            <w:tcMar>
              <w:top w:w="72" w:type="dxa"/>
              <w:left w:w="144" w:type="dxa"/>
              <w:bottom w:w="72" w:type="dxa"/>
              <w:right w:w="144" w:type="dxa"/>
            </w:tcMar>
            <w:vAlign w:val="center"/>
            <w:hideMark/>
          </w:tcPr>
          <w:p w14:paraId="20F80DA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-23.99</w:t>
            </w:r>
          </w:p>
        </w:tc>
        <w:tc>
          <w:tcPr>
            <w:tcW w:w="1215" w:type="dxa"/>
            <w:tcBorders>
              <w:top w:val="nil"/>
              <w:bottom w:val="nil"/>
            </w:tcBorders>
            <w:shd w:val="clear" w:color="auto" w:fill="auto"/>
            <w:tcMar>
              <w:top w:w="72" w:type="dxa"/>
              <w:left w:w="144" w:type="dxa"/>
              <w:bottom w:w="72" w:type="dxa"/>
              <w:right w:w="144" w:type="dxa"/>
            </w:tcMar>
            <w:vAlign w:val="center"/>
            <w:hideMark/>
          </w:tcPr>
          <w:p w14:paraId="672FAE6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9.93</w:t>
            </w:r>
          </w:p>
        </w:tc>
        <w:tc>
          <w:tcPr>
            <w:tcW w:w="990" w:type="dxa"/>
            <w:tcBorders>
              <w:top w:val="nil"/>
              <w:bottom w:val="nil"/>
            </w:tcBorders>
            <w:vAlign w:val="center"/>
          </w:tcPr>
          <w:p w14:paraId="2B41B7B9"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8.12</w:t>
            </w:r>
          </w:p>
        </w:tc>
        <w:tc>
          <w:tcPr>
            <w:tcW w:w="1020" w:type="dxa"/>
            <w:tcBorders>
              <w:top w:val="nil"/>
              <w:bottom w:val="nil"/>
            </w:tcBorders>
            <w:vAlign w:val="center"/>
          </w:tcPr>
          <w:p w14:paraId="1332110C"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1.85</w:t>
            </w:r>
          </w:p>
        </w:tc>
      </w:tr>
      <w:tr w:rsidR="000D3182" w:rsidRPr="000D3182" w14:paraId="75554F3B" w14:textId="77777777" w:rsidTr="0014189B">
        <w:trPr>
          <w:trHeight w:val="191"/>
        </w:trPr>
        <w:tc>
          <w:tcPr>
            <w:tcW w:w="1379" w:type="dxa"/>
            <w:vMerge/>
            <w:tcBorders>
              <w:bottom w:val="single" w:sz="4" w:space="0" w:color="auto"/>
            </w:tcBorders>
            <w:shd w:val="clear" w:color="auto" w:fill="auto"/>
            <w:tcMar>
              <w:top w:w="72" w:type="dxa"/>
              <w:left w:w="144" w:type="dxa"/>
              <w:bottom w:w="72" w:type="dxa"/>
              <w:right w:w="144" w:type="dxa"/>
            </w:tcMar>
            <w:vAlign w:val="center"/>
            <w:hideMark/>
          </w:tcPr>
          <w:p w14:paraId="4E74FBEC" w14:textId="77777777" w:rsidR="005F7D59" w:rsidRPr="000D3182" w:rsidRDefault="005F7D59" w:rsidP="0014189B">
            <w:pPr>
              <w:jc w:val="center"/>
              <w:rPr>
                <w:rFonts w:ascii="Times New Roman" w:hAnsi="Times New Roman" w:cs="Times New Roman"/>
                <w:color w:val="000000" w:themeColor="text1"/>
                <w:sz w:val="24"/>
                <w:szCs w:val="24"/>
              </w:rPr>
            </w:pPr>
          </w:p>
        </w:tc>
        <w:tc>
          <w:tcPr>
            <w:tcW w:w="924" w:type="dxa"/>
            <w:tcBorders>
              <w:top w:val="nil"/>
              <w:bottom w:val="single" w:sz="4" w:space="0" w:color="auto"/>
              <w:right w:val="nil"/>
            </w:tcBorders>
            <w:shd w:val="clear" w:color="auto" w:fill="auto"/>
            <w:tcMar>
              <w:top w:w="72" w:type="dxa"/>
              <w:left w:w="144" w:type="dxa"/>
              <w:bottom w:w="72" w:type="dxa"/>
              <w:right w:w="144" w:type="dxa"/>
            </w:tcMar>
            <w:vAlign w:val="center"/>
            <w:hideMark/>
          </w:tcPr>
          <w:p w14:paraId="78F169F2"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2100</w:t>
            </w:r>
          </w:p>
        </w:tc>
        <w:tc>
          <w:tcPr>
            <w:tcW w:w="1215" w:type="dxa"/>
            <w:tcBorders>
              <w:top w:val="nil"/>
              <w:left w:val="nil"/>
              <w:bottom w:val="single" w:sz="4" w:space="0" w:color="auto"/>
            </w:tcBorders>
            <w:shd w:val="clear" w:color="auto" w:fill="auto"/>
            <w:tcMar>
              <w:top w:w="72" w:type="dxa"/>
              <w:left w:w="144" w:type="dxa"/>
              <w:bottom w:w="72" w:type="dxa"/>
              <w:right w:w="144" w:type="dxa"/>
            </w:tcMar>
            <w:vAlign w:val="center"/>
            <w:hideMark/>
          </w:tcPr>
          <w:p w14:paraId="607A5842"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-45.41</w:t>
            </w:r>
          </w:p>
        </w:tc>
        <w:tc>
          <w:tcPr>
            <w:tcW w:w="1225" w:type="dxa"/>
            <w:tcBorders>
              <w:top w:val="nil"/>
              <w:bottom w:val="single" w:sz="4" w:space="0" w:color="auto"/>
            </w:tcBorders>
            <w:shd w:val="clear" w:color="auto" w:fill="auto"/>
            <w:tcMar>
              <w:top w:w="72" w:type="dxa"/>
              <w:left w:w="144" w:type="dxa"/>
              <w:bottom w:w="72" w:type="dxa"/>
              <w:right w:w="144" w:type="dxa"/>
            </w:tcMar>
            <w:vAlign w:val="center"/>
            <w:hideMark/>
          </w:tcPr>
          <w:p w14:paraId="5098B2D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-36.40</w:t>
            </w:r>
          </w:p>
        </w:tc>
        <w:tc>
          <w:tcPr>
            <w:tcW w:w="1232" w:type="dxa"/>
            <w:tcBorders>
              <w:top w:val="nil"/>
              <w:bottom w:val="single" w:sz="4" w:space="0" w:color="auto"/>
            </w:tcBorders>
            <w:shd w:val="clear" w:color="auto" w:fill="auto"/>
            <w:tcMar>
              <w:top w:w="72" w:type="dxa"/>
              <w:left w:w="144" w:type="dxa"/>
              <w:bottom w:w="72" w:type="dxa"/>
              <w:right w:w="144" w:type="dxa"/>
            </w:tcMar>
            <w:vAlign w:val="center"/>
            <w:hideMark/>
          </w:tcPr>
          <w:p w14:paraId="0D10E9C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-23.63</w:t>
            </w:r>
          </w:p>
        </w:tc>
        <w:tc>
          <w:tcPr>
            <w:tcW w:w="1215" w:type="dxa"/>
            <w:tcBorders>
              <w:top w:val="nil"/>
              <w:bottom w:val="single" w:sz="4" w:space="0" w:color="auto"/>
            </w:tcBorders>
            <w:shd w:val="clear" w:color="auto" w:fill="auto"/>
            <w:tcMar>
              <w:top w:w="72" w:type="dxa"/>
              <w:left w:w="144" w:type="dxa"/>
              <w:bottom w:w="72" w:type="dxa"/>
              <w:right w:w="144" w:type="dxa"/>
            </w:tcMar>
            <w:vAlign w:val="center"/>
            <w:hideMark/>
          </w:tcPr>
          <w:p w14:paraId="5CE50F5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10.27</w:t>
            </w:r>
          </w:p>
        </w:tc>
        <w:tc>
          <w:tcPr>
            <w:tcW w:w="990" w:type="dxa"/>
            <w:tcBorders>
              <w:top w:val="nil"/>
              <w:bottom w:val="single" w:sz="4" w:space="0" w:color="auto"/>
            </w:tcBorders>
            <w:vAlign w:val="center"/>
          </w:tcPr>
          <w:p w14:paraId="5A8A8892"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9.23</w:t>
            </w:r>
          </w:p>
        </w:tc>
        <w:tc>
          <w:tcPr>
            <w:tcW w:w="1020" w:type="dxa"/>
            <w:tcBorders>
              <w:top w:val="nil"/>
              <w:bottom w:val="single" w:sz="4" w:space="0" w:color="auto"/>
            </w:tcBorders>
            <w:vAlign w:val="center"/>
          </w:tcPr>
          <w:p w14:paraId="0FA62E92"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2.77</w:t>
            </w:r>
          </w:p>
        </w:tc>
      </w:tr>
      <w:tr w:rsidR="000D3182" w:rsidRPr="000D3182" w14:paraId="35D51614" w14:textId="77777777" w:rsidTr="0014189B">
        <w:trPr>
          <w:trHeight w:val="248"/>
        </w:trPr>
        <w:tc>
          <w:tcPr>
            <w:tcW w:w="1379" w:type="dxa"/>
            <w:vMerge w:val="restart"/>
            <w:tcBorders>
              <w:top w:val="single" w:sz="4" w:space="0" w:color="auto"/>
            </w:tcBorders>
            <w:shd w:val="clear" w:color="auto" w:fill="auto"/>
            <w:tcMar>
              <w:top w:w="72" w:type="dxa"/>
              <w:left w:w="144" w:type="dxa"/>
              <w:bottom w:w="72" w:type="dxa"/>
              <w:right w:w="144" w:type="dxa"/>
            </w:tcMar>
            <w:vAlign w:val="center"/>
            <w:hideMark/>
          </w:tcPr>
          <w:p w14:paraId="64CD937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SSP2-4.5</w:t>
            </w:r>
          </w:p>
        </w:tc>
        <w:tc>
          <w:tcPr>
            <w:tcW w:w="924" w:type="dxa"/>
            <w:tcBorders>
              <w:top w:val="single" w:sz="4" w:space="0" w:color="auto"/>
              <w:bottom w:val="nil"/>
              <w:right w:val="nil"/>
            </w:tcBorders>
            <w:shd w:val="clear" w:color="auto" w:fill="auto"/>
            <w:tcMar>
              <w:top w:w="72" w:type="dxa"/>
              <w:left w:w="144" w:type="dxa"/>
              <w:bottom w:w="72" w:type="dxa"/>
              <w:right w:w="144" w:type="dxa"/>
            </w:tcMar>
            <w:vAlign w:val="center"/>
            <w:hideMark/>
          </w:tcPr>
          <w:p w14:paraId="3D9F91B4"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2040</w:t>
            </w:r>
          </w:p>
        </w:tc>
        <w:tc>
          <w:tcPr>
            <w:tcW w:w="1215" w:type="dxa"/>
            <w:tcBorders>
              <w:top w:val="single" w:sz="4" w:space="0" w:color="auto"/>
              <w:left w:val="nil"/>
              <w:bottom w:val="nil"/>
            </w:tcBorders>
            <w:shd w:val="clear" w:color="auto" w:fill="auto"/>
            <w:tcMar>
              <w:top w:w="72" w:type="dxa"/>
              <w:left w:w="144" w:type="dxa"/>
              <w:bottom w:w="72" w:type="dxa"/>
              <w:right w:w="144" w:type="dxa"/>
            </w:tcMar>
            <w:vAlign w:val="center"/>
            <w:hideMark/>
          </w:tcPr>
          <w:p w14:paraId="2DA56CD3"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-46.33</w:t>
            </w:r>
          </w:p>
        </w:tc>
        <w:tc>
          <w:tcPr>
            <w:tcW w:w="1225" w:type="dxa"/>
            <w:tcBorders>
              <w:top w:val="single" w:sz="4" w:space="0" w:color="auto"/>
              <w:bottom w:val="nil"/>
            </w:tcBorders>
            <w:shd w:val="clear" w:color="auto" w:fill="auto"/>
            <w:tcMar>
              <w:top w:w="72" w:type="dxa"/>
              <w:left w:w="144" w:type="dxa"/>
              <w:bottom w:w="72" w:type="dxa"/>
              <w:right w:w="144" w:type="dxa"/>
            </w:tcMar>
            <w:vAlign w:val="center"/>
            <w:hideMark/>
          </w:tcPr>
          <w:p w14:paraId="3E4CAA9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-37.51</w:t>
            </w:r>
          </w:p>
        </w:tc>
        <w:tc>
          <w:tcPr>
            <w:tcW w:w="1232" w:type="dxa"/>
            <w:tcBorders>
              <w:top w:val="single" w:sz="4" w:space="0" w:color="auto"/>
              <w:bottom w:val="nil"/>
            </w:tcBorders>
            <w:shd w:val="clear" w:color="auto" w:fill="auto"/>
            <w:tcMar>
              <w:top w:w="72" w:type="dxa"/>
              <w:left w:w="144" w:type="dxa"/>
              <w:bottom w:w="72" w:type="dxa"/>
              <w:right w:w="144" w:type="dxa"/>
            </w:tcMar>
            <w:vAlign w:val="center"/>
            <w:hideMark/>
          </w:tcPr>
          <w:p w14:paraId="1E39A885"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-23.83</w:t>
            </w:r>
          </w:p>
        </w:tc>
        <w:tc>
          <w:tcPr>
            <w:tcW w:w="1215" w:type="dxa"/>
            <w:tcBorders>
              <w:top w:val="single" w:sz="4" w:space="0" w:color="auto"/>
              <w:bottom w:val="nil"/>
            </w:tcBorders>
            <w:shd w:val="clear" w:color="auto" w:fill="auto"/>
            <w:tcMar>
              <w:top w:w="72" w:type="dxa"/>
              <w:left w:w="144" w:type="dxa"/>
              <w:bottom w:w="72" w:type="dxa"/>
              <w:right w:w="144" w:type="dxa"/>
            </w:tcMar>
            <w:vAlign w:val="center"/>
            <w:hideMark/>
          </w:tcPr>
          <w:p w14:paraId="2502B03D"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8.74</w:t>
            </w:r>
          </w:p>
        </w:tc>
        <w:tc>
          <w:tcPr>
            <w:tcW w:w="990" w:type="dxa"/>
            <w:tcBorders>
              <w:top w:val="single" w:sz="4" w:space="0" w:color="auto"/>
              <w:bottom w:val="nil"/>
            </w:tcBorders>
            <w:vAlign w:val="center"/>
          </w:tcPr>
          <w:p w14:paraId="732FD74B"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7.51</w:t>
            </w:r>
          </w:p>
        </w:tc>
        <w:tc>
          <w:tcPr>
            <w:tcW w:w="1020" w:type="dxa"/>
            <w:tcBorders>
              <w:top w:val="single" w:sz="4" w:space="0" w:color="auto"/>
              <w:bottom w:val="nil"/>
            </w:tcBorders>
            <w:vAlign w:val="center"/>
          </w:tcPr>
          <w:p w14:paraId="0D634EDC"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0.94</w:t>
            </w:r>
          </w:p>
        </w:tc>
      </w:tr>
      <w:tr w:rsidR="000D3182" w:rsidRPr="000D3182" w14:paraId="6ACF06C4" w14:textId="77777777" w:rsidTr="0014189B">
        <w:trPr>
          <w:trHeight w:val="191"/>
        </w:trPr>
        <w:tc>
          <w:tcPr>
            <w:tcW w:w="1379" w:type="dxa"/>
            <w:vMerge/>
            <w:shd w:val="clear" w:color="auto" w:fill="auto"/>
            <w:tcMar>
              <w:top w:w="72" w:type="dxa"/>
              <w:left w:w="144" w:type="dxa"/>
              <w:bottom w:w="72" w:type="dxa"/>
              <w:right w:w="144" w:type="dxa"/>
            </w:tcMar>
            <w:vAlign w:val="center"/>
            <w:hideMark/>
          </w:tcPr>
          <w:p w14:paraId="4ABCD408" w14:textId="77777777" w:rsidR="005F7D59" w:rsidRPr="000D3182" w:rsidRDefault="005F7D59" w:rsidP="0014189B">
            <w:pPr>
              <w:jc w:val="center"/>
              <w:rPr>
                <w:rFonts w:ascii="Times New Roman" w:hAnsi="Times New Roman" w:cs="Times New Roman"/>
                <w:color w:val="000000" w:themeColor="text1"/>
                <w:sz w:val="24"/>
                <w:szCs w:val="24"/>
              </w:rPr>
            </w:pPr>
          </w:p>
        </w:tc>
        <w:tc>
          <w:tcPr>
            <w:tcW w:w="924" w:type="dxa"/>
            <w:tcBorders>
              <w:top w:val="nil"/>
              <w:bottom w:val="nil"/>
              <w:right w:val="nil"/>
            </w:tcBorders>
            <w:shd w:val="clear" w:color="auto" w:fill="auto"/>
            <w:tcMar>
              <w:top w:w="72" w:type="dxa"/>
              <w:left w:w="144" w:type="dxa"/>
              <w:bottom w:w="72" w:type="dxa"/>
              <w:right w:w="144" w:type="dxa"/>
            </w:tcMar>
            <w:vAlign w:val="center"/>
            <w:hideMark/>
          </w:tcPr>
          <w:p w14:paraId="491F1DC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2060</w:t>
            </w:r>
          </w:p>
        </w:tc>
        <w:tc>
          <w:tcPr>
            <w:tcW w:w="1215" w:type="dxa"/>
            <w:tcBorders>
              <w:top w:val="nil"/>
              <w:left w:val="nil"/>
              <w:bottom w:val="nil"/>
            </w:tcBorders>
            <w:shd w:val="clear" w:color="auto" w:fill="auto"/>
            <w:tcMar>
              <w:top w:w="72" w:type="dxa"/>
              <w:left w:w="144" w:type="dxa"/>
              <w:bottom w:w="72" w:type="dxa"/>
              <w:right w:w="144" w:type="dxa"/>
            </w:tcMar>
            <w:vAlign w:val="center"/>
            <w:hideMark/>
          </w:tcPr>
          <w:p w14:paraId="49C66A8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-48.21</w:t>
            </w:r>
          </w:p>
        </w:tc>
        <w:tc>
          <w:tcPr>
            <w:tcW w:w="1225" w:type="dxa"/>
            <w:tcBorders>
              <w:top w:val="nil"/>
              <w:bottom w:val="nil"/>
            </w:tcBorders>
            <w:shd w:val="clear" w:color="auto" w:fill="auto"/>
            <w:tcMar>
              <w:top w:w="72" w:type="dxa"/>
              <w:left w:w="144" w:type="dxa"/>
              <w:bottom w:w="72" w:type="dxa"/>
              <w:right w:w="144" w:type="dxa"/>
            </w:tcMar>
            <w:vAlign w:val="center"/>
            <w:hideMark/>
          </w:tcPr>
          <w:p w14:paraId="5BF2AED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-39.40</w:t>
            </w:r>
          </w:p>
        </w:tc>
        <w:tc>
          <w:tcPr>
            <w:tcW w:w="1232" w:type="dxa"/>
            <w:tcBorders>
              <w:top w:val="nil"/>
              <w:bottom w:val="nil"/>
            </w:tcBorders>
            <w:shd w:val="clear" w:color="auto" w:fill="auto"/>
            <w:tcMar>
              <w:top w:w="72" w:type="dxa"/>
              <w:left w:w="144" w:type="dxa"/>
              <w:bottom w:w="72" w:type="dxa"/>
              <w:right w:w="144" w:type="dxa"/>
            </w:tcMar>
            <w:vAlign w:val="center"/>
            <w:hideMark/>
          </w:tcPr>
          <w:p w14:paraId="08294A9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-27.30</w:t>
            </w:r>
          </w:p>
        </w:tc>
        <w:tc>
          <w:tcPr>
            <w:tcW w:w="1215" w:type="dxa"/>
            <w:tcBorders>
              <w:top w:val="nil"/>
              <w:bottom w:val="nil"/>
            </w:tcBorders>
            <w:shd w:val="clear" w:color="auto" w:fill="auto"/>
            <w:tcMar>
              <w:top w:w="72" w:type="dxa"/>
              <w:left w:w="144" w:type="dxa"/>
              <w:bottom w:w="72" w:type="dxa"/>
              <w:right w:w="144" w:type="dxa"/>
            </w:tcMar>
            <w:vAlign w:val="center"/>
            <w:hideMark/>
          </w:tcPr>
          <w:p w14:paraId="332035D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6.03</w:t>
            </w:r>
          </w:p>
        </w:tc>
        <w:tc>
          <w:tcPr>
            <w:tcW w:w="990" w:type="dxa"/>
            <w:tcBorders>
              <w:top w:val="nil"/>
              <w:bottom w:val="nil"/>
            </w:tcBorders>
            <w:vAlign w:val="center"/>
          </w:tcPr>
          <w:p w14:paraId="75BE338C"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4.31</w:t>
            </w:r>
          </w:p>
        </w:tc>
        <w:tc>
          <w:tcPr>
            <w:tcW w:w="1020" w:type="dxa"/>
            <w:tcBorders>
              <w:top w:val="nil"/>
              <w:bottom w:val="nil"/>
            </w:tcBorders>
            <w:vAlign w:val="center"/>
          </w:tcPr>
          <w:p w14:paraId="1CCC75C7"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-1.90</w:t>
            </w:r>
          </w:p>
        </w:tc>
      </w:tr>
      <w:tr w:rsidR="000D3182" w:rsidRPr="000D3182" w14:paraId="068A25D5" w14:textId="77777777" w:rsidTr="0014189B">
        <w:trPr>
          <w:trHeight w:val="191"/>
        </w:trPr>
        <w:tc>
          <w:tcPr>
            <w:tcW w:w="1379" w:type="dxa"/>
            <w:vMerge/>
            <w:shd w:val="clear" w:color="auto" w:fill="auto"/>
            <w:tcMar>
              <w:top w:w="72" w:type="dxa"/>
              <w:left w:w="144" w:type="dxa"/>
              <w:bottom w:w="72" w:type="dxa"/>
              <w:right w:w="144" w:type="dxa"/>
            </w:tcMar>
            <w:vAlign w:val="center"/>
            <w:hideMark/>
          </w:tcPr>
          <w:p w14:paraId="2343853E" w14:textId="77777777" w:rsidR="005F7D59" w:rsidRPr="000D3182" w:rsidRDefault="005F7D59" w:rsidP="0014189B">
            <w:pPr>
              <w:jc w:val="center"/>
              <w:rPr>
                <w:rFonts w:ascii="Times New Roman" w:hAnsi="Times New Roman" w:cs="Times New Roman"/>
                <w:color w:val="000000" w:themeColor="text1"/>
                <w:sz w:val="24"/>
                <w:szCs w:val="24"/>
              </w:rPr>
            </w:pPr>
          </w:p>
        </w:tc>
        <w:tc>
          <w:tcPr>
            <w:tcW w:w="924" w:type="dxa"/>
            <w:tcBorders>
              <w:top w:val="nil"/>
              <w:bottom w:val="nil"/>
              <w:right w:val="nil"/>
            </w:tcBorders>
            <w:shd w:val="clear" w:color="auto" w:fill="auto"/>
            <w:tcMar>
              <w:top w:w="72" w:type="dxa"/>
              <w:left w:w="144" w:type="dxa"/>
              <w:bottom w:w="72" w:type="dxa"/>
              <w:right w:w="144" w:type="dxa"/>
            </w:tcMar>
            <w:vAlign w:val="center"/>
            <w:hideMark/>
          </w:tcPr>
          <w:p w14:paraId="705B4EB2"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2080</w:t>
            </w:r>
          </w:p>
        </w:tc>
        <w:tc>
          <w:tcPr>
            <w:tcW w:w="1215" w:type="dxa"/>
            <w:tcBorders>
              <w:top w:val="nil"/>
              <w:left w:val="nil"/>
              <w:bottom w:val="nil"/>
            </w:tcBorders>
            <w:shd w:val="clear" w:color="auto" w:fill="auto"/>
            <w:tcMar>
              <w:top w:w="72" w:type="dxa"/>
              <w:left w:w="144" w:type="dxa"/>
              <w:bottom w:w="72" w:type="dxa"/>
              <w:right w:w="144" w:type="dxa"/>
            </w:tcMar>
            <w:vAlign w:val="center"/>
            <w:hideMark/>
          </w:tcPr>
          <w:p w14:paraId="79E7053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-49.84</w:t>
            </w:r>
          </w:p>
        </w:tc>
        <w:tc>
          <w:tcPr>
            <w:tcW w:w="1225" w:type="dxa"/>
            <w:tcBorders>
              <w:top w:val="nil"/>
              <w:bottom w:val="nil"/>
            </w:tcBorders>
            <w:shd w:val="clear" w:color="auto" w:fill="auto"/>
            <w:tcMar>
              <w:top w:w="72" w:type="dxa"/>
              <w:left w:w="144" w:type="dxa"/>
              <w:bottom w:w="72" w:type="dxa"/>
              <w:right w:w="144" w:type="dxa"/>
            </w:tcMar>
            <w:vAlign w:val="center"/>
            <w:hideMark/>
          </w:tcPr>
          <w:p w14:paraId="2EBEEC7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-40.72</w:t>
            </w:r>
          </w:p>
        </w:tc>
        <w:tc>
          <w:tcPr>
            <w:tcW w:w="1232" w:type="dxa"/>
            <w:tcBorders>
              <w:top w:val="nil"/>
              <w:bottom w:val="nil"/>
            </w:tcBorders>
            <w:shd w:val="clear" w:color="auto" w:fill="auto"/>
            <w:tcMar>
              <w:top w:w="72" w:type="dxa"/>
              <w:left w:w="144" w:type="dxa"/>
              <w:bottom w:w="72" w:type="dxa"/>
              <w:right w:w="144" w:type="dxa"/>
            </w:tcMar>
            <w:vAlign w:val="center"/>
            <w:hideMark/>
          </w:tcPr>
          <w:p w14:paraId="6D82459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-30.14</w:t>
            </w:r>
          </w:p>
        </w:tc>
        <w:tc>
          <w:tcPr>
            <w:tcW w:w="1215" w:type="dxa"/>
            <w:tcBorders>
              <w:top w:val="nil"/>
              <w:bottom w:val="nil"/>
            </w:tcBorders>
            <w:shd w:val="clear" w:color="auto" w:fill="auto"/>
            <w:tcMar>
              <w:top w:w="72" w:type="dxa"/>
              <w:left w:w="144" w:type="dxa"/>
              <w:bottom w:w="72" w:type="dxa"/>
              <w:right w:w="144" w:type="dxa"/>
            </w:tcMar>
            <w:vAlign w:val="center"/>
            <w:hideMark/>
          </w:tcPr>
          <w:p w14:paraId="39B523E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4.10</w:t>
            </w:r>
          </w:p>
        </w:tc>
        <w:tc>
          <w:tcPr>
            <w:tcW w:w="990" w:type="dxa"/>
            <w:tcBorders>
              <w:top w:val="nil"/>
              <w:bottom w:val="nil"/>
            </w:tcBorders>
            <w:vAlign w:val="center"/>
          </w:tcPr>
          <w:p w14:paraId="752E16D2"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0.95</w:t>
            </w:r>
          </w:p>
        </w:tc>
        <w:tc>
          <w:tcPr>
            <w:tcW w:w="1020" w:type="dxa"/>
            <w:tcBorders>
              <w:top w:val="nil"/>
              <w:bottom w:val="nil"/>
            </w:tcBorders>
            <w:vAlign w:val="center"/>
          </w:tcPr>
          <w:p w14:paraId="042E7D5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-3.79</w:t>
            </w:r>
          </w:p>
        </w:tc>
      </w:tr>
      <w:tr w:rsidR="000D3182" w:rsidRPr="000D3182" w14:paraId="4D087B2E" w14:textId="77777777" w:rsidTr="0014189B">
        <w:trPr>
          <w:trHeight w:val="191"/>
        </w:trPr>
        <w:tc>
          <w:tcPr>
            <w:tcW w:w="1379" w:type="dxa"/>
            <w:vMerge/>
            <w:tcBorders>
              <w:bottom w:val="single" w:sz="4" w:space="0" w:color="auto"/>
            </w:tcBorders>
            <w:shd w:val="clear" w:color="auto" w:fill="auto"/>
            <w:tcMar>
              <w:top w:w="72" w:type="dxa"/>
              <w:left w:w="144" w:type="dxa"/>
              <w:bottom w:w="72" w:type="dxa"/>
              <w:right w:w="144" w:type="dxa"/>
            </w:tcMar>
            <w:vAlign w:val="center"/>
            <w:hideMark/>
          </w:tcPr>
          <w:p w14:paraId="7CD9FF98" w14:textId="77777777" w:rsidR="005F7D59" w:rsidRPr="000D3182" w:rsidRDefault="005F7D59" w:rsidP="0014189B">
            <w:pPr>
              <w:jc w:val="center"/>
              <w:rPr>
                <w:rFonts w:ascii="Times New Roman" w:hAnsi="Times New Roman" w:cs="Times New Roman"/>
                <w:color w:val="000000" w:themeColor="text1"/>
                <w:sz w:val="24"/>
                <w:szCs w:val="24"/>
              </w:rPr>
            </w:pPr>
          </w:p>
        </w:tc>
        <w:tc>
          <w:tcPr>
            <w:tcW w:w="924" w:type="dxa"/>
            <w:tcBorders>
              <w:top w:val="nil"/>
              <w:bottom w:val="single" w:sz="4" w:space="0" w:color="auto"/>
              <w:right w:val="nil"/>
            </w:tcBorders>
            <w:shd w:val="clear" w:color="auto" w:fill="auto"/>
            <w:tcMar>
              <w:top w:w="72" w:type="dxa"/>
              <w:left w:w="144" w:type="dxa"/>
              <w:bottom w:w="72" w:type="dxa"/>
              <w:right w:w="144" w:type="dxa"/>
            </w:tcMar>
            <w:vAlign w:val="center"/>
            <w:hideMark/>
          </w:tcPr>
          <w:p w14:paraId="522F524B"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2100</w:t>
            </w:r>
          </w:p>
        </w:tc>
        <w:tc>
          <w:tcPr>
            <w:tcW w:w="1215" w:type="dxa"/>
            <w:tcBorders>
              <w:top w:val="nil"/>
              <w:left w:val="nil"/>
              <w:bottom w:val="single" w:sz="4" w:space="0" w:color="auto"/>
            </w:tcBorders>
            <w:shd w:val="clear" w:color="auto" w:fill="auto"/>
            <w:tcMar>
              <w:top w:w="72" w:type="dxa"/>
              <w:left w:w="144" w:type="dxa"/>
              <w:bottom w:w="72" w:type="dxa"/>
              <w:right w:w="144" w:type="dxa"/>
            </w:tcMar>
            <w:vAlign w:val="center"/>
            <w:hideMark/>
          </w:tcPr>
          <w:p w14:paraId="7C74EC9F"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-50.78</w:t>
            </w:r>
          </w:p>
        </w:tc>
        <w:tc>
          <w:tcPr>
            <w:tcW w:w="1225" w:type="dxa"/>
            <w:tcBorders>
              <w:top w:val="nil"/>
              <w:bottom w:val="single" w:sz="4" w:space="0" w:color="auto"/>
            </w:tcBorders>
            <w:shd w:val="clear" w:color="auto" w:fill="auto"/>
            <w:tcMar>
              <w:top w:w="72" w:type="dxa"/>
              <w:left w:w="144" w:type="dxa"/>
              <w:bottom w:w="72" w:type="dxa"/>
              <w:right w:w="144" w:type="dxa"/>
            </w:tcMar>
            <w:vAlign w:val="center"/>
            <w:hideMark/>
          </w:tcPr>
          <w:p w14:paraId="2CA686C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-40.77</w:t>
            </w:r>
          </w:p>
        </w:tc>
        <w:tc>
          <w:tcPr>
            <w:tcW w:w="1232" w:type="dxa"/>
            <w:tcBorders>
              <w:top w:val="nil"/>
              <w:bottom w:val="single" w:sz="4" w:space="0" w:color="auto"/>
            </w:tcBorders>
            <w:shd w:val="clear" w:color="auto" w:fill="auto"/>
            <w:tcMar>
              <w:top w:w="72" w:type="dxa"/>
              <w:left w:w="144" w:type="dxa"/>
              <w:bottom w:w="72" w:type="dxa"/>
              <w:right w:w="144" w:type="dxa"/>
            </w:tcMar>
            <w:vAlign w:val="center"/>
            <w:hideMark/>
          </w:tcPr>
          <w:p w14:paraId="0B8C385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-32.83</w:t>
            </w:r>
          </w:p>
        </w:tc>
        <w:tc>
          <w:tcPr>
            <w:tcW w:w="1215" w:type="dxa"/>
            <w:tcBorders>
              <w:top w:val="nil"/>
              <w:bottom w:val="single" w:sz="4" w:space="0" w:color="auto"/>
            </w:tcBorders>
            <w:shd w:val="clear" w:color="auto" w:fill="auto"/>
            <w:tcMar>
              <w:top w:w="72" w:type="dxa"/>
              <w:left w:w="144" w:type="dxa"/>
              <w:bottom w:w="72" w:type="dxa"/>
              <w:right w:w="144" w:type="dxa"/>
            </w:tcMar>
            <w:vAlign w:val="center"/>
            <w:hideMark/>
          </w:tcPr>
          <w:p w14:paraId="1D591042"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0.14</w:t>
            </w:r>
          </w:p>
        </w:tc>
        <w:tc>
          <w:tcPr>
            <w:tcW w:w="990" w:type="dxa"/>
            <w:tcBorders>
              <w:top w:val="nil"/>
              <w:bottom w:val="single" w:sz="4" w:space="0" w:color="auto"/>
            </w:tcBorders>
            <w:vAlign w:val="center"/>
          </w:tcPr>
          <w:p w14:paraId="7CD17A7B"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w:t>
            </w:r>
            <w:r w:rsidRPr="000D3182">
              <w:rPr>
                <w:rFonts w:ascii="Times New Roman" w:eastAsia="等线" w:hAnsi="Times New Roman" w:cs="Times New Roman" w:hint="eastAsia"/>
                <w:color w:val="000000" w:themeColor="text1"/>
                <w:sz w:val="24"/>
                <w:szCs w:val="24"/>
              </w:rPr>
              <w:t>.</w:t>
            </w:r>
            <w:r w:rsidRPr="000D3182">
              <w:rPr>
                <w:rFonts w:ascii="Times New Roman" w:eastAsia="等线" w:hAnsi="Times New Roman" w:cs="Times New Roman"/>
                <w:color w:val="000000" w:themeColor="text1"/>
                <w:sz w:val="24"/>
                <w:szCs w:val="24"/>
              </w:rPr>
              <w:t>03</w:t>
            </w:r>
          </w:p>
        </w:tc>
        <w:tc>
          <w:tcPr>
            <w:tcW w:w="1020" w:type="dxa"/>
            <w:tcBorders>
              <w:top w:val="nil"/>
              <w:bottom w:val="single" w:sz="4" w:space="0" w:color="auto"/>
            </w:tcBorders>
            <w:vAlign w:val="center"/>
          </w:tcPr>
          <w:p w14:paraId="0B54BDF8"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-4.32</w:t>
            </w:r>
          </w:p>
        </w:tc>
      </w:tr>
      <w:tr w:rsidR="000D3182" w:rsidRPr="000D3182" w14:paraId="36B9BB98" w14:textId="77777777" w:rsidTr="0014189B">
        <w:trPr>
          <w:trHeight w:val="248"/>
        </w:trPr>
        <w:tc>
          <w:tcPr>
            <w:tcW w:w="1379" w:type="dxa"/>
            <w:vMerge w:val="restart"/>
            <w:tcBorders>
              <w:top w:val="single" w:sz="4" w:space="0" w:color="auto"/>
            </w:tcBorders>
            <w:shd w:val="clear" w:color="auto" w:fill="auto"/>
            <w:tcMar>
              <w:top w:w="72" w:type="dxa"/>
              <w:left w:w="144" w:type="dxa"/>
              <w:bottom w:w="72" w:type="dxa"/>
              <w:right w:w="144" w:type="dxa"/>
            </w:tcMar>
            <w:vAlign w:val="center"/>
            <w:hideMark/>
          </w:tcPr>
          <w:p w14:paraId="596A745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SSP3-7.0</w:t>
            </w:r>
          </w:p>
        </w:tc>
        <w:tc>
          <w:tcPr>
            <w:tcW w:w="924" w:type="dxa"/>
            <w:tcBorders>
              <w:top w:val="single" w:sz="4" w:space="0" w:color="auto"/>
              <w:bottom w:val="nil"/>
              <w:right w:val="nil"/>
            </w:tcBorders>
            <w:shd w:val="clear" w:color="auto" w:fill="auto"/>
            <w:tcMar>
              <w:top w:w="72" w:type="dxa"/>
              <w:left w:w="144" w:type="dxa"/>
              <w:bottom w:w="72" w:type="dxa"/>
              <w:right w:w="144" w:type="dxa"/>
            </w:tcMar>
            <w:vAlign w:val="center"/>
            <w:hideMark/>
          </w:tcPr>
          <w:p w14:paraId="63FF202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2040</w:t>
            </w:r>
          </w:p>
        </w:tc>
        <w:tc>
          <w:tcPr>
            <w:tcW w:w="1215" w:type="dxa"/>
            <w:tcBorders>
              <w:top w:val="single" w:sz="4" w:space="0" w:color="auto"/>
              <w:left w:val="nil"/>
              <w:bottom w:val="nil"/>
            </w:tcBorders>
            <w:shd w:val="clear" w:color="auto" w:fill="auto"/>
            <w:tcMar>
              <w:top w:w="72" w:type="dxa"/>
              <w:left w:w="144" w:type="dxa"/>
              <w:bottom w:w="72" w:type="dxa"/>
              <w:right w:w="144" w:type="dxa"/>
            </w:tcMar>
            <w:vAlign w:val="center"/>
            <w:hideMark/>
          </w:tcPr>
          <w:p w14:paraId="4D804DA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-46.64</w:t>
            </w:r>
          </w:p>
        </w:tc>
        <w:tc>
          <w:tcPr>
            <w:tcW w:w="1225" w:type="dxa"/>
            <w:tcBorders>
              <w:top w:val="single" w:sz="4" w:space="0" w:color="auto"/>
              <w:bottom w:val="nil"/>
            </w:tcBorders>
            <w:shd w:val="clear" w:color="auto" w:fill="auto"/>
            <w:tcMar>
              <w:top w:w="72" w:type="dxa"/>
              <w:left w:w="144" w:type="dxa"/>
              <w:bottom w:w="72" w:type="dxa"/>
              <w:right w:w="144" w:type="dxa"/>
            </w:tcMar>
            <w:vAlign w:val="center"/>
            <w:hideMark/>
          </w:tcPr>
          <w:p w14:paraId="4E2F09C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-38.21</w:t>
            </w:r>
          </w:p>
        </w:tc>
        <w:tc>
          <w:tcPr>
            <w:tcW w:w="1232" w:type="dxa"/>
            <w:tcBorders>
              <w:top w:val="single" w:sz="4" w:space="0" w:color="auto"/>
              <w:bottom w:val="nil"/>
            </w:tcBorders>
            <w:shd w:val="clear" w:color="auto" w:fill="auto"/>
            <w:tcMar>
              <w:top w:w="72" w:type="dxa"/>
              <w:left w:w="144" w:type="dxa"/>
              <w:bottom w:w="72" w:type="dxa"/>
              <w:right w:w="144" w:type="dxa"/>
            </w:tcMar>
            <w:vAlign w:val="center"/>
            <w:hideMark/>
          </w:tcPr>
          <w:p w14:paraId="7D980863"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-24.34</w:t>
            </w:r>
          </w:p>
        </w:tc>
        <w:tc>
          <w:tcPr>
            <w:tcW w:w="1215" w:type="dxa"/>
            <w:tcBorders>
              <w:top w:val="single" w:sz="4" w:space="0" w:color="auto"/>
              <w:bottom w:val="nil"/>
            </w:tcBorders>
            <w:shd w:val="clear" w:color="auto" w:fill="auto"/>
            <w:tcMar>
              <w:top w:w="72" w:type="dxa"/>
              <w:left w:w="144" w:type="dxa"/>
              <w:bottom w:w="72" w:type="dxa"/>
              <w:right w:w="144" w:type="dxa"/>
            </w:tcMar>
            <w:vAlign w:val="center"/>
            <w:hideMark/>
          </w:tcPr>
          <w:p w14:paraId="4C86B507"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6.77</w:t>
            </w:r>
          </w:p>
        </w:tc>
        <w:tc>
          <w:tcPr>
            <w:tcW w:w="990" w:type="dxa"/>
            <w:tcBorders>
              <w:top w:val="single" w:sz="4" w:space="0" w:color="auto"/>
              <w:bottom w:val="nil"/>
            </w:tcBorders>
            <w:vAlign w:val="center"/>
          </w:tcPr>
          <w:p w14:paraId="66DB9925"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6.09</w:t>
            </w:r>
          </w:p>
        </w:tc>
        <w:tc>
          <w:tcPr>
            <w:tcW w:w="1020" w:type="dxa"/>
            <w:tcBorders>
              <w:top w:val="single" w:sz="4" w:space="0" w:color="auto"/>
              <w:bottom w:val="nil"/>
            </w:tcBorders>
            <w:vAlign w:val="center"/>
          </w:tcPr>
          <w:p w14:paraId="118F04D9"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-0.95</w:t>
            </w:r>
          </w:p>
        </w:tc>
      </w:tr>
      <w:tr w:rsidR="000D3182" w:rsidRPr="000D3182" w14:paraId="71E2503B" w14:textId="77777777" w:rsidTr="0014189B">
        <w:trPr>
          <w:trHeight w:val="191"/>
        </w:trPr>
        <w:tc>
          <w:tcPr>
            <w:tcW w:w="1379" w:type="dxa"/>
            <w:vMerge/>
            <w:shd w:val="clear" w:color="auto" w:fill="auto"/>
            <w:tcMar>
              <w:top w:w="72" w:type="dxa"/>
              <w:left w:w="144" w:type="dxa"/>
              <w:bottom w:w="72" w:type="dxa"/>
              <w:right w:w="144" w:type="dxa"/>
            </w:tcMar>
            <w:vAlign w:val="center"/>
            <w:hideMark/>
          </w:tcPr>
          <w:p w14:paraId="0E5E89FE" w14:textId="77777777" w:rsidR="005F7D59" w:rsidRPr="000D3182" w:rsidRDefault="005F7D59" w:rsidP="0014189B">
            <w:pPr>
              <w:jc w:val="center"/>
              <w:rPr>
                <w:rFonts w:ascii="Times New Roman" w:hAnsi="Times New Roman" w:cs="Times New Roman"/>
                <w:color w:val="000000" w:themeColor="text1"/>
                <w:sz w:val="24"/>
                <w:szCs w:val="24"/>
              </w:rPr>
            </w:pPr>
          </w:p>
        </w:tc>
        <w:tc>
          <w:tcPr>
            <w:tcW w:w="924" w:type="dxa"/>
            <w:tcBorders>
              <w:top w:val="nil"/>
              <w:bottom w:val="nil"/>
              <w:right w:val="nil"/>
            </w:tcBorders>
            <w:shd w:val="clear" w:color="auto" w:fill="auto"/>
            <w:tcMar>
              <w:top w:w="72" w:type="dxa"/>
              <w:left w:w="144" w:type="dxa"/>
              <w:bottom w:w="72" w:type="dxa"/>
              <w:right w:w="144" w:type="dxa"/>
            </w:tcMar>
            <w:vAlign w:val="center"/>
            <w:hideMark/>
          </w:tcPr>
          <w:p w14:paraId="5BE08B9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2060</w:t>
            </w:r>
          </w:p>
        </w:tc>
        <w:tc>
          <w:tcPr>
            <w:tcW w:w="1215" w:type="dxa"/>
            <w:tcBorders>
              <w:top w:val="nil"/>
              <w:left w:val="nil"/>
              <w:bottom w:val="nil"/>
            </w:tcBorders>
            <w:shd w:val="clear" w:color="auto" w:fill="auto"/>
            <w:tcMar>
              <w:top w:w="72" w:type="dxa"/>
              <w:left w:w="144" w:type="dxa"/>
              <w:bottom w:w="72" w:type="dxa"/>
              <w:right w:w="144" w:type="dxa"/>
            </w:tcMar>
            <w:vAlign w:val="center"/>
            <w:hideMark/>
          </w:tcPr>
          <w:p w14:paraId="50583A82"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-51.38</w:t>
            </w:r>
          </w:p>
        </w:tc>
        <w:tc>
          <w:tcPr>
            <w:tcW w:w="1225" w:type="dxa"/>
            <w:tcBorders>
              <w:top w:val="nil"/>
              <w:bottom w:val="nil"/>
            </w:tcBorders>
            <w:shd w:val="clear" w:color="auto" w:fill="auto"/>
            <w:tcMar>
              <w:top w:w="72" w:type="dxa"/>
              <w:left w:w="144" w:type="dxa"/>
              <w:bottom w:w="72" w:type="dxa"/>
              <w:right w:w="144" w:type="dxa"/>
            </w:tcMar>
            <w:vAlign w:val="center"/>
            <w:hideMark/>
          </w:tcPr>
          <w:p w14:paraId="63C9637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-42.28</w:t>
            </w:r>
          </w:p>
        </w:tc>
        <w:tc>
          <w:tcPr>
            <w:tcW w:w="1232" w:type="dxa"/>
            <w:tcBorders>
              <w:top w:val="nil"/>
              <w:bottom w:val="nil"/>
            </w:tcBorders>
            <w:shd w:val="clear" w:color="auto" w:fill="auto"/>
            <w:tcMar>
              <w:top w:w="72" w:type="dxa"/>
              <w:left w:w="144" w:type="dxa"/>
              <w:bottom w:w="72" w:type="dxa"/>
              <w:right w:w="144" w:type="dxa"/>
            </w:tcMar>
            <w:vAlign w:val="center"/>
            <w:hideMark/>
          </w:tcPr>
          <w:p w14:paraId="3FF9CF0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-32.22</w:t>
            </w:r>
          </w:p>
        </w:tc>
        <w:tc>
          <w:tcPr>
            <w:tcW w:w="1215" w:type="dxa"/>
            <w:tcBorders>
              <w:top w:val="nil"/>
              <w:bottom w:val="nil"/>
            </w:tcBorders>
            <w:shd w:val="clear" w:color="auto" w:fill="auto"/>
            <w:tcMar>
              <w:top w:w="72" w:type="dxa"/>
              <w:left w:w="144" w:type="dxa"/>
              <w:bottom w:w="72" w:type="dxa"/>
              <w:right w:w="144" w:type="dxa"/>
            </w:tcMar>
            <w:vAlign w:val="center"/>
            <w:hideMark/>
          </w:tcPr>
          <w:p w14:paraId="6D892B7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0.44</w:t>
            </w:r>
          </w:p>
        </w:tc>
        <w:tc>
          <w:tcPr>
            <w:tcW w:w="990" w:type="dxa"/>
            <w:tcBorders>
              <w:top w:val="nil"/>
              <w:bottom w:val="nil"/>
            </w:tcBorders>
            <w:vAlign w:val="center"/>
          </w:tcPr>
          <w:p w14:paraId="42557D33"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-1.90</w:t>
            </w:r>
          </w:p>
        </w:tc>
        <w:tc>
          <w:tcPr>
            <w:tcW w:w="1020" w:type="dxa"/>
            <w:tcBorders>
              <w:top w:val="nil"/>
              <w:bottom w:val="nil"/>
            </w:tcBorders>
            <w:vAlign w:val="center"/>
          </w:tcPr>
          <w:p w14:paraId="64B0E8DD"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-6.86</w:t>
            </w:r>
          </w:p>
        </w:tc>
      </w:tr>
      <w:tr w:rsidR="000D3182" w:rsidRPr="000D3182" w14:paraId="64E0B6BC" w14:textId="77777777" w:rsidTr="0014189B">
        <w:trPr>
          <w:trHeight w:val="191"/>
        </w:trPr>
        <w:tc>
          <w:tcPr>
            <w:tcW w:w="1379" w:type="dxa"/>
            <w:vMerge/>
            <w:shd w:val="clear" w:color="auto" w:fill="auto"/>
            <w:tcMar>
              <w:top w:w="72" w:type="dxa"/>
              <w:left w:w="144" w:type="dxa"/>
              <w:bottom w:w="72" w:type="dxa"/>
              <w:right w:w="144" w:type="dxa"/>
            </w:tcMar>
            <w:vAlign w:val="center"/>
            <w:hideMark/>
          </w:tcPr>
          <w:p w14:paraId="122CE17F" w14:textId="77777777" w:rsidR="005F7D59" w:rsidRPr="000D3182" w:rsidRDefault="005F7D59" w:rsidP="0014189B">
            <w:pPr>
              <w:jc w:val="center"/>
              <w:rPr>
                <w:rFonts w:ascii="Times New Roman" w:hAnsi="Times New Roman" w:cs="Times New Roman"/>
                <w:color w:val="000000" w:themeColor="text1"/>
                <w:sz w:val="24"/>
                <w:szCs w:val="24"/>
              </w:rPr>
            </w:pPr>
          </w:p>
        </w:tc>
        <w:tc>
          <w:tcPr>
            <w:tcW w:w="924" w:type="dxa"/>
            <w:tcBorders>
              <w:top w:val="nil"/>
              <w:bottom w:val="nil"/>
              <w:right w:val="nil"/>
            </w:tcBorders>
            <w:shd w:val="clear" w:color="auto" w:fill="auto"/>
            <w:tcMar>
              <w:top w:w="72" w:type="dxa"/>
              <w:left w:w="144" w:type="dxa"/>
              <w:bottom w:w="72" w:type="dxa"/>
              <w:right w:w="144" w:type="dxa"/>
            </w:tcMar>
            <w:vAlign w:val="center"/>
            <w:hideMark/>
          </w:tcPr>
          <w:p w14:paraId="5ED3749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2080</w:t>
            </w:r>
          </w:p>
        </w:tc>
        <w:tc>
          <w:tcPr>
            <w:tcW w:w="1215" w:type="dxa"/>
            <w:tcBorders>
              <w:top w:val="nil"/>
              <w:left w:val="nil"/>
              <w:bottom w:val="nil"/>
            </w:tcBorders>
            <w:shd w:val="clear" w:color="auto" w:fill="auto"/>
            <w:tcMar>
              <w:top w:w="72" w:type="dxa"/>
              <w:left w:w="144" w:type="dxa"/>
              <w:bottom w:w="72" w:type="dxa"/>
              <w:right w:w="144" w:type="dxa"/>
            </w:tcMar>
            <w:vAlign w:val="center"/>
            <w:hideMark/>
          </w:tcPr>
          <w:p w14:paraId="712BB7B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-54.75</w:t>
            </w:r>
          </w:p>
        </w:tc>
        <w:tc>
          <w:tcPr>
            <w:tcW w:w="1225" w:type="dxa"/>
            <w:tcBorders>
              <w:top w:val="nil"/>
              <w:bottom w:val="nil"/>
            </w:tcBorders>
            <w:shd w:val="clear" w:color="auto" w:fill="auto"/>
            <w:tcMar>
              <w:top w:w="72" w:type="dxa"/>
              <w:left w:w="144" w:type="dxa"/>
              <w:bottom w:w="72" w:type="dxa"/>
              <w:right w:w="144" w:type="dxa"/>
            </w:tcMar>
            <w:vAlign w:val="center"/>
            <w:hideMark/>
          </w:tcPr>
          <w:p w14:paraId="3532D30C"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-45.69</w:t>
            </w:r>
          </w:p>
        </w:tc>
        <w:tc>
          <w:tcPr>
            <w:tcW w:w="1232" w:type="dxa"/>
            <w:tcBorders>
              <w:top w:val="nil"/>
              <w:bottom w:val="nil"/>
            </w:tcBorders>
            <w:shd w:val="clear" w:color="auto" w:fill="auto"/>
            <w:tcMar>
              <w:top w:w="72" w:type="dxa"/>
              <w:left w:w="144" w:type="dxa"/>
              <w:bottom w:w="72" w:type="dxa"/>
              <w:right w:w="144" w:type="dxa"/>
            </w:tcMar>
            <w:vAlign w:val="center"/>
            <w:hideMark/>
          </w:tcPr>
          <w:p w14:paraId="79D753C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-38.37</w:t>
            </w:r>
          </w:p>
        </w:tc>
        <w:tc>
          <w:tcPr>
            <w:tcW w:w="1215" w:type="dxa"/>
            <w:tcBorders>
              <w:top w:val="nil"/>
              <w:bottom w:val="nil"/>
            </w:tcBorders>
            <w:shd w:val="clear" w:color="auto" w:fill="auto"/>
            <w:tcMar>
              <w:top w:w="72" w:type="dxa"/>
              <w:left w:w="144" w:type="dxa"/>
              <w:bottom w:w="72" w:type="dxa"/>
              <w:right w:w="144" w:type="dxa"/>
            </w:tcMar>
            <w:vAlign w:val="center"/>
            <w:hideMark/>
          </w:tcPr>
          <w:p w14:paraId="54B663D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-6.84</w:t>
            </w:r>
          </w:p>
        </w:tc>
        <w:tc>
          <w:tcPr>
            <w:tcW w:w="990" w:type="dxa"/>
            <w:tcBorders>
              <w:top w:val="nil"/>
              <w:bottom w:val="nil"/>
            </w:tcBorders>
            <w:vAlign w:val="center"/>
          </w:tcPr>
          <w:p w14:paraId="74203771"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-11.36</w:t>
            </w:r>
          </w:p>
        </w:tc>
        <w:tc>
          <w:tcPr>
            <w:tcW w:w="1020" w:type="dxa"/>
            <w:tcBorders>
              <w:top w:val="nil"/>
              <w:bottom w:val="nil"/>
            </w:tcBorders>
            <w:vAlign w:val="center"/>
          </w:tcPr>
          <w:p w14:paraId="12FBE72F"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-12.43</w:t>
            </w:r>
          </w:p>
        </w:tc>
      </w:tr>
      <w:tr w:rsidR="000D3182" w:rsidRPr="000D3182" w14:paraId="5A094190" w14:textId="77777777" w:rsidTr="0014189B">
        <w:trPr>
          <w:trHeight w:val="191"/>
        </w:trPr>
        <w:tc>
          <w:tcPr>
            <w:tcW w:w="1379" w:type="dxa"/>
            <w:vMerge/>
            <w:tcBorders>
              <w:bottom w:val="single" w:sz="4" w:space="0" w:color="auto"/>
            </w:tcBorders>
            <w:shd w:val="clear" w:color="auto" w:fill="auto"/>
            <w:tcMar>
              <w:top w:w="72" w:type="dxa"/>
              <w:left w:w="144" w:type="dxa"/>
              <w:bottom w:w="72" w:type="dxa"/>
              <w:right w:w="144" w:type="dxa"/>
            </w:tcMar>
            <w:vAlign w:val="center"/>
            <w:hideMark/>
          </w:tcPr>
          <w:p w14:paraId="1BCF4123" w14:textId="77777777" w:rsidR="005F7D59" w:rsidRPr="000D3182" w:rsidRDefault="005F7D59" w:rsidP="0014189B">
            <w:pPr>
              <w:jc w:val="center"/>
              <w:rPr>
                <w:rFonts w:ascii="Times New Roman" w:hAnsi="Times New Roman" w:cs="Times New Roman"/>
                <w:color w:val="000000" w:themeColor="text1"/>
                <w:sz w:val="24"/>
                <w:szCs w:val="24"/>
              </w:rPr>
            </w:pPr>
          </w:p>
        </w:tc>
        <w:tc>
          <w:tcPr>
            <w:tcW w:w="924" w:type="dxa"/>
            <w:tcBorders>
              <w:top w:val="nil"/>
              <w:bottom w:val="single" w:sz="4" w:space="0" w:color="auto"/>
              <w:right w:val="nil"/>
            </w:tcBorders>
            <w:shd w:val="clear" w:color="auto" w:fill="auto"/>
            <w:tcMar>
              <w:top w:w="72" w:type="dxa"/>
              <w:left w:w="144" w:type="dxa"/>
              <w:bottom w:w="72" w:type="dxa"/>
              <w:right w:w="144" w:type="dxa"/>
            </w:tcMar>
            <w:vAlign w:val="center"/>
            <w:hideMark/>
          </w:tcPr>
          <w:p w14:paraId="79029256"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2100</w:t>
            </w:r>
          </w:p>
        </w:tc>
        <w:tc>
          <w:tcPr>
            <w:tcW w:w="1215" w:type="dxa"/>
            <w:tcBorders>
              <w:top w:val="nil"/>
              <w:left w:val="nil"/>
              <w:bottom w:val="single" w:sz="4" w:space="0" w:color="auto"/>
            </w:tcBorders>
            <w:shd w:val="clear" w:color="auto" w:fill="auto"/>
            <w:tcMar>
              <w:top w:w="72" w:type="dxa"/>
              <w:left w:w="144" w:type="dxa"/>
              <w:bottom w:w="72" w:type="dxa"/>
              <w:right w:w="144" w:type="dxa"/>
            </w:tcMar>
            <w:vAlign w:val="center"/>
            <w:hideMark/>
          </w:tcPr>
          <w:p w14:paraId="72B4D70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-58.33</w:t>
            </w:r>
          </w:p>
        </w:tc>
        <w:tc>
          <w:tcPr>
            <w:tcW w:w="1225" w:type="dxa"/>
            <w:tcBorders>
              <w:top w:val="nil"/>
              <w:bottom w:val="single" w:sz="4" w:space="0" w:color="auto"/>
            </w:tcBorders>
            <w:shd w:val="clear" w:color="auto" w:fill="auto"/>
            <w:tcMar>
              <w:top w:w="72" w:type="dxa"/>
              <w:left w:w="144" w:type="dxa"/>
              <w:bottom w:w="72" w:type="dxa"/>
              <w:right w:w="144" w:type="dxa"/>
            </w:tcMar>
            <w:vAlign w:val="center"/>
            <w:hideMark/>
          </w:tcPr>
          <w:p w14:paraId="1EAA86C2"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-49.01</w:t>
            </w:r>
          </w:p>
        </w:tc>
        <w:tc>
          <w:tcPr>
            <w:tcW w:w="1232" w:type="dxa"/>
            <w:tcBorders>
              <w:top w:val="nil"/>
              <w:bottom w:val="single" w:sz="4" w:space="0" w:color="auto"/>
            </w:tcBorders>
            <w:shd w:val="clear" w:color="auto" w:fill="auto"/>
            <w:tcMar>
              <w:top w:w="72" w:type="dxa"/>
              <w:left w:w="144" w:type="dxa"/>
              <w:bottom w:w="72" w:type="dxa"/>
              <w:right w:w="144" w:type="dxa"/>
            </w:tcMar>
            <w:vAlign w:val="center"/>
            <w:hideMark/>
          </w:tcPr>
          <w:p w14:paraId="0F007827"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-44.24</w:t>
            </w:r>
          </w:p>
        </w:tc>
        <w:tc>
          <w:tcPr>
            <w:tcW w:w="1215" w:type="dxa"/>
            <w:tcBorders>
              <w:top w:val="nil"/>
              <w:bottom w:val="single" w:sz="4" w:space="0" w:color="auto"/>
            </w:tcBorders>
            <w:shd w:val="clear" w:color="auto" w:fill="auto"/>
            <w:tcMar>
              <w:top w:w="72" w:type="dxa"/>
              <w:left w:w="144" w:type="dxa"/>
              <w:bottom w:w="72" w:type="dxa"/>
              <w:right w:w="144" w:type="dxa"/>
            </w:tcMar>
            <w:vAlign w:val="center"/>
            <w:hideMark/>
          </w:tcPr>
          <w:p w14:paraId="200E2213"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-16.02</w:t>
            </w:r>
          </w:p>
        </w:tc>
        <w:tc>
          <w:tcPr>
            <w:tcW w:w="990" w:type="dxa"/>
            <w:tcBorders>
              <w:top w:val="nil"/>
              <w:bottom w:val="single" w:sz="4" w:space="0" w:color="auto"/>
            </w:tcBorders>
            <w:vAlign w:val="center"/>
          </w:tcPr>
          <w:p w14:paraId="593DE554"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-23.25</w:t>
            </w:r>
          </w:p>
        </w:tc>
        <w:tc>
          <w:tcPr>
            <w:tcW w:w="1020" w:type="dxa"/>
            <w:tcBorders>
              <w:top w:val="nil"/>
              <w:bottom w:val="single" w:sz="4" w:space="0" w:color="auto"/>
            </w:tcBorders>
            <w:vAlign w:val="center"/>
          </w:tcPr>
          <w:p w14:paraId="3693AAB9"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-18.87</w:t>
            </w:r>
          </w:p>
        </w:tc>
      </w:tr>
      <w:tr w:rsidR="000D3182" w:rsidRPr="000D3182" w14:paraId="670CF055" w14:textId="77777777" w:rsidTr="0014189B">
        <w:trPr>
          <w:trHeight w:val="191"/>
        </w:trPr>
        <w:tc>
          <w:tcPr>
            <w:tcW w:w="1379" w:type="dxa"/>
            <w:vMerge w:val="restart"/>
            <w:tcBorders>
              <w:top w:val="single" w:sz="4" w:space="0" w:color="auto"/>
            </w:tcBorders>
            <w:shd w:val="clear" w:color="auto" w:fill="auto"/>
            <w:tcMar>
              <w:top w:w="72" w:type="dxa"/>
              <w:left w:w="144" w:type="dxa"/>
              <w:bottom w:w="72" w:type="dxa"/>
              <w:right w:w="144" w:type="dxa"/>
            </w:tcMar>
            <w:vAlign w:val="center"/>
            <w:hideMark/>
          </w:tcPr>
          <w:p w14:paraId="302520A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SSP5-8.5</w:t>
            </w:r>
          </w:p>
        </w:tc>
        <w:tc>
          <w:tcPr>
            <w:tcW w:w="924" w:type="dxa"/>
            <w:tcBorders>
              <w:top w:val="single" w:sz="4" w:space="0" w:color="auto"/>
              <w:right w:val="nil"/>
            </w:tcBorders>
            <w:shd w:val="clear" w:color="auto" w:fill="auto"/>
            <w:tcMar>
              <w:top w:w="72" w:type="dxa"/>
              <w:left w:w="144" w:type="dxa"/>
              <w:bottom w:w="72" w:type="dxa"/>
              <w:right w:w="144" w:type="dxa"/>
            </w:tcMar>
            <w:vAlign w:val="center"/>
            <w:hideMark/>
          </w:tcPr>
          <w:p w14:paraId="1B62A3B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2040</w:t>
            </w:r>
          </w:p>
        </w:tc>
        <w:tc>
          <w:tcPr>
            <w:tcW w:w="1215" w:type="dxa"/>
            <w:tcBorders>
              <w:top w:val="single" w:sz="4" w:space="0" w:color="auto"/>
              <w:left w:val="nil"/>
            </w:tcBorders>
            <w:shd w:val="clear" w:color="auto" w:fill="auto"/>
            <w:tcMar>
              <w:top w:w="72" w:type="dxa"/>
              <w:left w:w="144" w:type="dxa"/>
              <w:bottom w:w="72" w:type="dxa"/>
              <w:right w:w="144" w:type="dxa"/>
            </w:tcMar>
            <w:vAlign w:val="center"/>
            <w:hideMark/>
          </w:tcPr>
          <w:p w14:paraId="322FD01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-45.58</w:t>
            </w:r>
          </w:p>
        </w:tc>
        <w:tc>
          <w:tcPr>
            <w:tcW w:w="1225" w:type="dxa"/>
            <w:tcBorders>
              <w:top w:val="single" w:sz="4" w:space="0" w:color="auto"/>
            </w:tcBorders>
            <w:shd w:val="clear" w:color="auto" w:fill="auto"/>
            <w:tcMar>
              <w:top w:w="72" w:type="dxa"/>
              <w:left w:w="144" w:type="dxa"/>
              <w:bottom w:w="72" w:type="dxa"/>
              <w:right w:w="144" w:type="dxa"/>
            </w:tcMar>
            <w:vAlign w:val="center"/>
            <w:hideMark/>
          </w:tcPr>
          <w:p w14:paraId="6F4FD58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-36.36</w:t>
            </w:r>
          </w:p>
        </w:tc>
        <w:tc>
          <w:tcPr>
            <w:tcW w:w="1232" w:type="dxa"/>
            <w:tcBorders>
              <w:top w:val="single" w:sz="4" w:space="0" w:color="auto"/>
            </w:tcBorders>
            <w:shd w:val="clear" w:color="auto" w:fill="auto"/>
            <w:tcMar>
              <w:top w:w="72" w:type="dxa"/>
              <w:left w:w="144" w:type="dxa"/>
              <w:bottom w:w="72" w:type="dxa"/>
              <w:right w:w="144" w:type="dxa"/>
            </w:tcMar>
            <w:vAlign w:val="center"/>
            <w:hideMark/>
          </w:tcPr>
          <w:p w14:paraId="64C08D7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-22.78</w:t>
            </w:r>
          </w:p>
        </w:tc>
        <w:tc>
          <w:tcPr>
            <w:tcW w:w="1215" w:type="dxa"/>
            <w:tcBorders>
              <w:top w:val="single" w:sz="4" w:space="0" w:color="auto"/>
            </w:tcBorders>
            <w:shd w:val="clear" w:color="auto" w:fill="auto"/>
            <w:tcMar>
              <w:top w:w="72" w:type="dxa"/>
              <w:left w:w="144" w:type="dxa"/>
              <w:bottom w:w="72" w:type="dxa"/>
              <w:right w:w="144" w:type="dxa"/>
            </w:tcMar>
            <w:vAlign w:val="center"/>
            <w:hideMark/>
          </w:tcPr>
          <w:p w14:paraId="49FEEE6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9.59</w:t>
            </w:r>
          </w:p>
        </w:tc>
        <w:tc>
          <w:tcPr>
            <w:tcW w:w="990" w:type="dxa"/>
            <w:tcBorders>
              <w:top w:val="single" w:sz="4" w:space="0" w:color="auto"/>
            </w:tcBorders>
            <w:vAlign w:val="center"/>
          </w:tcPr>
          <w:p w14:paraId="540CFB20"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8.27</w:t>
            </w:r>
          </w:p>
        </w:tc>
        <w:tc>
          <w:tcPr>
            <w:tcW w:w="1020" w:type="dxa"/>
            <w:tcBorders>
              <w:top w:val="single" w:sz="4" w:space="0" w:color="auto"/>
            </w:tcBorders>
            <w:vAlign w:val="center"/>
          </w:tcPr>
          <w:p w14:paraId="110AD152"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2.31</w:t>
            </w:r>
          </w:p>
        </w:tc>
      </w:tr>
      <w:tr w:rsidR="000D3182" w:rsidRPr="000D3182" w14:paraId="61264AB2" w14:textId="77777777" w:rsidTr="0014189B">
        <w:trPr>
          <w:trHeight w:val="191"/>
        </w:trPr>
        <w:tc>
          <w:tcPr>
            <w:tcW w:w="1379" w:type="dxa"/>
            <w:vMerge/>
            <w:shd w:val="clear" w:color="auto" w:fill="auto"/>
            <w:tcMar>
              <w:top w:w="72" w:type="dxa"/>
              <w:left w:w="144" w:type="dxa"/>
              <w:bottom w:w="72" w:type="dxa"/>
              <w:right w:w="144" w:type="dxa"/>
            </w:tcMar>
            <w:vAlign w:val="center"/>
            <w:hideMark/>
          </w:tcPr>
          <w:p w14:paraId="766CD9E6" w14:textId="77777777" w:rsidR="005F7D59" w:rsidRPr="000D3182" w:rsidRDefault="005F7D59" w:rsidP="0014189B">
            <w:pPr>
              <w:jc w:val="center"/>
              <w:rPr>
                <w:rFonts w:ascii="Times New Roman" w:hAnsi="Times New Roman" w:cs="Times New Roman"/>
                <w:color w:val="000000" w:themeColor="text1"/>
                <w:sz w:val="24"/>
                <w:szCs w:val="24"/>
              </w:rPr>
            </w:pPr>
          </w:p>
        </w:tc>
        <w:tc>
          <w:tcPr>
            <w:tcW w:w="924" w:type="dxa"/>
            <w:tcBorders>
              <w:right w:val="nil"/>
            </w:tcBorders>
            <w:shd w:val="clear" w:color="auto" w:fill="auto"/>
            <w:tcMar>
              <w:top w:w="72" w:type="dxa"/>
              <w:left w:w="144" w:type="dxa"/>
              <w:bottom w:w="72" w:type="dxa"/>
              <w:right w:w="144" w:type="dxa"/>
            </w:tcMar>
            <w:vAlign w:val="center"/>
            <w:hideMark/>
          </w:tcPr>
          <w:p w14:paraId="48F0316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2060</w:t>
            </w:r>
          </w:p>
        </w:tc>
        <w:tc>
          <w:tcPr>
            <w:tcW w:w="1215" w:type="dxa"/>
            <w:tcBorders>
              <w:left w:val="nil"/>
            </w:tcBorders>
            <w:shd w:val="clear" w:color="auto" w:fill="auto"/>
            <w:tcMar>
              <w:top w:w="72" w:type="dxa"/>
              <w:left w:w="144" w:type="dxa"/>
              <w:bottom w:w="72" w:type="dxa"/>
              <w:right w:w="144" w:type="dxa"/>
            </w:tcMar>
            <w:vAlign w:val="center"/>
            <w:hideMark/>
          </w:tcPr>
          <w:p w14:paraId="41A44F81"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-50.60</w:t>
            </w:r>
          </w:p>
        </w:tc>
        <w:tc>
          <w:tcPr>
            <w:tcW w:w="1225" w:type="dxa"/>
            <w:shd w:val="clear" w:color="auto" w:fill="auto"/>
            <w:tcMar>
              <w:top w:w="72" w:type="dxa"/>
              <w:left w:w="144" w:type="dxa"/>
              <w:bottom w:w="72" w:type="dxa"/>
              <w:right w:w="144" w:type="dxa"/>
            </w:tcMar>
            <w:vAlign w:val="center"/>
            <w:hideMark/>
          </w:tcPr>
          <w:p w14:paraId="578AD0D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-40.97</w:t>
            </w:r>
          </w:p>
        </w:tc>
        <w:tc>
          <w:tcPr>
            <w:tcW w:w="1232" w:type="dxa"/>
            <w:shd w:val="clear" w:color="auto" w:fill="auto"/>
            <w:tcMar>
              <w:top w:w="72" w:type="dxa"/>
              <w:left w:w="144" w:type="dxa"/>
              <w:bottom w:w="72" w:type="dxa"/>
              <w:right w:w="144" w:type="dxa"/>
            </w:tcMar>
            <w:vAlign w:val="center"/>
            <w:hideMark/>
          </w:tcPr>
          <w:p w14:paraId="037AC52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-31.70</w:t>
            </w:r>
          </w:p>
        </w:tc>
        <w:tc>
          <w:tcPr>
            <w:tcW w:w="1215" w:type="dxa"/>
            <w:shd w:val="clear" w:color="auto" w:fill="auto"/>
            <w:tcMar>
              <w:top w:w="72" w:type="dxa"/>
              <w:left w:w="144" w:type="dxa"/>
              <w:bottom w:w="72" w:type="dxa"/>
              <w:right w:w="144" w:type="dxa"/>
            </w:tcMar>
            <w:vAlign w:val="center"/>
            <w:hideMark/>
          </w:tcPr>
          <w:p w14:paraId="17EA95CE"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1.93</w:t>
            </w:r>
          </w:p>
        </w:tc>
        <w:tc>
          <w:tcPr>
            <w:tcW w:w="990" w:type="dxa"/>
            <w:vAlign w:val="center"/>
          </w:tcPr>
          <w:p w14:paraId="1D81C67F"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-1.69</w:t>
            </w:r>
          </w:p>
        </w:tc>
        <w:tc>
          <w:tcPr>
            <w:tcW w:w="1020" w:type="dxa"/>
            <w:vAlign w:val="center"/>
          </w:tcPr>
          <w:p w14:paraId="16A8B4A1"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-4.48</w:t>
            </w:r>
          </w:p>
        </w:tc>
      </w:tr>
      <w:tr w:rsidR="000D3182" w:rsidRPr="000D3182" w14:paraId="3384FF36" w14:textId="77777777" w:rsidTr="0014189B">
        <w:trPr>
          <w:trHeight w:val="191"/>
        </w:trPr>
        <w:tc>
          <w:tcPr>
            <w:tcW w:w="1379" w:type="dxa"/>
            <w:vMerge/>
            <w:shd w:val="clear" w:color="auto" w:fill="auto"/>
            <w:tcMar>
              <w:top w:w="72" w:type="dxa"/>
              <w:left w:w="144" w:type="dxa"/>
              <w:bottom w:w="72" w:type="dxa"/>
              <w:right w:w="144" w:type="dxa"/>
            </w:tcMar>
            <w:vAlign w:val="center"/>
            <w:hideMark/>
          </w:tcPr>
          <w:p w14:paraId="150C7013" w14:textId="77777777" w:rsidR="005F7D59" w:rsidRPr="000D3182" w:rsidRDefault="005F7D59" w:rsidP="0014189B">
            <w:pPr>
              <w:jc w:val="center"/>
              <w:rPr>
                <w:rFonts w:ascii="Times New Roman" w:hAnsi="Times New Roman" w:cs="Times New Roman"/>
                <w:color w:val="000000" w:themeColor="text1"/>
                <w:sz w:val="24"/>
                <w:szCs w:val="24"/>
              </w:rPr>
            </w:pPr>
          </w:p>
        </w:tc>
        <w:tc>
          <w:tcPr>
            <w:tcW w:w="924" w:type="dxa"/>
            <w:tcBorders>
              <w:right w:val="nil"/>
            </w:tcBorders>
            <w:shd w:val="clear" w:color="auto" w:fill="auto"/>
            <w:tcMar>
              <w:top w:w="72" w:type="dxa"/>
              <w:left w:w="144" w:type="dxa"/>
              <w:bottom w:w="72" w:type="dxa"/>
              <w:right w:w="144" w:type="dxa"/>
            </w:tcMar>
            <w:vAlign w:val="center"/>
            <w:hideMark/>
          </w:tcPr>
          <w:p w14:paraId="1934417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2080</w:t>
            </w:r>
          </w:p>
        </w:tc>
        <w:tc>
          <w:tcPr>
            <w:tcW w:w="1215" w:type="dxa"/>
            <w:tcBorders>
              <w:left w:val="nil"/>
            </w:tcBorders>
            <w:shd w:val="clear" w:color="auto" w:fill="auto"/>
            <w:tcMar>
              <w:top w:w="72" w:type="dxa"/>
              <w:left w:w="144" w:type="dxa"/>
              <w:bottom w:w="72" w:type="dxa"/>
              <w:right w:w="144" w:type="dxa"/>
            </w:tcMar>
            <w:vAlign w:val="center"/>
            <w:hideMark/>
          </w:tcPr>
          <w:p w14:paraId="04C09E1F"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-54.08</w:t>
            </w:r>
          </w:p>
        </w:tc>
        <w:tc>
          <w:tcPr>
            <w:tcW w:w="1225" w:type="dxa"/>
            <w:shd w:val="clear" w:color="auto" w:fill="auto"/>
            <w:tcMar>
              <w:top w:w="72" w:type="dxa"/>
              <w:left w:w="144" w:type="dxa"/>
              <w:bottom w:w="72" w:type="dxa"/>
              <w:right w:w="144" w:type="dxa"/>
            </w:tcMar>
            <w:vAlign w:val="center"/>
            <w:hideMark/>
          </w:tcPr>
          <w:p w14:paraId="6C7EB299"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-44.36</w:t>
            </w:r>
          </w:p>
        </w:tc>
        <w:tc>
          <w:tcPr>
            <w:tcW w:w="1232" w:type="dxa"/>
            <w:shd w:val="clear" w:color="auto" w:fill="auto"/>
            <w:tcMar>
              <w:top w:w="72" w:type="dxa"/>
              <w:left w:w="144" w:type="dxa"/>
              <w:bottom w:w="72" w:type="dxa"/>
              <w:right w:w="144" w:type="dxa"/>
            </w:tcMar>
            <w:vAlign w:val="center"/>
            <w:hideMark/>
          </w:tcPr>
          <w:p w14:paraId="53967F4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-37.86</w:t>
            </w:r>
          </w:p>
        </w:tc>
        <w:tc>
          <w:tcPr>
            <w:tcW w:w="1215" w:type="dxa"/>
            <w:shd w:val="clear" w:color="auto" w:fill="auto"/>
            <w:tcMar>
              <w:top w:w="72" w:type="dxa"/>
              <w:left w:w="144" w:type="dxa"/>
              <w:bottom w:w="72" w:type="dxa"/>
              <w:right w:w="144" w:type="dxa"/>
            </w:tcMar>
            <w:vAlign w:val="center"/>
            <w:hideMark/>
          </w:tcPr>
          <w:p w14:paraId="4F9DD5FB"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-6.66</w:t>
            </w:r>
          </w:p>
        </w:tc>
        <w:tc>
          <w:tcPr>
            <w:tcW w:w="990" w:type="dxa"/>
            <w:vAlign w:val="center"/>
          </w:tcPr>
          <w:p w14:paraId="7526DC71"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-12.54</w:t>
            </w:r>
          </w:p>
        </w:tc>
        <w:tc>
          <w:tcPr>
            <w:tcW w:w="1020" w:type="dxa"/>
            <w:vAlign w:val="center"/>
          </w:tcPr>
          <w:p w14:paraId="6EE3C838"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-10.49</w:t>
            </w:r>
          </w:p>
        </w:tc>
      </w:tr>
      <w:tr w:rsidR="000D3182" w:rsidRPr="000D3182" w14:paraId="667B911D" w14:textId="77777777" w:rsidTr="0014189B">
        <w:trPr>
          <w:trHeight w:val="191"/>
        </w:trPr>
        <w:tc>
          <w:tcPr>
            <w:tcW w:w="1379" w:type="dxa"/>
            <w:vMerge/>
            <w:tcBorders>
              <w:bottom w:val="single" w:sz="4" w:space="0" w:color="auto"/>
            </w:tcBorders>
            <w:shd w:val="clear" w:color="auto" w:fill="auto"/>
            <w:tcMar>
              <w:top w:w="72" w:type="dxa"/>
              <w:left w:w="144" w:type="dxa"/>
              <w:bottom w:w="72" w:type="dxa"/>
              <w:right w:w="144" w:type="dxa"/>
            </w:tcMar>
            <w:vAlign w:val="center"/>
            <w:hideMark/>
          </w:tcPr>
          <w:p w14:paraId="103F7FA1" w14:textId="77777777" w:rsidR="005F7D59" w:rsidRPr="000D3182" w:rsidRDefault="005F7D59" w:rsidP="0014189B">
            <w:pPr>
              <w:jc w:val="center"/>
              <w:rPr>
                <w:rFonts w:ascii="Times New Roman" w:hAnsi="Times New Roman" w:cs="Times New Roman"/>
                <w:color w:val="000000" w:themeColor="text1"/>
                <w:sz w:val="24"/>
                <w:szCs w:val="24"/>
              </w:rPr>
            </w:pPr>
          </w:p>
        </w:tc>
        <w:tc>
          <w:tcPr>
            <w:tcW w:w="924" w:type="dxa"/>
            <w:tcBorders>
              <w:bottom w:val="single" w:sz="4" w:space="0" w:color="auto"/>
              <w:right w:val="nil"/>
            </w:tcBorders>
            <w:shd w:val="clear" w:color="auto" w:fill="auto"/>
            <w:tcMar>
              <w:top w:w="72" w:type="dxa"/>
              <w:left w:w="144" w:type="dxa"/>
              <w:bottom w:w="72" w:type="dxa"/>
              <w:right w:w="144" w:type="dxa"/>
            </w:tcMar>
            <w:vAlign w:val="center"/>
            <w:hideMark/>
          </w:tcPr>
          <w:p w14:paraId="6F100220"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2100</w:t>
            </w:r>
          </w:p>
        </w:tc>
        <w:tc>
          <w:tcPr>
            <w:tcW w:w="1215" w:type="dxa"/>
            <w:tcBorders>
              <w:left w:val="nil"/>
            </w:tcBorders>
            <w:shd w:val="clear" w:color="auto" w:fill="auto"/>
            <w:tcMar>
              <w:top w:w="72" w:type="dxa"/>
              <w:left w:w="144" w:type="dxa"/>
              <w:bottom w:w="72" w:type="dxa"/>
              <w:right w:w="144" w:type="dxa"/>
            </w:tcMar>
            <w:vAlign w:val="center"/>
            <w:hideMark/>
          </w:tcPr>
          <w:p w14:paraId="542E8022"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-58.50</w:t>
            </w:r>
          </w:p>
        </w:tc>
        <w:tc>
          <w:tcPr>
            <w:tcW w:w="1225" w:type="dxa"/>
            <w:shd w:val="clear" w:color="auto" w:fill="auto"/>
            <w:tcMar>
              <w:top w:w="72" w:type="dxa"/>
              <w:left w:w="144" w:type="dxa"/>
              <w:bottom w:w="72" w:type="dxa"/>
              <w:right w:w="144" w:type="dxa"/>
            </w:tcMar>
            <w:vAlign w:val="center"/>
            <w:hideMark/>
          </w:tcPr>
          <w:p w14:paraId="16F67198"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-48.91</w:t>
            </w:r>
          </w:p>
        </w:tc>
        <w:tc>
          <w:tcPr>
            <w:tcW w:w="1232" w:type="dxa"/>
            <w:shd w:val="clear" w:color="auto" w:fill="auto"/>
            <w:tcMar>
              <w:top w:w="72" w:type="dxa"/>
              <w:left w:w="144" w:type="dxa"/>
              <w:bottom w:w="72" w:type="dxa"/>
              <w:right w:w="144" w:type="dxa"/>
            </w:tcMar>
            <w:vAlign w:val="center"/>
            <w:hideMark/>
          </w:tcPr>
          <w:p w14:paraId="07709483"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-44.48</w:t>
            </w:r>
          </w:p>
        </w:tc>
        <w:tc>
          <w:tcPr>
            <w:tcW w:w="1215" w:type="dxa"/>
            <w:shd w:val="clear" w:color="auto" w:fill="auto"/>
            <w:tcMar>
              <w:top w:w="72" w:type="dxa"/>
              <w:left w:w="144" w:type="dxa"/>
              <w:bottom w:w="72" w:type="dxa"/>
              <w:right w:w="144" w:type="dxa"/>
            </w:tcMar>
            <w:vAlign w:val="center"/>
            <w:hideMark/>
          </w:tcPr>
          <w:p w14:paraId="04FE133A" w14:textId="77777777" w:rsidR="005F7D59" w:rsidRPr="000D3182" w:rsidRDefault="005F7D59" w:rsidP="0014189B">
            <w:pPr>
              <w:jc w:val="center"/>
              <w:rPr>
                <w:rFonts w:ascii="Times New Roman"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-17.98</w:t>
            </w:r>
          </w:p>
        </w:tc>
        <w:tc>
          <w:tcPr>
            <w:tcW w:w="990" w:type="dxa"/>
            <w:vAlign w:val="center"/>
          </w:tcPr>
          <w:p w14:paraId="22343CF0"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-25.95</w:t>
            </w:r>
          </w:p>
        </w:tc>
        <w:tc>
          <w:tcPr>
            <w:tcW w:w="1020" w:type="dxa"/>
            <w:vAlign w:val="center"/>
          </w:tcPr>
          <w:p w14:paraId="491284C0" w14:textId="77777777" w:rsidR="005F7D59" w:rsidRPr="000D3182" w:rsidRDefault="005F7D59" w:rsidP="0014189B">
            <w:pPr>
              <w:jc w:val="center"/>
              <w:rPr>
                <w:rFonts w:ascii="Times New Roman" w:eastAsia="等线" w:hAnsi="Times New Roman" w:cs="Times New Roman"/>
                <w:color w:val="000000" w:themeColor="text1"/>
                <w:sz w:val="24"/>
                <w:szCs w:val="24"/>
              </w:rPr>
            </w:pPr>
            <w:r w:rsidRPr="000D3182">
              <w:rPr>
                <w:rFonts w:ascii="Times New Roman" w:eastAsia="等线" w:hAnsi="Times New Roman" w:cs="Times New Roman"/>
                <w:color w:val="000000" w:themeColor="text1"/>
                <w:sz w:val="24"/>
                <w:szCs w:val="24"/>
              </w:rPr>
              <w:t>-18.75</w:t>
            </w:r>
          </w:p>
        </w:tc>
      </w:tr>
    </w:tbl>
    <w:p w14:paraId="440FB024" w14:textId="188E9C9A" w:rsidR="005F7D59" w:rsidRPr="000D3182" w:rsidRDefault="005F7D59" w:rsidP="005F7D59">
      <w:pPr>
        <w:widowControl/>
        <w:spacing w:line="480" w:lineRule="auto"/>
        <w:contextualSpacing/>
        <w:jc w:val="left"/>
        <w:rPr>
          <w:rFonts w:ascii="Times New Roman" w:hAnsi="Times New Roman" w:cs="Times New Roman"/>
          <w:color w:val="000000" w:themeColor="text1"/>
          <w:sz w:val="24"/>
          <w:szCs w:val="24"/>
        </w:rPr>
      </w:pPr>
    </w:p>
    <w:p w14:paraId="10EFD57C" w14:textId="0E99F9C5" w:rsidR="005F7D59" w:rsidRPr="000D3182" w:rsidRDefault="0031679D" w:rsidP="005F7D59">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br w:type="page"/>
      </w:r>
      <w:r w:rsidR="005F7D59" w:rsidRPr="000D3182">
        <w:rPr>
          <w:noProof/>
          <w:color w:val="000000" w:themeColor="text1"/>
        </w:rPr>
        <w:lastRenderedPageBreak/>
        <w:drawing>
          <wp:inline distT="0" distB="0" distL="0" distR="0" wp14:anchorId="2985E7D9" wp14:editId="111C2A6E">
            <wp:extent cx="5080000" cy="6096000"/>
            <wp:effectExtent l="0" t="0" r="0" b="0"/>
            <wp:docPr id="5" name="图片 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5006" cy="6102007"/>
                    </a:xfrm>
                    <a:prstGeom prst="rect">
                      <a:avLst/>
                    </a:prstGeom>
                    <a:noFill/>
                    <a:ln>
                      <a:noFill/>
                    </a:ln>
                  </pic:spPr>
                </pic:pic>
              </a:graphicData>
            </a:graphic>
          </wp:inline>
        </w:drawing>
      </w:r>
    </w:p>
    <w:p w14:paraId="5BDDBFED" w14:textId="4E8DB9FD" w:rsidR="005F7D59" w:rsidRPr="000D3182" w:rsidRDefault="005F7D59" w:rsidP="005F7D59">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b/>
          <w:bCs/>
          <w:color w:val="000000" w:themeColor="text1"/>
          <w:sz w:val="24"/>
          <w:szCs w:val="24"/>
        </w:rPr>
        <w:t>Supplementary</w:t>
      </w:r>
      <w:r w:rsidRPr="000D3182">
        <w:rPr>
          <w:rStyle w:val="fontstyle01"/>
          <w:b/>
          <w:bCs/>
          <w:color w:val="000000" w:themeColor="text1"/>
        </w:rPr>
        <w:t xml:space="preserve"> Fig. S1.</w:t>
      </w:r>
      <w:r w:rsidRPr="000D3182">
        <w:rPr>
          <w:rStyle w:val="fontstyle01"/>
          <w:color w:val="000000" w:themeColor="text1"/>
        </w:rPr>
        <w:t xml:space="preserve"> </w:t>
      </w:r>
      <w:r w:rsidRPr="000D3182">
        <w:rPr>
          <w:rFonts w:ascii="Times New Roman" w:hAnsi="Times New Roman" w:cs="Times New Roman"/>
          <w:color w:val="000000" w:themeColor="text1"/>
          <w:sz w:val="24"/>
          <w:szCs w:val="24"/>
        </w:rPr>
        <w:t xml:space="preserve">Variety-specific </w:t>
      </w:r>
      <w:r w:rsidRPr="000D3182">
        <w:rPr>
          <w:rStyle w:val="fontstyle01"/>
          <w:i/>
          <w:iCs/>
          <w:color w:val="000000" w:themeColor="text1"/>
        </w:rPr>
        <w:t>COLSTER</w:t>
      </w:r>
      <w:r w:rsidRPr="000D3182">
        <w:rPr>
          <w:rFonts w:ascii="Times New Roman" w:hAnsi="Times New Roman" w:cs="Times New Roman"/>
          <w:color w:val="000000" w:themeColor="text1"/>
          <w:sz w:val="24"/>
          <w:szCs w:val="24"/>
        </w:rPr>
        <w:t xml:space="preserve"> parameters (a) and variety-specific </w:t>
      </w:r>
      <w:r w:rsidRPr="000D3182">
        <w:rPr>
          <w:rStyle w:val="fontstyle01"/>
          <w:i/>
          <w:iCs/>
          <w:color w:val="000000" w:themeColor="text1"/>
        </w:rPr>
        <w:t xml:space="preserve">CTSTER </w:t>
      </w:r>
      <w:r w:rsidRPr="000D3182">
        <w:rPr>
          <w:rFonts w:ascii="Times New Roman" w:hAnsi="Times New Roman" w:cs="Times New Roman"/>
          <w:color w:val="000000" w:themeColor="text1"/>
          <w:sz w:val="24"/>
          <w:szCs w:val="24"/>
        </w:rPr>
        <w:t>parameters (b).</w:t>
      </w:r>
    </w:p>
    <w:p w14:paraId="6518C4AE" w14:textId="77777777" w:rsidR="005F7D59" w:rsidRPr="000D3182" w:rsidRDefault="005F7D59" w:rsidP="005F7D59">
      <w:pPr>
        <w:widowControl/>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br w:type="page"/>
      </w:r>
    </w:p>
    <w:p w14:paraId="6E2E784B" w14:textId="023E4266" w:rsidR="0031679D" w:rsidRPr="000D3182" w:rsidRDefault="0031679D" w:rsidP="0031679D">
      <w:pPr>
        <w:widowControl/>
        <w:spacing w:line="480" w:lineRule="auto"/>
        <w:contextualSpacing/>
        <w:jc w:val="left"/>
        <w:rPr>
          <w:rFonts w:ascii="Times New Roman" w:hAnsi="Times New Roman" w:cs="Times New Roman"/>
          <w:color w:val="000000" w:themeColor="text1"/>
          <w:sz w:val="24"/>
          <w:szCs w:val="24"/>
        </w:rPr>
      </w:pPr>
    </w:p>
    <w:p w14:paraId="07C9D1B5" w14:textId="77777777" w:rsidR="00143597" w:rsidRPr="000D3182" w:rsidRDefault="00736F55" w:rsidP="0031679D">
      <w:pPr>
        <w:spacing w:line="480" w:lineRule="auto"/>
        <w:contextualSpacing/>
        <w:jc w:val="left"/>
        <w:rPr>
          <w:rFonts w:ascii="Times New Roman" w:hAnsi="Times New Roman" w:cs="Times New Roman"/>
          <w:color w:val="000000" w:themeColor="text1"/>
          <w:sz w:val="24"/>
          <w:szCs w:val="24"/>
        </w:rPr>
      </w:pPr>
      <w:r w:rsidRPr="000D3182">
        <w:rPr>
          <w:noProof/>
          <w:color w:val="000000" w:themeColor="text1"/>
        </w:rPr>
        <w:drawing>
          <wp:inline distT="0" distB="0" distL="0" distR="0" wp14:anchorId="21EEBFE9" wp14:editId="5F4500F8">
            <wp:extent cx="5274310" cy="4586605"/>
            <wp:effectExtent l="0" t="0" r="254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74310" cy="4586605"/>
                    </a:xfrm>
                    <a:prstGeom prst="rect">
                      <a:avLst/>
                    </a:prstGeom>
                    <a:noFill/>
                    <a:ln>
                      <a:noFill/>
                    </a:ln>
                  </pic:spPr>
                </pic:pic>
              </a:graphicData>
            </a:graphic>
          </wp:inline>
        </w:drawing>
      </w:r>
    </w:p>
    <w:p w14:paraId="647EB4FD" w14:textId="77777777" w:rsidR="0031679D" w:rsidRPr="000D3182" w:rsidRDefault="007400B1" w:rsidP="0031679D">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b/>
          <w:bCs/>
          <w:color w:val="000000" w:themeColor="text1"/>
          <w:sz w:val="24"/>
          <w:szCs w:val="24"/>
        </w:rPr>
        <w:t xml:space="preserve">Supplementary </w:t>
      </w:r>
      <w:r w:rsidR="002C3D30" w:rsidRPr="000D3182">
        <w:rPr>
          <w:rFonts w:ascii="Times New Roman" w:hAnsi="Times New Roman" w:cs="Times New Roman"/>
          <w:b/>
          <w:bCs/>
          <w:color w:val="000000" w:themeColor="text1"/>
          <w:sz w:val="24"/>
          <w:szCs w:val="24"/>
        </w:rPr>
        <w:t>Fig. S2</w:t>
      </w:r>
      <w:r w:rsidRPr="000D3182">
        <w:rPr>
          <w:rFonts w:ascii="Times New Roman" w:hAnsi="Times New Roman" w:cs="Times New Roman"/>
          <w:b/>
          <w:bCs/>
          <w:color w:val="000000" w:themeColor="text1"/>
          <w:sz w:val="24"/>
          <w:szCs w:val="24"/>
        </w:rPr>
        <w:t>.</w:t>
      </w:r>
      <w:r w:rsidR="00736F55" w:rsidRPr="000D3182">
        <w:rPr>
          <w:rFonts w:ascii="Times New Roman" w:hAnsi="Times New Roman" w:cs="Times New Roman"/>
          <w:color w:val="000000" w:themeColor="text1"/>
          <w:sz w:val="24"/>
          <w:szCs w:val="24"/>
        </w:rPr>
        <w:t xml:space="preserve"> </w:t>
      </w:r>
      <w:r w:rsidR="00736F55" w:rsidRPr="000D3182">
        <w:rPr>
          <w:rFonts w:ascii="Times New Roman" w:hAnsi="Times New Roman" w:cs="Times New Roman" w:hint="eastAsia"/>
          <w:color w:val="000000" w:themeColor="text1"/>
          <w:sz w:val="24"/>
          <w:szCs w:val="24"/>
        </w:rPr>
        <w:t xml:space="preserve">Percentage yield difference </w:t>
      </w:r>
      <w:r w:rsidR="0059760B" w:rsidRPr="000D3182">
        <w:rPr>
          <w:rFonts w:ascii="Times New Roman" w:hAnsi="Times New Roman" w:cs="Times New Roman"/>
          <w:color w:val="000000" w:themeColor="text1"/>
          <w:sz w:val="24"/>
          <w:szCs w:val="24"/>
        </w:rPr>
        <w:t>for</w:t>
      </w:r>
      <w:r w:rsidR="00736F55" w:rsidRPr="000D3182">
        <w:rPr>
          <w:rFonts w:ascii="Times New Roman" w:hAnsi="Times New Roman" w:cs="Times New Roman" w:hint="eastAsia"/>
          <w:color w:val="000000" w:themeColor="text1"/>
          <w:sz w:val="24"/>
          <w:szCs w:val="24"/>
        </w:rPr>
        <w:t xml:space="preserve"> </w:t>
      </w:r>
      <w:r w:rsidR="00736F55" w:rsidRPr="000D3182">
        <w:rPr>
          <w:rFonts w:ascii="Times New Roman" w:eastAsia="等线" w:hAnsi="Times New Roman" w:cs="Times New Roman"/>
          <w:color w:val="000000" w:themeColor="text1"/>
          <w:sz w:val="24"/>
          <w:szCs w:val="24"/>
        </w:rPr>
        <w:t xml:space="preserve">the </w:t>
      </w:r>
      <w:r w:rsidR="00736F55" w:rsidRPr="000D3182">
        <w:rPr>
          <w:rFonts w:ascii="Times New Roman" w:hAnsi="Times New Roman" w:cs="Times New Roman" w:hint="eastAsia"/>
          <w:color w:val="000000" w:themeColor="text1"/>
          <w:sz w:val="24"/>
          <w:szCs w:val="24"/>
        </w:rPr>
        <w:t xml:space="preserve">combination </w:t>
      </w:r>
      <w:r w:rsidR="0059760B" w:rsidRPr="000D3182">
        <w:rPr>
          <w:rFonts w:ascii="Times New Roman" w:hAnsi="Times New Roman" w:cs="Times New Roman"/>
          <w:color w:val="000000" w:themeColor="text1"/>
          <w:sz w:val="24"/>
          <w:szCs w:val="24"/>
        </w:rPr>
        <w:t xml:space="preserve">of varieties sensitive to </w:t>
      </w:r>
      <w:r w:rsidR="00736F55" w:rsidRPr="000D3182">
        <w:rPr>
          <w:rFonts w:ascii="Times New Roman" w:hAnsi="Times New Roman" w:cs="Times New Roman" w:hint="eastAsia"/>
          <w:color w:val="000000" w:themeColor="text1"/>
          <w:sz w:val="24"/>
          <w:szCs w:val="24"/>
        </w:rPr>
        <w:t>cold and heat stresses relative to the median</w:t>
      </w:r>
      <w:r w:rsidR="00736F55" w:rsidRPr="000D3182">
        <w:rPr>
          <w:rFonts w:ascii="Times New Roman" w:eastAsia="等线" w:hAnsi="Times New Roman" w:cs="Times New Roman"/>
          <w:color w:val="000000" w:themeColor="text1"/>
          <w:sz w:val="24"/>
          <w:szCs w:val="24"/>
        </w:rPr>
        <w:t>-</w:t>
      </w:r>
      <w:r w:rsidR="00736F55" w:rsidRPr="000D3182">
        <w:rPr>
          <w:rFonts w:ascii="Times New Roman" w:hAnsi="Times New Roman" w:cs="Times New Roman" w:hint="eastAsia"/>
          <w:color w:val="000000" w:themeColor="text1"/>
          <w:sz w:val="24"/>
          <w:szCs w:val="24"/>
        </w:rPr>
        <w:t>sensitive variety</w:t>
      </w:r>
      <w:r w:rsidR="006819EF" w:rsidRPr="000D3182">
        <w:rPr>
          <w:rFonts w:ascii="Times New Roman" w:hAnsi="Times New Roman" w:cs="Times New Roman"/>
          <w:color w:val="000000" w:themeColor="text1"/>
          <w:sz w:val="24"/>
          <w:szCs w:val="24"/>
        </w:rPr>
        <w:t xml:space="preserve"> for </w:t>
      </w:r>
      <w:r w:rsidR="00736F55" w:rsidRPr="000D3182">
        <w:rPr>
          <w:rFonts w:ascii="Times New Roman" w:eastAsia="等线" w:hAnsi="Times New Roman" w:cs="Times New Roman"/>
          <w:color w:val="000000" w:themeColor="text1"/>
          <w:sz w:val="24"/>
          <w:szCs w:val="24"/>
        </w:rPr>
        <w:t>different</w:t>
      </w:r>
      <w:r w:rsidR="006819EF" w:rsidRPr="000D3182">
        <w:rPr>
          <w:rFonts w:ascii="Times New Roman" w:hAnsi="Times New Roman" w:cs="Times New Roman"/>
          <w:color w:val="000000" w:themeColor="text1"/>
          <w:sz w:val="24"/>
          <w:szCs w:val="24"/>
        </w:rPr>
        <w:t xml:space="preserve"> SSPs</w:t>
      </w:r>
      <w:r w:rsidR="00736F55" w:rsidRPr="000D3182">
        <w:rPr>
          <w:rFonts w:ascii="Times New Roman" w:hAnsi="Times New Roman" w:cs="Times New Roman" w:hint="eastAsia"/>
          <w:color w:val="000000" w:themeColor="text1"/>
          <w:sz w:val="24"/>
          <w:szCs w:val="24"/>
        </w:rPr>
        <w:t xml:space="preserve"> in each</w:t>
      </w:r>
      <w:r w:rsidR="00736F55" w:rsidRPr="000D3182">
        <w:rPr>
          <w:rFonts w:ascii="Times New Roman" w:hAnsi="Times New Roman" w:cs="Times New Roman"/>
          <w:color w:val="000000" w:themeColor="text1"/>
          <w:sz w:val="24"/>
          <w:szCs w:val="24"/>
        </w:rPr>
        <w:t xml:space="preserve"> </w:t>
      </w:r>
      <w:r w:rsidR="00736F55" w:rsidRPr="000D3182">
        <w:rPr>
          <w:rFonts w:ascii="Times New Roman" w:hAnsi="Times New Roman" w:cs="Times New Roman" w:hint="eastAsia"/>
          <w:color w:val="000000" w:themeColor="text1"/>
          <w:sz w:val="24"/>
          <w:szCs w:val="24"/>
        </w:rPr>
        <w:t xml:space="preserve">year (a), </w:t>
      </w:r>
      <w:r w:rsidR="00736F55" w:rsidRPr="000D3182">
        <w:rPr>
          <w:rFonts w:ascii="Times New Roman" w:hAnsi="Times New Roman" w:cs="Times New Roman"/>
          <w:color w:val="000000" w:themeColor="text1"/>
          <w:sz w:val="24"/>
          <w:szCs w:val="24"/>
        </w:rPr>
        <w:t>annual mean temperature</w:t>
      </w:r>
      <w:r w:rsidR="00736F55" w:rsidRPr="000D3182">
        <w:rPr>
          <w:rFonts w:ascii="Times New Roman" w:hAnsi="Times New Roman" w:cs="Times New Roman" w:hint="eastAsia"/>
          <w:color w:val="000000" w:themeColor="text1"/>
          <w:sz w:val="24"/>
          <w:szCs w:val="24"/>
        </w:rPr>
        <w:t xml:space="preserve"> (b), </w:t>
      </w:r>
      <w:r w:rsidR="00736F55" w:rsidRPr="000D3182">
        <w:rPr>
          <w:rFonts w:ascii="Times New Roman" w:hAnsi="Times New Roman" w:cs="Times New Roman"/>
          <w:color w:val="000000" w:themeColor="text1"/>
          <w:sz w:val="24"/>
          <w:szCs w:val="24"/>
        </w:rPr>
        <w:t>annual minimum temperature</w:t>
      </w:r>
      <w:r w:rsidR="00736F55" w:rsidRPr="000D3182">
        <w:rPr>
          <w:rFonts w:ascii="Times New Roman" w:hAnsi="Times New Roman" w:cs="Times New Roman" w:hint="eastAsia"/>
          <w:color w:val="000000" w:themeColor="text1"/>
          <w:sz w:val="24"/>
          <w:szCs w:val="24"/>
        </w:rPr>
        <w:t xml:space="preserve"> (c)</w:t>
      </w:r>
      <w:r w:rsidR="0025690B" w:rsidRPr="000D3182">
        <w:rPr>
          <w:rFonts w:ascii="Times New Roman" w:hAnsi="Times New Roman" w:cs="Times New Roman"/>
          <w:color w:val="000000" w:themeColor="text1"/>
          <w:sz w:val="24"/>
          <w:szCs w:val="24"/>
        </w:rPr>
        <w:t>,</w:t>
      </w:r>
      <w:r w:rsidR="00736F55" w:rsidRPr="000D3182">
        <w:rPr>
          <w:rFonts w:ascii="Times New Roman" w:hAnsi="Times New Roman" w:cs="Times New Roman" w:hint="eastAsia"/>
          <w:color w:val="000000" w:themeColor="text1"/>
          <w:sz w:val="24"/>
          <w:szCs w:val="24"/>
        </w:rPr>
        <w:t xml:space="preserve"> and </w:t>
      </w:r>
      <w:r w:rsidR="00736F55" w:rsidRPr="000D3182">
        <w:rPr>
          <w:rFonts w:ascii="Times New Roman" w:hAnsi="Times New Roman" w:cs="Times New Roman"/>
          <w:color w:val="000000" w:themeColor="text1"/>
          <w:sz w:val="24"/>
          <w:szCs w:val="24"/>
        </w:rPr>
        <w:t xml:space="preserve">annual maximum temperature </w:t>
      </w:r>
      <w:r w:rsidR="00736F55" w:rsidRPr="000D3182">
        <w:rPr>
          <w:rFonts w:ascii="Times New Roman" w:hAnsi="Times New Roman" w:cs="Times New Roman" w:hint="eastAsia"/>
          <w:color w:val="000000" w:themeColor="text1"/>
          <w:sz w:val="24"/>
          <w:szCs w:val="24"/>
        </w:rPr>
        <w:t xml:space="preserve">(d). </w:t>
      </w:r>
      <w:r w:rsidR="003E3365" w:rsidRPr="000D3182">
        <w:rPr>
          <w:rFonts w:ascii="Times New Roman" w:hAnsi="Times New Roman" w:cs="Times New Roman"/>
          <w:color w:val="000000" w:themeColor="text1"/>
          <w:sz w:val="24"/>
          <w:szCs w:val="24"/>
        </w:rPr>
        <w:t xml:space="preserve">Shaded bands indicate the 95% confidence interval </w:t>
      </w:r>
      <w:r w:rsidR="003E3365" w:rsidRPr="000D3182">
        <w:rPr>
          <w:rFonts w:ascii="Times New Roman" w:hAnsi="Times New Roman" w:cs="Times New Roman" w:hint="eastAsia"/>
          <w:color w:val="000000" w:themeColor="text1"/>
          <w:sz w:val="24"/>
          <w:szCs w:val="24"/>
        </w:rPr>
        <w:t>base</w:t>
      </w:r>
      <w:r w:rsidR="003E3365" w:rsidRPr="000D3182">
        <w:rPr>
          <w:rFonts w:ascii="Times New Roman" w:hAnsi="Times New Roman" w:cs="Times New Roman"/>
          <w:color w:val="000000" w:themeColor="text1"/>
          <w:sz w:val="24"/>
          <w:szCs w:val="24"/>
        </w:rPr>
        <w:t xml:space="preserve">d on the regressions of </w:t>
      </w:r>
      <w:r w:rsidR="0059760B" w:rsidRPr="000D3182">
        <w:rPr>
          <w:rFonts w:ascii="Times New Roman" w:hAnsi="Times New Roman" w:cs="Times New Roman"/>
          <w:color w:val="000000" w:themeColor="text1"/>
          <w:sz w:val="24"/>
          <w:szCs w:val="24"/>
        </w:rPr>
        <w:t xml:space="preserve">projected data form </w:t>
      </w:r>
      <w:r w:rsidR="003E3365" w:rsidRPr="000D3182">
        <w:rPr>
          <w:rFonts w:ascii="Times New Roman" w:hAnsi="Times New Roman" w:cs="Times New Roman"/>
          <w:color w:val="000000" w:themeColor="text1"/>
          <w:sz w:val="24"/>
          <w:szCs w:val="24"/>
        </w:rPr>
        <w:t>five climate models.</w:t>
      </w:r>
    </w:p>
    <w:p w14:paraId="6BF23C81" w14:textId="77777777" w:rsidR="0031679D" w:rsidRPr="000D3182" w:rsidRDefault="0031679D" w:rsidP="0031679D">
      <w:pPr>
        <w:widowControl/>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br w:type="page"/>
      </w:r>
    </w:p>
    <w:p w14:paraId="4707FE99" w14:textId="77777777" w:rsidR="00241827" w:rsidRPr="000D3182" w:rsidRDefault="00736F55" w:rsidP="00727B88">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noProof/>
          <w:color w:val="000000" w:themeColor="text1"/>
          <w:sz w:val="24"/>
          <w:szCs w:val="24"/>
        </w:rPr>
        <w:lastRenderedPageBreak/>
        <w:drawing>
          <wp:inline distT="0" distB="0" distL="0" distR="0" wp14:anchorId="75431430" wp14:editId="296A7D6F">
            <wp:extent cx="5274310" cy="437007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274310" cy="4370070"/>
                    </a:xfrm>
                    <a:prstGeom prst="rect">
                      <a:avLst/>
                    </a:prstGeom>
                    <a:noFill/>
                    <a:ln>
                      <a:noFill/>
                    </a:ln>
                  </pic:spPr>
                </pic:pic>
              </a:graphicData>
            </a:graphic>
          </wp:inline>
        </w:drawing>
      </w:r>
    </w:p>
    <w:p w14:paraId="18BF166A" w14:textId="77777777" w:rsidR="00264C88" w:rsidRPr="000D3182" w:rsidRDefault="007400B1" w:rsidP="00727B88">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b/>
          <w:bCs/>
          <w:color w:val="000000" w:themeColor="text1"/>
          <w:sz w:val="24"/>
          <w:szCs w:val="24"/>
        </w:rPr>
        <w:t xml:space="preserve">Supplementary </w:t>
      </w:r>
      <w:r w:rsidR="00736F55" w:rsidRPr="000D3182">
        <w:rPr>
          <w:rFonts w:ascii="Times New Roman" w:hAnsi="Times New Roman" w:cs="Times New Roman"/>
          <w:b/>
          <w:bCs/>
          <w:color w:val="000000" w:themeColor="text1"/>
          <w:sz w:val="24"/>
          <w:szCs w:val="24"/>
        </w:rPr>
        <w:t>Fig. S3</w:t>
      </w:r>
      <w:r w:rsidRPr="000D3182">
        <w:rPr>
          <w:rFonts w:ascii="Times New Roman" w:hAnsi="Times New Roman" w:cs="Times New Roman"/>
          <w:b/>
          <w:bCs/>
          <w:color w:val="000000" w:themeColor="text1"/>
          <w:sz w:val="24"/>
          <w:szCs w:val="24"/>
        </w:rPr>
        <w:t>.</w:t>
      </w:r>
      <w:r w:rsidR="00736F55" w:rsidRPr="000D3182">
        <w:rPr>
          <w:rFonts w:ascii="Times New Roman" w:hAnsi="Times New Roman" w:cs="Times New Roman"/>
          <w:color w:val="000000" w:themeColor="text1"/>
          <w:sz w:val="24"/>
          <w:szCs w:val="24"/>
        </w:rPr>
        <w:t xml:space="preserve"> Percentage change in rice yield (%) of </w:t>
      </w:r>
      <w:r w:rsidR="00736F55" w:rsidRPr="000D3182">
        <w:rPr>
          <w:rFonts w:ascii="Times New Roman" w:eastAsia="等线" w:hAnsi="Times New Roman" w:cs="Times New Roman"/>
          <w:color w:val="000000" w:themeColor="text1"/>
          <w:sz w:val="24"/>
          <w:szCs w:val="24"/>
        </w:rPr>
        <w:t xml:space="preserve">the </w:t>
      </w:r>
      <w:r w:rsidR="00736F55" w:rsidRPr="000D3182">
        <w:rPr>
          <w:rFonts w:ascii="Times New Roman" w:hAnsi="Times New Roman" w:cs="Times New Roman"/>
          <w:color w:val="000000" w:themeColor="text1"/>
          <w:sz w:val="24"/>
          <w:szCs w:val="24"/>
        </w:rPr>
        <w:t xml:space="preserve">variety low (blue) and zero (green) </w:t>
      </w:r>
      <w:r w:rsidR="00736F55" w:rsidRPr="000D3182">
        <w:rPr>
          <w:rFonts w:ascii="Times New Roman" w:eastAsia="等线" w:hAnsi="Times New Roman" w:cs="Times New Roman"/>
          <w:color w:val="000000" w:themeColor="text1"/>
          <w:sz w:val="24"/>
          <w:szCs w:val="24"/>
        </w:rPr>
        <w:t>sensitivity</w:t>
      </w:r>
      <w:r w:rsidR="00736F55" w:rsidRPr="000D3182">
        <w:rPr>
          <w:rFonts w:ascii="Times New Roman" w:hAnsi="Times New Roman" w:cs="Times New Roman"/>
          <w:color w:val="000000" w:themeColor="text1"/>
          <w:sz w:val="24"/>
          <w:szCs w:val="24"/>
        </w:rPr>
        <w:t xml:space="preserve"> scenarios for cold and heat stresses relative to the median sensitive variety at</w:t>
      </w:r>
      <w:r w:rsidR="00736F55" w:rsidRPr="000D3182">
        <w:rPr>
          <w:rFonts w:ascii="Times New Roman" w:eastAsia="等线" w:hAnsi="Times New Roman" w:cs="Times New Roman"/>
          <w:color w:val="000000" w:themeColor="text1"/>
          <w:sz w:val="24"/>
          <w:szCs w:val="24"/>
        </w:rPr>
        <w:t xml:space="preserve"> the</w:t>
      </w:r>
      <w:r w:rsidR="00736F55" w:rsidRPr="000D3182">
        <w:rPr>
          <w:rFonts w:ascii="Times New Roman" w:hAnsi="Times New Roman" w:cs="Times New Roman"/>
          <w:color w:val="000000" w:themeColor="text1"/>
          <w:sz w:val="24"/>
          <w:szCs w:val="24"/>
        </w:rPr>
        <w:t xml:space="preserve"> baseline period (1980-2010) for SSP1-2.6 (a), SSP2-4.5 (b), SSP3-7.0 (c) and SSP5-8.5 (d). Shaded bands indicate the 95% confidence interval based on the five climate models.</w:t>
      </w:r>
    </w:p>
    <w:p w14:paraId="75CBAA62" w14:textId="77777777" w:rsidR="00727B88" w:rsidRPr="000D3182" w:rsidRDefault="00727B88" w:rsidP="00727B88">
      <w:pPr>
        <w:widowControl/>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br w:type="page"/>
      </w:r>
    </w:p>
    <w:p w14:paraId="2154758D" w14:textId="77777777" w:rsidR="00004107" w:rsidRPr="000D3182" w:rsidRDefault="005E528D" w:rsidP="00004107">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noProof/>
          <w:color w:val="000000" w:themeColor="text1"/>
          <w:sz w:val="24"/>
          <w:szCs w:val="24"/>
        </w:rPr>
        <w:lastRenderedPageBreak/>
        <w:drawing>
          <wp:inline distT="0" distB="0" distL="0" distR="0" wp14:anchorId="755AD8DF" wp14:editId="393EE324">
            <wp:extent cx="5274310" cy="690816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274310" cy="6908165"/>
                    </a:xfrm>
                    <a:prstGeom prst="rect">
                      <a:avLst/>
                    </a:prstGeom>
                    <a:noFill/>
                    <a:ln>
                      <a:noFill/>
                    </a:ln>
                  </pic:spPr>
                </pic:pic>
              </a:graphicData>
            </a:graphic>
          </wp:inline>
        </w:drawing>
      </w:r>
    </w:p>
    <w:p w14:paraId="402E771E" w14:textId="77777777" w:rsidR="007E1554" w:rsidRPr="000D3182" w:rsidRDefault="007400B1" w:rsidP="00004107">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b/>
          <w:bCs/>
          <w:color w:val="000000" w:themeColor="text1"/>
          <w:sz w:val="24"/>
          <w:szCs w:val="24"/>
        </w:rPr>
        <w:t xml:space="preserve">Supplementary </w:t>
      </w:r>
      <w:r w:rsidR="00E50A96" w:rsidRPr="000D3182">
        <w:rPr>
          <w:rFonts w:ascii="Times New Roman" w:hAnsi="Times New Roman" w:cs="Times New Roman"/>
          <w:b/>
          <w:bCs/>
          <w:color w:val="000000" w:themeColor="text1"/>
          <w:sz w:val="24"/>
          <w:szCs w:val="24"/>
        </w:rPr>
        <w:t>Fig. S4</w:t>
      </w:r>
      <w:r w:rsidRPr="000D3182">
        <w:rPr>
          <w:rFonts w:ascii="Times New Roman" w:hAnsi="Times New Roman" w:cs="Times New Roman"/>
          <w:b/>
          <w:bCs/>
          <w:color w:val="000000" w:themeColor="text1"/>
          <w:sz w:val="24"/>
          <w:szCs w:val="24"/>
        </w:rPr>
        <w:t>.</w:t>
      </w:r>
      <w:r w:rsidR="00143597" w:rsidRPr="000D3182">
        <w:rPr>
          <w:rFonts w:ascii="Times New Roman" w:hAnsi="Times New Roman" w:cs="Times New Roman"/>
          <w:color w:val="000000" w:themeColor="text1"/>
          <w:sz w:val="24"/>
          <w:szCs w:val="24"/>
        </w:rPr>
        <w:t xml:space="preserve"> Percentage change in rice GSL </w:t>
      </w:r>
      <w:r w:rsidR="00736F55" w:rsidRPr="000D3182">
        <w:rPr>
          <w:rFonts w:ascii="Times New Roman" w:eastAsia="等线" w:hAnsi="Times New Roman" w:cs="Times New Roman"/>
          <w:color w:val="000000" w:themeColor="text1"/>
          <w:sz w:val="24"/>
          <w:szCs w:val="24"/>
        </w:rPr>
        <w:t>under the</w:t>
      </w:r>
      <w:r w:rsidR="00143597" w:rsidRPr="000D3182">
        <w:rPr>
          <w:rFonts w:ascii="Times New Roman" w:hAnsi="Times New Roman" w:cs="Times New Roman"/>
          <w:color w:val="000000" w:themeColor="text1"/>
          <w:sz w:val="24"/>
          <w:szCs w:val="24"/>
        </w:rPr>
        <w:t xml:space="preserve"> variety development rate scenarios for growth phases relative to the median development rate at baseline climate for SSP1-2.6 (a), SSP2-4.5 (b), SSP3-7.0 (c)</w:t>
      </w:r>
      <w:r w:rsidR="0025690B" w:rsidRPr="000D3182">
        <w:rPr>
          <w:rFonts w:ascii="Times New Roman" w:hAnsi="Times New Roman" w:cs="Times New Roman"/>
          <w:color w:val="000000" w:themeColor="text1"/>
          <w:sz w:val="24"/>
          <w:szCs w:val="24"/>
        </w:rPr>
        <w:t>,</w:t>
      </w:r>
      <w:r w:rsidR="00143597" w:rsidRPr="000D3182">
        <w:rPr>
          <w:rFonts w:ascii="Times New Roman" w:hAnsi="Times New Roman" w:cs="Times New Roman"/>
          <w:color w:val="000000" w:themeColor="text1"/>
          <w:sz w:val="24"/>
          <w:szCs w:val="24"/>
        </w:rPr>
        <w:t xml:space="preserve"> and SSP5-8.5 (d). For each boxplot, the black lines inside the boxes indicate the median values for each </w:t>
      </w:r>
      <w:r w:rsidR="00143597" w:rsidRPr="000D3182">
        <w:rPr>
          <w:rFonts w:ascii="Times New Roman" w:hAnsi="Times New Roman" w:cs="Times New Roman"/>
          <w:color w:val="000000" w:themeColor="text1"/>
          <w:sz w:val="24"/>
          <w:szCs w:val="24"/>
        </w:rPr>
        <w:lastRenderedPageBreak/>
        <w:t xml:space="preserve">20-year analysis period, the edges of the box are </w:t>
      </w:r>
      <w:r w:rsidR="00736F55" w:rsidRPr="000D3182">
        <w:rPr>
          <w:rFonts w:ascii="Times New Roman" w:hAnsi="Times New Roman" w:cs="Times New Roman"/>
          <w:color w:val="000000" w:themeColor="text1"/>
          <w:sz w:val="24"/>
          <w:szCs w:val="24"/>
        </w:rPr>
        <w:t>the 25th and 75th percentiles, and the whiskers extend to the extreme data points not considered outliers.</w:t>
      </w:r>
    </w:p>
    <w:p w14:paraId="519C8C05" w14:textId="77777777" w:rsidR="00004107" w:rsidRPr="000D3182" w:rsidRDefault="00004107" w:rsidP="00004107">
      <w:pPr>
        <w:widowControl/>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br w:type="page"/>
      </w:r>
    </w:p>
    <w:p w14:paraId="7DB478A6" w14:textId="77777777" w:rsidR="00D15DAF" w:rsidRPr="000D3182" w:rsidRDefault="005E528D" w:rsidP="00004107">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noProof/>
          <w:color w:val="000000" w:themeColor="text1"/>
          <w:sz w:val="24"/>
          <w:szCs w:val="24"/>
        </w:rPr>
        <w:lastRenderedPageBreak/>
        <w:drawing>
          <wp:inline distT="0" distB="0" distL="0" distR="0" wp14:anchorId="3C9CA6EF" wp14:editId="60BCE3E8">
            <wp:extent cx="5274310" cy="6908165"/>
            <wp:effectExtent l="0" t="0" r="254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274310" cy="6908165"/>
                    </a:xfrm>
                    <a:prstGeom prst="rect">
                      <a:avLst/>
                    </a:prstGeom>
                    <a:noFill/>
                    <a:ln>
                      <a:noFill/>
                    </a:ln>
                  </pic:spPr>
                </pic:pic>
              </a:graphicData>
            </a:graphic>
          </wp:inline>
        </w:drawing>
      </w:r>
    </w:p>
    <w:p w14:paraId="0F857A89" w14:textId="77777777" w:rsidR="00004107" w:rsidRPr="000D3182" w:rsidRDefault="007400B1" w:rsidP="00004107">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b/>
          <w:bCs/>
          <w:color w:val="000000" w:themeColor="text1"/>
          <w:sz w:val="24"/>
          <w:szCs w:val="24"/>
        </w:rPr>
        <w:t xml:space="preserve">Supplementary </w:t>
      </w:r>
      <w:r w:rsidR="00264C88" w:rsidRPr="000D3182">
        <w:rPr>
          <w:rFonts w:ascii="Times New Roman" w:hAnsi="Times New Roman" w:cs="Times New Roman"/>
          <w:b/>
          <w:bCs/>
          <w:color w:val="000000" w:themeColor="text1"/>
          <w:sz w:val="24"/>
          <w:szCs w:val="24"/>
        </w:rPr>
        <w:t>Fig. S5</w:t>
      </w:r>
      <w:r w:rsidRPr="000D3182">
        <w:rPr>
          <w:rFonts w:ascii="Times New Roman" w:hAnsi="Times New Roman" w:cs="Times New Roman"/>
          <w:b/>
          <w:bCs/>
          <w:color w:val="000000" w:themeColor="text1"/>
          <w:sz w:val="24"/>
          <w:szCs w:val="24"/>
        </w:rPr>
        <w:t>.</w:t>
      </w:r>
      <w:r w:rsidR="00264C88" w:rsidRPr="000D3182">
        <w:rPr>
          <w:rFonts w:ascii="Times New Roman" w:hAnsi="Times New Roman" w:cs="Times New Roman"/>
          <w:color w:val="000000" w:themeColor="text1"/>
          <w:sz w:val="24"/>
          <w:szCs w:val="24"/>
        </w:rPr>
        <w:t xml:space="preserve"> </w:t>
      </w:r>
      <w:r w:rsidR="00736F55" w:rsidRPr="000D3182">
        <w:rPr>
          <w:rFonts w:ascii="Times New Roman" w:hAnsi="Times New Roman" w:cs="Times New Roman"/>
          <w:color w:val="000000" w:themeColor="text1"/>
          <w:sz w:val="24"/>
          <w:szCs w:val="24"/>
        </w:rPr>
        <w:t>Box plot of percentage change in rice GSL (%) of variety development rate scenarios for growth phases relative to the baseline period (1980-2010) for SSP1-2.6 (a), SSP2-4.5 (b), SSP3-7.0 (c)</w:t>
      </w:r>
      <w:r w:rsidR="0025690B" w:rsidRPr="000D3182">
        <w:rPr>
          <w:rFonts w:ascii="Times New Roman" w:hAnsi="Times New Roman" w:cs="Times New Roman"/>
          <w:color w:val="000000" w:themeColor="text1"/>
          <w:sz w:val="24"/>
          <w:szCs w:val="24"/>
        </w:rPr>
        <w:t>,</w:t>
      </w:r>
      <w:r w:rsidR="00736F55" w:rsidRPr="000D3182">
        <w:rPr>
          <w:rFonts w:ascii="Times New Roman" w:hAnsi="Times New Roman" w:cs="Times New Roman"/>
          <w:color w:val="000000" w:themeColor="text1"/>
          <w:sz w:val="24"/>
          <w:szCs w:val="24"/>
        </w:rPr>
        <w:t xml:space="preserve"> and SSP5-8.5 (d). The upper and lower hinges of the box indicate the 75th percentile and 25th percentile of </w:t>
      </w:r>
      <w:r w:rsidR="00736F55" w:rsidRPr="000D3182">
        <w:rPr>
          <w:rFonts w:ascii="Times New Roman" w:hAnsi="Times New Roman" w:cs="Times New Roman"/>
          <w:color w:val="000000" w:themeColor="text1"/>
          <w:sz w:val="24"/>
          <w:szCs w:val="24"/>
        </w:rPr>
        <w:lastRenderedPageBreak/>
        <w:t>the dataset, respectively. The black lines inside the boxes indicate the median values for each 20-year analysis period, and the whiskers extend to the extreme data points not considered outliers.</w:t>
      </w:r>
    </w:p>
    <w:p w14:paraId="0EBA818F" w14:textId="77777777" w:rsidR="00004107" w:rsidRPr="000D3182" w:rsidRDefault="00004107" w:rsidP="00004107">
      <w:pPr>
        <w:widowControl/>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br w:type="page"/>
      </w:r>
    </w:p>
    <w:p w14:paraId="24090FBC" w14:textId="77777777" w:rsidR="006A43CA" w:rsidRPr="000D3182" w:rsidRDefault="00736F55" w:rsidP="00004107">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noProof/>
          <w:color w:val="000000" w:themeColor="text1"/>
          <w:sz w:val="24"/>
          <w:szCs w:val="24"/>
        </w:rPr>
        <w:lastRenderedPageBreak/>
        <w:drawing>
          <wp:inline distT="0" distB="0" distL="0" distR="0" wp14:anchorId="49802741" wp14:editId="546EB8A3">
            <wp:extent cx="5274310" cy="6908165"/>
            <wp:effectExtent l="0" t="0" r="2540" b="698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274310" cy="6908165"/>
                    </a:xfrm>
                    <a:prstGeom prst="rect">
                      <a:avLst/>
                    </a:prstGeom>
                    <a:noFill/>
                    <a:ln>
                      <a:noFill/>
                    </a:ln>
                  </pic:spPr>
                </pic:pic>
              </a:graphicData>
            </a:graphic>
          </wp:inline>
        </w:drawing>
      </w:r>
    </w:p>
    <w:p w14:paraId="0AAD6F66" w14:textId="77777777" w:rsidR="00004107" w:rsidRPr="000D3182" w:rsidRDefault="007400B1" w:rsidP="00004107">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b/>
          <w:bCs/>
          <w:color w:val="000000" w:themeColor="text1"/>
          <w:sz w:val="24"/>
          <w:szCs w:val="24"/>
        </w:rPr>
        <w:t xml:space="preserve">Supplementary </w:t>
      </w:r>
      <w:r w:rsidR="00736F55" w:rsidRPr="000D3182">
        <w:rPr>
          <w:rFonts w:ascii="Times New Roman" w:hAnsi="Times New Roman" w:cs="Times New Roman"/>
          <w:b/>
          <w:bCs/>
          <w:color w:val="000000" w:themeColor="text1"/>
          <w:sz w:val="24"/>
          <w:szCs w:val="24"/>
        </w:rPr>
        <w:t>Fig. S6</w:t>
      </w:r>
      <w:r w:rsidRPr="000D3182">
        <w:rPr>
          <w:rFonts w:ascii="Times New Roman" w:hAnsi="Times New Roman" w:cs="Times New Roman"/>
          <w:b/>
          <w:bCs/>
          <w:color w:val="000000" w:themeColor="text1"/>
          <w:sz w:val="24"/>
          <w:szCs w:val="24"/>
        </w:rPr>
        <w:t>.</w:t>
      </w:r>
      <w:r w:rsidR="00736F55" w:rsidRPr="000D3182">
        <w:rPr>
          <w:rFonts w:ascii="Times New Roman" w:hAnsi="Times New Roman" w:cs="Times New Roman"/>
          <w:color w:val="000000" w:themeColor="text1"/>
          <w:sz w:val="24"/>
          <w:szCs w:val="24"/>
        </w:rPr>
        <w:t xml:space="preserve"> Box plot of percentage change in rice yield (%) of variety development rate scenarios for growth phases relative to the baseline period (1980-2010) for SSP1-2.6 (a), SSP2-4.5 (b), SSP3-7.0 (c)</w:t>
      </w:r>
      <w:r w:rsidR="0025690B" w:rsidRPr="000D3182">
        <w:rPr>
          <w:rFonts w:ascii="Times New Roman" w:hAnsi="Times New Roman" w:cs="Times New Roman"/>
          <w:color w:val="000000" w:themeColor="text1"/>
          <w:sz w:val="24"/>
          <w:szCs w:val="24"/>
        </w:rPr>
        <w:t>,</w:t>
      </w:r>
      <w:r w:rsidR="00736F55" w:rsidRPr="000D3182">
        <w:rPr>
          <w:rFonts w:ascii="Times New Roman" w:hAnsi="Times New Roman" w:cs="Times New Roman"/>
          <w:color w:val="000000" w:themeColor="text1"/>
          <w:sz w:val="24"/>
          <w:szCs w:val="24"/>
        </w:rPr>
        <w:t xml:space="preserve"> and SSP5-8.5 (d). The dots represent different scenarios </w:t>
      </w:r>
      <w:r w:rsidR="00521C17" w:rsidRPr="000D3182">
        <w:rPr>
          <w:rFonts w:ascii="Times New Roman" w:hAnsi="Times New Roman" w:cs="Times New Roman"/>
          <w:color w:val="000000" w:themeColor="text1"/>
          <w:sz w:val="24"/>
          <w:szCs w:val="24"/>
        </w:rPr>
        <w:t xml:space="preserve">of varieties with different </w:t>
      </w:r>
      <w:r w:rsidR="00736F55" w:rsidRPr="000D3182">
        <w:rPr>
          <w:rFonts w:ascii="Times New Roman" w:hAnsi="Times New Roman" w:cs="Times New Roman"/>
          <w:color w:val="000000" w:themeColor="text1"/>
          <w:sz w:val="24"/>
          <w:szCs w:val="24"/>
        </w:rPr>
        <w:t xml:space="preserve">cold and heat stresses </w:t>
      </w:r>
      <w:r w:rsidR="00521C17" w:rsidRPr="000D3182">
        <w:rPr>
          <w:rFonts w:ascii="Times New Roman" w:hAnsi="Times New Roman" w:cs="Times New Roman"/>
          <w:color w:val="000000" w:themeColor="text1"/>
          <w:sz w:val="24"/>
          <w:szCs w:val="24"/>
        </w:rPr>
        <w:t xml:space="preserve">under </w:t>
      </w:r>
      <w:r w:rsidR="00736F55" w:rsidRPr="000D3182">
        <w:rPr>
          <w:rFonts w:ascii="Times New Roman" w:hAnsi="Times New Roman" w:cs="Times New Roman"/>
          <w:color w:val="000000" w:themeColor="text1"/>
          <w:sz w:val="24"/>
          <w:szCs w:val="24"/>
        </w:rPr>
        <w:lastRenderedPageBreak/>
        <w:t xml:space="preserve">LC_LH (green), LC_HH (blue), HC_LH (purple), and HC_HH (red). The upper and lower hinges of the box indicate the 75th percentile and 25th percentile of the dataset, respectively. The black lines inside the boxes indicate the median values for each 20-year analysis period, </w:t>
      </w:r>
      <w:bookmarkStart w:id="1" w:name="_Hlk91169777"/>
      <w:r w:rsidR="007E1554" w:rsidRPr="000D3182">
        <w:rPr>
          <w:rFonts w:ascii="Times New Roman" w:hAnsi="Times New Roman" w:cs="Times New Roman"/>
          <w:color w:val="000000" w:themeColor="text1"/>
          <w:sz w:val="24"/>
          <w:szCs w:val="24"/>
        </w:rPr>
        <w:t>and the whiskers extend to the extreme data points not considered outliers.</w:t>
      </w:r>
    </w:p>
    <w:p w14:paraId="3A975633" w14:textId="77777777" w:rsidR="00004107" w:rsidRPr="000D3182" w:rsidRDefault="00004107" w:rsidP="00004107">
      <w:pPr>
        <w:widowControl/>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br w:type="page"/>
      </w:r>
    </w:p>
    <w:bookmarkEnd w:id="1"/>
    <w:p w14:paraId="5AD2BA91" w14:textId="77777777" w:rsidR="00E50A96" w:rsidRPr="000D3182" w:rsidRDefault="00736F55" w:rsidP="00004107">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noProof/>
          <w:color w:val="000000" w:themeColor="text1"/>
          <w:sz w:val="24"/>
          <w:szCs w:val="24"/>
        </w:rPr>
        <w:lastRenderedPageBreak/>
        <w:drawing>
          <wp:inline distT="0" distB="0" distL="0" distR="0" wp14:anchorId="36AE1EC1" wp14:editId="50DEAE46">
            <wp:extent cx="5274310" cy="4586605"/>
            <wp:effectExtent l="0" t="0" r="254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274310" cy="4586605"/>
                    </a:xfrm>
                    <a:prstGeom prst="rect">
                      <a:avLst/>
                    </a:prstGeom>
                    <a:noFill/>
                    <a:ln>
                      <a:noFill/>
                    </a:ln>
                  </pic:spPr>
                </pic:pic>
              </a:graphicData>
            </a:graphic>
          </wp:inline>
        </w:drawing>
      </w:r>
    </w:p>
    <w:p w14:paraId="614C36EC" w14:textId="77777777" w:rsidR="00E50A96" w:rsidRPr="000D3182" w:rsidRDefault="007400B1" w:rsidP="00004107">
      <w:pPr>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b/>
          <w:bCs/>
          <w:color w:val="000000" w:themeColor="text1"/>
          <w:sz w:val="24"/>
          <w:szCs w:val="24"/>
        </w:rPr>
        <w:t xml:space="preserve">Supplementary </w:t>
      </w:r>
      <w:r w:rsidR="00736F55" w:rsidRPr="000D3182">
        <w:rPr>
          <w:rFonts w:ascii="Times New Roman" w:hAnsi="Times New Roman" w:cs="Times New Roman"/>
          <w:b/>
          <w:bCs/>
          <w:color w:val="000000" w:themeColor="text1"/>
          <w:sz w:val="24"/>
          <w:szCs w:val="24"/>
        </w:rPr>
        <w:t>Fig. S7</w:t>
      </w:r>
      <w:r w:rsidRPr="000D3182">
        <w:rPr>
          <w:rFonts w:ascii="Times New Roman" w:hAnsi="Times New Roman" w:cs="Times New Roman"/>
          <w:b/>
          <w:bCs/>
          <w:color w:val="000000" w:themeColor="text1"/>
          <w:sz w:val="24"/>
          <w:szCs w:val="24"/>
        </w:rPr>
        <w:t>.</w:t>
      </w:r>
      <w:r w:rsidR="00736F55" w:rsidRPr="000D3182">
        <w:rPr>
          <w:rFonts w:ascii="Times New Roman" w:hAnsi="Times New Roman" w:cs="Times New Roman"/>
          <w:color w:val="000000" w:themeColor="text1"/>
          <w:sz w:val="24"/>
          <w:szCs w:val="24"/>
        </w:rPr>
        <w:t xml:space="preserve"> Percentage yield difference </w:t>
      </w:r>
      <w:r w:rsidR="00A138C3" w:rsidRPr="000D3182">
        <w:rPr>
          <w:rFonts w:ascii="Times New Roman" w:hAnsi="Times New Roman" w:cs="Times New Roman"/>
          <w:color w:val="000000" w:themeColor="text1"/>
          <w:sz w:val="24"/>
          <w:szCs w:val="24"/>
        </w:rPr>
        <w:t xml:space="preserve">among </w:t>
      </w:r>
      <w:r w:rsidR="00736F55" w:rsidRPr="000D3182">
        <w:rPr>
          <w:rFonts w:ascii="Times New Roman" w:hAnsi="Times New Roman" w:cs="Times New Roman"/>
          <w:color w:val="000000" w:themeColor="text1"/>
          <w:sz w:val="24"/>
          <w:szCs w:val="24"/>
        </w:rPr>
        <w:t xml:space="preserve">variety development rate scenarios for growth phases relative to the median development rate variety at baseline climate in the year (a), annual mean temperature (b), annual minimum temperature (c), and annual maximum temperature (d) for different SSPs. Shaded bands indicate the 95% confidence interval based on the regressions of </w:t>
      </w:r>
      <w:r w:rsidR="00A138C3" w:rsidRPr="000D3182">
        <w:rPr>
          <w:rFonts w:ascii="Times New Roman" w:hAnsi="Times New Roman" w:cs="Times New Roman"/>
          <w:color w:val="000000" w:themeColor="text1"/>
          <w:sz w:val="24"/>
          <w:szCs w:val="24"/>
        </w:rPr>
        <w:t xml:space="preserve">projected data from </w:t>
      </w:r>
      <w:r w:rsidR="00736F55" w:rsidRPr="000D3182">
        <w:rPr>
          <w:rFonts w:ascii="Times New Roman" w:hAnsi="Times New Roman" w:cs="Times New Roman"/>
          <w:color w:val="000000" w:themeColor="text1"/>
          <w:sz w:val="24"/>
          <w:szCs w:val="24"/>
        </w:rPr>
        <w:t>five climate models.</w:t>
      </w:r>
    </w:p>
    <w:p w14:paraId="43E3EB4D" w14:textId="77777777" w:rsidR="009A2752" w:rsidRPr="000D3182" w:rsidRDefault="00736F55" w:rsidP="00004107">
      <w:pPr>
        <w:widowControl/>
        <w:spacing w:line="480" w:lineRule="auto"/>
        <w:contextualSpacing/>
        <w:jc w:val="left"/>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br w:type="page"/>
      </w:r>
    </w:p>
    <w:p w14:paraId="6CD6673D" w14:textId="77777777" w:rsidR="0028692D" w:rsidRPr="000D3182" w:rsidRDefault="00526353" w:rsidP="00004107">
      <w:pPr>
        <w:spacing w:line="480" w:lineRule="auto"/>
        <w:contextualSpacing/>
        <w:jc w:val="left"/>
        <w:rPr>
          <w:rFonts w:ascii="Times New Roman" w:hAnsi="Times New Roman" w:cs="Times New Roman"/>
          <w:b/>
          <w:bCs/>
          <w:color w:val="000000" w:themeColor="text1"/>
          <w:sz w:val="24"/>
          <w:szCs w:val="24"/>
        </w:rPr>
      </w:pPr>
      <w:r w:rsidRPr="000D3182">
        <w:rPr>
          <w:rFonts w:ascii="Times New Roman" w:hAnsi="Times New Roman" w:cs="Times New Roman"/>
          <w:b/>
          <w:bCs/>
          <w:color w:val="000000" w:themeColor="text1"/>
          <w:sz w:val="24"/>
          <w:szCs w:val="24"/>
        </w:rPr>
        <w:lastRenderedPageBreak/>
        <w:t>References</w:t>
      </w:r>
    </w:p>
    <w:p w14:paraId="784385C5" w14:textId="77777777" w:rsidR="0028692D" w:rsidRPr="000D3182" w:rsidRDefault="0028692D" w:rsidP="00022DAC">
      <w:pPr>
        <w:pStyle w:val="EndNoteBibliography"/>
        <w:spacing w:line="480" w:lineRule="auto"/>
        <w:ind w:left="720" w:hanging="720"/>
        <w:contextualSpacing/>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 xml:space="preserve">Bouman, B.A.M., Kropff, M.J., Wopereis, M.C.S., Ten Berge, H.F.M., Van Laar, H.H., 2001. ORYZA2000: </w:t>
      </w:r>
      <w:r w:rsidR="001C3323" w:rsidRPr="000D3182">
        <w:rPr>
          <w:rFonts w:ascii="Times New Roman" w:hAnsi="Times New Roman" w:cs="Times New Roman"/>
          <w:color w:val="000000" w:themeColor="text1"/>
          <w:sz w:val="24"/>
          <w:szCs w:val="24"/>
        </w:rPr>
        <w:t>M</w:t>
      </w:r>
      <w:r w:rsidRPr="000D3182">
        <w:rPr>
          <w:rFonts w:ascii="Times New Roman" w:hAnsi="Times New Roman" w:cs="Times New Roman"/>
          <w:color w:val="000000" w:themeColor="text1"/>
          <w:sz w:val="24"/>
          <w:szCs w:val="24"/>
        </w:rPr>
        <w:t xml:space="preserve">odeling </w:t>
      </w:r>
      <w:r w:rsidR="001C3323" w:rsidRPr="000D3182">
        <w:rPr>
          <w:rFonts w:ascii="Times New Roman" w:hAnsi="Times New Roman" w:cs="Times New Roman"/>
          <w:color w:val="000000" w:themeColor="text1"/>
          <w:sz w:val="24"/>
          <w:szCs w:val="24"/>
        </w:rPr>
        <w:t>L</w:t>
      </w:r>
      <w:r w:rsidRPr="000D3182">
        <w:rPr>
          <w:rFonts w:ascii="Times New Roman" w:hAnsi="Times New Roman" w:cs="Times New Roman"/>
          <w:color w:val="000000" w:themeColor="text1"/>
          <w:sz w:val="24"/>
          <w:szCs w:val="24"/>
        </w:rPr>
        <w:t xml:space="preserve">owland </w:t>
      </w:r>
      <w:r w:rsidR="001C3323" w:rsidRPr="000D3182">
        <w:rPr>
          <w:rFonts w:ascii="Times New Roman" w:hAnsi="Times New Roman" w:cs="Times New Roman"/>
          <w:color w:val="000000" w:themeColor="text1"/>
          <w:sz w:val="24"/>
          <w:szCs w:val="24"/>
        </w:rPr>
        <w:t>R</w:t>
      </w:r>
      <w:r w:rsidRPr="000D3182">
        <w:rPr>
          <w:rFonts w:ascii="Times New Roman" w:hAnsi="Times New Roman" w:cs="Times New Roman"/>
          <w:color w:val="000000" w:themeColor="text1"/>
          <w:sz w:val="24"/>
          <w:szCs w:val="24"/>
        </w:rPr>
        <w:t>iceed. International Rice Research Institute (IRRI), Los Baños, PH.</w:t>
      </w:r>
    </w:p>
    <w:p w14:paraId="516FC516" w14:textId="77777777" w:rsidR="0028692D" w:rsidRPr="000D3182" w:rsidRDefault="0028692D" w:rsidP="00022DAC">
      <w:pPr>
        <w:pStyle w:val="EndNoteBibliography"/>
        <w:spacing w:line="480" w:lineRule="auto"/>
        <w:ind w:left="720" w:hanging="720"/>
        <w:contextualSpacing/>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Horie, T., 1993. Predicting the effects of climatic variation and elevated CO</w:t>
      </w:r>
      <w:r w:rsidRPr="000D3182">
        <w:rPr>
          <w:rFonts w:ascii="Times New Roman" w:hAnsi="Times New Roman" w:cs="Times New Roman"/>
          <w:color w:val="000000" w:themeColor="text1"/>
          <w:sz w:val="24"/>
          <w:szCs w:val="24"/>
          <w:vertAlign w:val="subscript"/>
        </w:rPr>
        <w:t>2</w:t>
      </w:r>
      <w:r w:rsidRPr="000D3182">
        <w:rPr>
          <w:rFonts w:ascii="Times New Roman" w:hAnsi="Times New Roman" w:cs="Times New Roman"/>
          <w:color w:val="000000" w:themeColor="text1"/>
          <w:sz w:val="24"/>
          <w:szCs w:val="24"/>
        </w:rPr>
        <w:t xml:space="preserve"> on rice yield in Japan. J. Agric. Meteorol. 48, 567</w:t>
      </w:r>
      <w:r w:rsidR="001C3323" w:rsidRPr="000D3182">
        <w:rPr>
          <w:rFonts w:ascii="Times New Roman" w:hAnsi="Times New Roman" w:cs="Times New Roman"/>
          <w:color w:val="000000" w:themeColor="text1"/>
          <w:sz w:val="24"/>
          <w:szCs w:val="24"/>
        </w:rPr>
        <w:t>–</w:t>
      </w:r>
      <w:r w:rsidRPr="000D3182">
        <w:rPr>
          <w:rFonts w:ascii="Times New Roman" w:hAnsi="Times New Roman" w:cs="Times New Roman"/>
          <w:color w:val="000000" w:themeColor="text1"/>
          <w:sz w:val="24"/>
          <w:szCs w:val="24"/>
        </w:rPr>
        <w:t>574. https://doi.org/10.2480/agrmet.48.567.</w:t>
      </w:r>
    </w:p>
    <w:p w14:paraId="47E8B3D5" w14:textId="77777777" w:rsidR="0028692D" w:rsidRPr="000D3182" w:rsidRDefault="0028692D" w:rsidP="00022DAC">
      <w:pPr>
        <w:pStyle w:val="EndNoteBibliography"/>
        <w:spacing w:line="480" w:lineRule="auto"/>
        <w:ind w:left="720" w:hanging="720"/>
        <w:contextualSpacing/>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 xml:space="preserve">Matsui, T., Omasa, K., Horie, T., 2001. The </w:t>
      </w:r>
      <w:r w:rsidR="001C3323" w:rsidRPr="000D3182">
        <w:rPr>
          <w:rFonts w:ascii="Times New Roman" w:hAnsi="Times New Roman" w:cs="Times New Roman"/>
          <w:color w:val="000000" w:themeColor="text1"/>
          <w:sz w:val="24"/>
          <w:szCs w:val="24"/>
        </w:rPr>
        <w:t>d</w:t>
      </w:r>
      <w:r w:rsidRPr="000D3182">
        <w:rPr>
          <w:rFonts w:ascii="Times New Roman" w:hAnsi="Times New Roman" w:cs="Times New Roman"/>
          <w:color w:val="000000" w:themeColor="text1"/>
          <w:sz w:val="24"/>
          <w:szCs w:val="24"/>
        </w:rPr>
        <w:t xml:space="preserve">ifference in </w:t>
      </w:r>
      <w:r w:rsidR="001C3323" w:rsidRPr="000D3182">
        <w:rPr>
          <w:rFonts w:ascii="Times New Roman" w:hAnsi="Times New Roman" w:cs="Times New Roman"/>
          <w:color w:val="000000" w:themeColor="text1"/>
          <w:sz w:val="24"/>
          <w:szCs w:val="24"/>
        </w:rPr>
        <w:t>s</w:t>
      </w:r>
      <w:r w:rsidRPr="000D3182">
        <w:rPr>
          <w:rFonts w:ascii="Times New Roman" w:hAnsi="Times New Roman" w:cs="Times New Roman"/>
          <w:color w:val="000000" w:themeColor="text1"/>
          <w:sz w:val="24"/>
          <w:szCs w:val="24"/>
        </w:rPr>
        <w:t xml:space="preserve">terility due to </w:t>
      </w:r>
      <w:r w:rsidR="001C3323" w:rsidRPr="000D3182">
        <w:rPr>
          <w:rFonts w:ascii="Times New Roman" w:hAnsi="Times New Roman" w:cs="Times New Roman"/>
          <w:color w:val="000000" w:themeColor="text1"/>
          <w:sz w:val="24"/>
          <w:szCs w:val="24"/>
        </w:rPr>
        <w:t>h</w:t>
      </w:r>
      <w:r w:rsidRPr="000D3182">
        <w:rPr>
          <w:rFonts w:ascii="Times New Roman" w:hAnsi="Times New Roman" w:cs="Times New Roman"/>
          <w:color w:val="000000" w:themeColor="text1"/>
          <w:sz w:val="24"/>
          <w:szCs w:val="24"/>
        </w:rPr>
        <w:t xml:space="preserve">igh </w:t>
      </w:r>
      <w:r w:rsidR="001C3323" w:rsidRPr="000D3182">
        <w:rPr>
          <w:rFonts w:ascii="Times New Roman" w:hAnsi="Times New Roman" w:cs="Times New Roman"/>
          <w:color w:val="000000" w:themeColor="text1"/>
          <w:sz w:val="24"/>
          <w:szCs w:val="24"/>
        </w:rPr>
        <w:t>t</w:t>
      </w:r>
      <w:r w:rsidRPr="000D3182">
        <w:rPr>
          <w:rFonts w:ascii="Times New Roman" w:hAnsi="Times New Roman" w:cs="Times New Roman"/>
          <w:color w:val="000000" w:themeColor="text1"/>
          <w:sz w:val="24"/>
          <w:szCs w:val="24"/>
        </w:rPr>
        <w:t xml:space="preserve">emperatures during the </w:t>
      </w:r>
      <w:r w:rsidR="001C3323" w:rsidRPr="000D3182">
        <w:rPr>
          <w:rFonts w:ascii="Times New Roman" w:hAnsi="Times New Roman" w:cs="Times New Roman"/>
          <w:color w:val="000000" w:themeColor="text1"/>
          <w:sz w:val="24"/>
          <w:szCs w:val="24"/>
        </w:rPr>
        <w:t>f</w:t>
      </w:r>
      <w:r w:rsidRPr="000D3182">
        <w:rPr>
          <w:rFonts w:ascii="Times New Roman" w:hAnsi="Times New Roman" w:cs="Times New Roman"/>
          <w:color w:val="000000" w:themeColor="text1"/>
          <w:sz w:val="24"/>
          <w:szCs w:val="24"/>
        </w:rPr>
        <w:t xml:space="preserve">lowering </w:t>
      </w:r>
      <w:r w:rsidR="001C3323" w:rsidRPr="000D3182">
        <w:rPr>
          <w:rFonts w:ascii="Times New Roman" w:hAnsi="Times New Roman" w:cs="Times New Roman"/>
          <w:color w:val="000000" w:themeColor="text1"/>
          <w:sz w:val="24"/>
          <w:szCs w:val="24"/>
        </w:rPr>
        <w:t>p</w:t>
      </w:r>
      <w:r w:rsidRPr="000D3182">
        <w:rPr>
          <w:rFonts w:ascii="Times New Roman" w:hAnsi="Times New Roman" w:cs="Times New Roman"/>
          <w:color w:val="000000" w:themeColor="text1"/>
          <w:sz w:val="24"/>
          <w:szCs w:val="24"/>
        </w:rPr>
        <w:t>eriod among Japonica-</w:t>
      </w:r>
      <w:r w:rsidR="001C3323" w:rsidRPr="000D3182">
        <w:rPr>
          <w:rFonts w:ascii="Times New Roman" w:hAnsi="Times New Roman" w:cs="Times New Roman"/>
          <w:color w:val="000000" w:themeColor="text1"/>
          <w:sz w:val="24"/>
          <w:szCs w:val="24"/>
        </w:rPr>
        <w:t>r</w:t>
      </w:r>
      <w:r w:rsidRPr="000D3182">
        <w:rPr>
          <w:rFonts w:ascii="Times New Roman" w:hAnsi="Times New Roman" w:cs="Times New Roman"/>
          <w:color w:val="000000" w:themeColor="text1"/>
          <w:sz w:val="24"/>
          <w:szCs w:val="24"/>
        </w:rPr>
        <w:t xml:space="preserve">ice </w:t>
      </w:r>
      <w:r w:rsidR="001C3323" w:rsidRPr="000D3182">
        <w:rPr>
          <w:rFonts w:ascii="Times New Roman" w:hAnsi="Times New Roman" w:cs="Times New Roman"/>
          <w:color w:val="000000" w:themeColor="text1"/>
          <w:sz w:val="24"/>
          <w:szCs w:val="24"/>
        </w:rPr>
        <w:t>v</w:t>
      </w:r>
      <w:r w:rsidRPr="000D3182">
        <w:rPr>
          <w:rFonts w:ascii="Times New Roman" w:hAnsi="Times New Roman" w:cs="Times New Roman"/>
          <w:color w:val="000000" w:themeColor="text1"/>
          <w:sz w:val="24"/>
          <w:szCs w:val="24"/>
        </w:rPr>
        <w:t>arieties. Plant Prod. Sci. 4, 90–93. https://doi.org/10.1626/pps.4.90.</w:t>
      </w:r>
    </w:p>
    <w:p w14:paraId="4547E039" w14:textId="77777777" w:rsidR="0028692D" w:rsidRPr="000D3182" w:rsidRDefault="0028692D" w:rsidP="00022DAC">
      <w:pPr>
        <w:pStyle w:val="EndNoteBibliography"/>
        <w:spacing w:line="480" w:lineRule="auto"/>
        <w:ind w:left="720" w:hanging="720"/>
        <w:contextualSpacing/>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Nguyen, D.N., Lee, K.J., Kim, D.I., Anh, N.T., Lee, B.W., 2014. Modeling and validation of high-temperature induced spikelet sterility in rice. Field Crops Res. 156, 293–302. https://doi.org/10.1016/j.fcr.2013.11.009.</w:t>
      </w:r>
    </w:p>
    <w:p w14:paraId="7171CF7C" w14:textId="77777777" w:rsidR="0028692D" w:rsidRPr="000D3182" w:rsidRDefault="0028692D" w:rsidP="00022DAC">
      <w:pPr>
        <w:pStyle w:val="EndNoteBibliography"/>
        <w:spacing w:line="480" w:lineRule="auto"/>
        <w:ind w:left="720" w:hanging="720"/>
        <w:contextualSpacing/>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 xml:space="preserve">Satake, T., Yoshida, S., 1978. High temperature-induced sterility in </w:t>
      </w:r>
      <w:r w:rsidR="001C3323" w:rsidRPr="000D3182">
        <w:rPr>
          <w:rFonts w:ascii="Times New Roman" w:hAnsi="Times New Roman" w:cs="Times New Roman"/>
          <w:color w:val="000000" w:themeColor="text1"/>
          <w:sz w:val="24"/>
          <w:szCs w:val="24"/>
        </w:rPr>
        <w:t>I</w:t>
      </w:r>
      <w:r w:rsidRPr="000D3182">
        <w:rPr>
          <w:rFonts w:ascii="Times New Roman" w:hAnsi="Times New Roman" w:cs="Times New Roman"/>
          <w:color w:val="000000" w:themeColor="text1"/>
          <w:sz w:val="24"/>
          <w:szCs w:val="24"/>
        </w:rPr>
        <w:t>ndica rices at flowering. Jpn. J. Crop Sci. 47, 6</w:t>
      </w:r>
      <w:r w:rsidR="001C3323" w:rsidRPr="000D3182">
        <w:rPr>
          <w:rFonts w:ascii="Times New Roman" w:hAnsi="Times New Roman" w:cs="Times New Roman"/>
          <w:color w:val="000000" w:themeColor="text1"/>
          <w:sz w:val="24"/>
          <w:szCs w:val="24"/>
        </w:rPr>
        <w:t>–</w:t>
      </w:r>
      <w:r w:rsidRPr="000D3182">
        <w:rPr>
          <w:rFonts w:ascii="Times New Roman" w:hAnsi="Times New Roman" w:cs="Times New Roman"/>
          <w:color w:val="000000" w:themeColor="text1"/>
          <w:sz w:val="24"/>
          <w:szCs w:val="24"/>
        </w:rPr>
        <w:t>17. https://doi.org/10.1626/jcs.47.6.</w:t>
      </w:r>
    </w:p>
    <w:p w14:paraId="3631ADA7" w14:textId="77777777" w:rsidR="0028692D" w:rsidRPr="000D3182" w:rsidRDefault="0028692D" w:rsidP="00022DAC">
      <w:pPr>
        <w:pStyle w:val="EndNoteBibliography"/>
        <w:spacing w:line="480" w:lineRule="auto"/>
        <w:ind w:left="720" w:hanging="720"/>
        <w:contextualSpacing/>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Shi, C.L., Jin, Z.Q., Tang, R.S., Zheng, J.C., 2010. Response difference of seed setting rate of rice florets at the meiosis and anthesis stages to high temperature. Jiangsu J. Agric. Sci. 26, 1139</w:t>
      </w:r>
      <w:r w:rsidR="001C3323" w:rsidRPr="000D3182">
        <w:rPr>
          <w:rFonts w:ascii="Times New Roman" w:hAnsi="Times New Roman" w:cs="Times New Roman"/>
          <w:color w:val="000000" w:themeColor="text1"/>
          <w:sz w:val="24"/>
          <w:szCs w:val="24"/>
        </w:rPr>
        <w:t>–</w:t>
      </w:r>
      <w:r w:rsidRPr="000D3182">
        <w:rPr>
          <w:rFonts w:ascii="Times New Roman" w:hAnsi="Times New Roman" w:cs="Times New Roman"/>
          <w:color w:val="000000" w:themeColor="text1"/>
          <w:sz w:val="24"/>
          <w:szCs w:val="24"/>
        </w:rPr>
        <w:t>1142.</w:t>
      </w:r>
    </w:p>
    <w:p w14:paraId="2ADF9ED6" w14:textId="77777777" w:rsidR="0028692D" w:rsidRPr="000D3182" w:rsidRDefault="0028692D" w:rsidP="00022DAC">
      <w:pPr>
        <w:pStyle w:val="EndNoteBibliography"/>
        <w:spacing w:line="480" w:lineRule="auto"/>
        <w:ind w:left="720" w:hanging="720"/>
        <w:contextualSpacing/>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Wang, C.</w:t>
      </w:r>
      <w:r w:rsidR="001C3323" w:rsidRPr="000D3182">
        <w:rPr>
          <w:rFonts w:ascii="Times New Roman" w:hAnsi="Times New Roman" w:cs="Times New Roman"/>
          <w:color w:val="000000" w:themeColor="text1"/>
          <w:sz w:val="24"/>
          <w:szCs w:val="24"/>
        </w:rPr>
        <w:t>Y</w:t>
      </w:r>
      <w:r w:rsidRPr="000D3182">
        <w:rPr>
          <w:rFonts w:ascii="Times New Roman" w:hAnsi="Times New Roman" w:cs="Times New Roman"/>
          <w:color w:val="000000" w:themeColor="text1"/>
          <w:sz w:val="24"/>
          <w:szCs w:val="24"/>
        </w:rPr>
        <w:t>., Zeng, X.</w:t>
      </w:r>
      <w:r w:rsidR="001C3323" w:rsidRPr="000D3182">
        <w:rPr>
          <w:rFonts w:ascii="Times New Roman" w:hAnsi="Times New Roman" w:cs="Times New Roman"/>
          <w:color w:val="000000" w:themeColor="text1"/>
          <w:sz w:val="24"/>
          <w:szCs w:val="24"/>
        </w:rPr>
        <w:t>G</w:t>
      </w:r>
      <w:r w:rsidRPr="000D3182">
        <w:rPr>
          <w:rFonts w:ascii="Times New Roman" w:hAnsi="Times New Roman" w:cs="Times New Roman"/>
          <w:color w:val="000000" w:themeColor="text1"/>
          <w:sz w:val="24"/>
          <w:szCs w:val="24"/>
        </w:rPr>
        <w:t>., Wang, L.</w:t>
      </w:r>
      <w:r w:rsidR="001C3323" w:rsidRPr="000D3182">
        <w:rPr>
          <w:rFonts w:ascii="Times New Roman" w:hAnsi="Times New Roman" w:cs="Times New Roman"/>
          <w:color w:val="000000" w:themeColor="text1"/>
          <w:sz w:val="24"/>
          <w:szCs w:val="24"/>
        </w:rPr>
        <w:t>M</w:t>
      </w:r>
      <w:r w:rsidRPr="000D3182">
        <w:rPr>
          <w:rFonts w:ascii="Times New Roman" w:hAnsi="Times New Roman" w:cs="Times New Roman"/>
          <w:color w:val="000000" w:themeColor="text1"/>
          <w:sz w:val="24"/>
          <w:szCs w:val="24"/>
        </w:rPr>
        <w:t>., Wang, L.</w:t>
      </w:r>
      <w:r w:rsidR="001C3323" w:rsidRPr="000D3182">
        <w:rPr>
          <w:rFonts w:ascii="Times New Roman" w:hAnsi="Times New Roman" w:cs="Times New Roman"/>
          <w:color w:val="000000" w:themeColor="text1"/>
          <w:sz w:val="24"/>
          <w:szCs w:val="24"/>
        </w:rPr>
        <w:t>Z</w:t>
      </w:r>
      <w:r w:rsidRPr="000D3182">
        <w:rPr>
          <w:rFonts w:ascii="Times New Roman" w:hAnsi="Times New Roman" w:cs="Times New Roman"/>
          <w:color w:val="000000" w:themeColor="text1"/>
          <w:sz w:val="24"/>
          <w:szCs w:val="24"/>
        </w:rPr>
        <w:t>., Jiang, L.</w:t>
      </w:r>
      <w:r w:rsidR="001C3323" w:rsidRPr="000D3182">
        <w:rPr>
          <w:rFonts w:ascii="Times New Roman" w:hAnsi="Times New Roman" w:cs="Times New Roman"/>
          <w:color w:val="000000" w:themeColor="text1"/>
          <w:sz w:val="24"/>
          <w:szCs w:val="24"/>
        </w:rPr>
        <w:t>X</w:t>
      </w:r>
      <w:r w:rsidRPr="000D3182">
        <w:rPr>
          <w:rFonts w:ascii="Times New Roman" w:hAnsi="Times New Roman" w:cs="Times New Roman"/>
          <w:color w:val="000000" w:themeColor="text1"/>
          <w:sz w:val="24"/>
          <w:szCs w:val="24"/>
        </w:rPr>
        <w:t>., Li, Z.</w:t>
      </w:r>
      <w:r w:rsidR="001C3323" w:rsidRPr="000D3182">
        <w:rPr>
          <w:rFonts w:ascii="Times New Roman" w:hAnsi="Times New Roman" w:cs="Times New Roman"/>
          <w:color w:val="000000" w:themeColor="text1"/>
          <w:sz w:val="24"/>
          <w:szCs w:val="24"/>
        </w:rPr>
        <w:t>J</w:t>
      </w:r>
      <w:r w:rsidRPr="000D3182">
        <w:rPr>
          <w:rFonts w:ascii="Times New Roman" w:hAnsi="Times New Roman" w:cs="Times New Roman"/>
          <w:color w:val="000000" w:themeColor="text1"/>
          <w:sz w:val="24"/>
          <w:szCs w:val="24"/>
        </w:rPr>
        <w:t xml:space="preserve">., Li, R., 2009. Rice </w:t>
      </w:r>
      <w:r w:rsidR="001C3323" w:rsidRPr="000D3182">
        <w:rPr>
          <w:rFonts w:ascii="Times New Roman" w:hAnsi="Times New Roman" w:cs="Times New Roman"/>
          <w:color w:val="000000" w:themeColor="text1"/>
          <w:sz w:val="24"/>
          <w:szCs w:val="24"/>
        </w:rPr>
        <w:t>c</w:t>
      </w:r>
      <w:r w:rsidRPr="000D3182">
        <w:rPr>
          <w:rFonts w:ascii="Times New Roman" w:hAnsi="Times New Roman" w:cs="Times New Roman"/>
          <w:color w:val="000000" w:themeColor="text1"/>
          <w:sz w:val="24"/>
          <w:szCs w:val="24"/>
        </w:rPr>
        <w:t xml:space="preserve">ooling </w:t>
      </w:r>
      <w:r w:rsidR="001C3323" w:rsidRPr="000D3182">
        <w:rPr>
          <w:rFonts w:ascii="Times New Roman" w:hAnsi="Times New Roman" w:cs="Times New Roman"/>
          <w:color w:val="000000" w:themeColor="text1"/>
          <w:sz w:val="24"/>
          <w:szCs w:val="24"/>
        </w:rPr>
        <w:t>i</w:t>
      </w:r>
      <w:r w:rsidRPr="000D3182">
        <w:rPr>
          <w:rFonts w:ascii="Times New Roman" w:hAnsi="Times New Roman" w:cs="Times New Roman"/>
          <w:color w:val="000000" w:themeColor="text1"/>
          <w:sz w:val="24"/>
          <w:szCs w:val="24"/>
        </w:rPr>
        <w:t xml:space="preserve">njury </w:t>
      </w:r>
      <w:r w:rsidR="001C3323" w:rsidRPr="000D3182">
        <w:rPr>
          <w:rFonts w:ascii="Times New Roman" w:hAnsi="Times New Roman" w:cs="Times New Roman"/>
          <w:color w:val="000000" w:themeColor="text1"/>
          <w:sz w:val="24"/>
          <w:szCs w:val="24"/>
        </w:rPr>
        <w:t>i</w:t>
      </w:r>
      <w:r w:rsidRPr="000D3182">
        <w:rPr>
          <w:rFonts w:ascii="Times New Roman" w:hAnsi="Times New Roman" w:cs="Times New Roman"/>
          <w:color w:val="000000" w:themeColor="text1"/>
          <w:sz w:val="24"/>
          <w:szCs w:val="24"/>
        </w:rPr>
        <w:t xml:space="preserve">n Heilongjiang </w:t>
      </w:r>
      <w:r w:rsidR="001C3323" w:rsidRPr="000D3182">
        <w:rPr>
          <w:rFonts w:ascii="Times New Roman" w:hAnsi="Times New Roman" w:cs="Times New Roman"/>
          <w:color w:val="000000" w:themeColor="text1"/>
          <w:sz w:val="24"/>
          <w:szCs w:val="24"/>
        </w:rPr>
        <w:t>p</w:t>
      </w:r>
      <w:r w:rsidRPr="000D3182">
        <w:rPr>
          <w:rFonts w:ascii="Times New Roman" w:hAnsi="Times New Roman" w:cs="Times New Roman"/>
          <w:color w:val="000000" w:themeColor="text1"/>
          <w:sz w:val="24"/>
          <w:szCs w:val="24"/>
        </w:rPr>
        <w:t xml:space="preserve">rovince Ⅱ </w:t>
      </w:r>
      <w:r w:rsidR="001C3323" w:rsidRPr="000D3182">
        <w:rPr>
          <w:rFonts w:ascii="Times New Roman" w:hAnsi="Times New Roman" w:cs="Times New Roman"/>
          <w:color w:val="000000" w:themeColor="text1"/>
          <w:sz w:val="24"/>
          <w:szCs w:val="24"/>
        </w:rPr>
        <w:t>d</w:t>
      </w:r>
      <w:r w:rsidRPr="000D3182">
        <w:rPr>
          <w:rFonts w:ascii="Times New Roman" w:hAnsi="Times New Roman" w:cs="Times New Roman"/>
          <w:color w:val="000000" w:themeColor="text1"/>
          <w:sz w:val="24"/>
          <w:szCs w:val="24"/>
        </w:rPr>
        <w:t xml:space="preserve">ifference of </w:t>
      </w:r>
      <w:r w:rsidR="001C3323" w:rsidRPr="000D3182">
        <w:rPr>
          <w:rFonts w:ascii="Times New Roman" w:hAnsi="Times New Roman" w:cs="Times New Roman"/>
          <w:color w:val="000000" w:themeColor="text1"/>
          <w:sz w:val="24"/>
          <w:szCs w:val="24"/>
        </w:rPr>
        <w:t>c</w:t>
      </w:r>
      <w:r w:rsidRPr="000D3182">
        <w:rPr>
          <w:rFonts w:ascii="Times New Roman" w:hAnsi="Times New Roman" w:cs="Times New Roman"/>
          <w:color w:val="000000" w:themeColor="text1"/>
          <w:sz w:val="24"/>
          <w:szCs w:val="24"/>
        </w:rPr>
        <w:t xml:space="preserve">ooling </w:t>
      </w:r>
      <w:r w:rsidR="001C3323" w:rsidRPr="000D3182">
        <w:rPr>
          <w:rFonts w:ascii="Times New Roman" w:hAnsi="Times New Roman" w:cs="Times New Roman"/>
          <w:color w:val="000000" w:themeColor="text1"/>
          <w:sz w:val="24"/>
          <w:szCs w:val="24"/>
        </w:rPr>
        <w:t>i</w:t>
      </w:r>
      <w:r w:rsidRPr="000D3182">
        <w:rPr>
          <w:rFonts w:ascii="Times New Roman" w:hAnsi="Times New Roman" w:cs="Times New Roman"/>
          <w:color w:val="000000" w:themeColor="text1"/>
          <w:sz w:val="24"/>
          <w:szCs w:val="24"/>
        </w:rPr>
        <w:t xml:space="preserve">njury </w:t>
      </w:r>
      <w:r w:rsidR="001C3323" w:rsidRPr="000D3182">
        <w:rPr>
          <w:rFonts w:ascii="Times New Roman" w:hAnsi="Times New Roman" w:cs="Times New Roman"/>
          <w:color w:val="000000" w:themeColor="text1"/>
          <w:sz w:val="24"/>
          <w:szCs w:val="24"/>
        </w:rPr>
        <w:t>t</w:t>
      </w:r>
      <w:r w:rsidRPr="000D3182">
        <w:rPr>
          <w:rFonts w:ascii="Times New Roman" w:hAnsi="Times New Roman" w:cs="Times New Roman"/>
          <w:color w:val="000000" w:themeColor="text1"/>
          <w:sz w:val="24"/>
          <w:szCs w:val="24"/>
        </w:rPr>
        <w:t xml:space="preserve">olerance among </w:t>
      </w:r>
      <w:r w:rsidR="001C3323" w:rsidRPr="000D3182">
        <w:rPr>
          <w:rFonts w:ascii="Times New Roman" w:hAnsi="Times New Roman" w:cs="Times New Roman"/>
          <w:color w:val="000000" w:themeColor="text1"/>
          <w:sz w:val="24"/>
          <w:szCs w:val="24"/>
        </w:rPr>
        <w:t>v</w:t>
      </w:r>
      <w:r w:rsidRPr="000D3182">
        <w:rPr>
          <w:rFonts w:ascii="Times New Roman" w:hAnsi="Times New Roman" w:cs="Times New Roman"/>
          <w:color w:val="000000" w:themeColor="text1"/>
          <w:sz w:val="24"/>
          <w:szCs w:val="24"/>
        </w:rPr>
        <w:t xml:space="preserve">arities. </w:t>
      </w:r>
      <w:r w:rsidR="002E44F0" w:rsidRPr="000D3182">
        <w:rPr>
          <w:rFonts w:ascii="Times New Roman" w:hAnsi="Times New Roman" w:cs="Times New Roman"/>
          <w:color w:val="000000" w:themeColor="text1"/>
          <w:sz w:val="24"/>
          <w:szCs w:val="24"/>
        </w:rPr>
        <w:t>Heilongjiang Agricultural Sciences  (In Chinese with English Abstract), 220(22).</w:t>
      </w:r>
    </w:p>
    <w:p w14:paraId="5FDD2FF0" w14:textId="77777777" w:rsidR="0028692D" w:rsidRPr="000D3182" w:rsidRDefault="0028692D" w:rsidP="00022DAC">
      <w:pPr>
        <w:pStyle w:val="EndNoteBibliography"/>
        <w:spacing w:line="480" w:lineRule="auto"/>
        <w:ind w:left="720" w:hanging="720"/>
        <w:contextualSpacing/>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lastRenderedPageBreak/>
        <w:t>Xie, X.</w:t>
      </w:r>
      <w:r w:rsidR="00C36CE2" w:rsidRPr="000D3182">
        <w:rPr>
          <w:rFonts w:ascii="Times New Roman" w:hAnsi="Times New Roman" w:cs="Times New Roman"/>
          <w:color w:val="000000" w:themeColor="text1"/>
          <w:sz w:val="24"/>
          <w:szCs w:val="24"/>
        </w:rPr>
        <w:t>J</w:t>
      </w:r>
      <w:r w:rsidRPr="000D3182">
        <w:rPr>
          <w:rFonts w:ascii="Times New Roman" w:hAnsi="Times New Roman" w:cs="Times New Roman"/>
          <w:color w:val="000000" w:themeColor="text1"/>
          <w:sz w:val="24"/>
          <w:szCs w:val="24"/>
        </w:rPr>
        <w:t>., Li, B.</w:t>
      </w:r>
      <w:r w:rsidR="00C36CE2" w:rsidRPr="000D3182">
        <w:rPr>
          <w:rFonts w:ascii="Times New Roman" w:hAnsi="Times New Roman" w:cs="Times New Roman"/>
          <w:color w:val="000000" w:themeColor="text1"/>
          <w:sz w:val="24"/>
          <w:szCs w:val="24"/>
        </w:rPr>
        <w:t>B</w:t>
      </w:r>
      <w:r w:rsidRPr="000D3182">
        <w:rPr>
          <w:rFonts w:ascii="Times New Roman" w:hAnsi="Times New Roman" w:cs="Times New Roman"/>
          <w:color w:val="000000" w:themeColor="text1"/>
          <w:sz w:val="24"/>
          <w:szCs w:val="24"/>
        </w:rPr>
        <w:t>., Li, Y.</w:t>
      </w:r>
      <w:r w:rsidR="00C36CE2" w:rsidRPr="000D3182">
        <w:rPr>
          <w:rFonts w:ascii="Times New Roman" w:hAnsi="Times New Roman" w:cs="Times New Roman"/>
          <w:color w:val="000000" w:themeColor="text1"/>
          <w:sz w:val="24"/>
          <w:szCs w:val="24"/>
        </w:rPr>
        <w:t>X</w:t>
      </w:r>
      <w:r w:rsidRPr="000D3182">
        <w:rPr>
          <w:rFonts w:ascii="Times New Roman" w:hAnsi="Times New Roman" w:cs="Times New Roman"/>
          <w:color w:val="000000" w:themeColor="text1"/>
          <w:sz w:val="24"/>
          <w:szCs w:val="24"/>
        </w:rPr>
        <w:t>., Li, H.</w:t>
      </w:r>
      <w:r w:rsidR="00C36CE2" w:rsidRPr="000D3182">
        <w:rPr>
          <w:rFonts w:ascii="Times New Roman" w:hAnsi="Times New Roman" w:cs="Times New Roman"/>
          <w:color w:val="000000" w:themeColor="text1"/>
          <w:sz w:val="24"/>
          <w:szCs w:val="24"/>
        </w:rPr>
        <w:t>Y</w:t>
      </w:r>
      <w:r w:rsidRPr="000D3182">
        <w:rPr>
          <w:rFonts w:ascii="Times New Roman" w:hAnsi="Times New Roman" w:cs="Times New Roman"/>
          <w:color w:val="000000" w:themeColor="text1"/>
          <w:sz w:val="24"/>
          <w:szCs w:val="24"/>
        </w:rPr>
        <w:t>., Zhao, X.</w:t>
      </w:r>
      <w:r w:rsidR="00C36CE2" w:rsidRPr="000D3182">
        <w:rPr>
          <w:rFonts w:ascii="Times New Roman" w:hAnsi="Times New Roman" w:cs="Times New Roman"/>
          <w:color w:val="000000" w:themeColor="text1"/>
          <w:sz w:val="24"/>
          <w:szCs w:val="24"/>
        </w:rPr>
        <w:t>Y</w:t>
      </w:r>
      <w:r w:rsidRPr="000D3182">
        <w:rPr>
          <w:rFonts w:ascii="Times New Roman" w:hAnsi="Times New Roman" w:cs="Times New Roman"/>
          <w:color w:val="000000" w:themeColor="text1"/>
          <w:sz w:val="24"/>
          <w:szCs w:val="24"/>
        </w:rPr>
        <w:t>., Yang, S.</w:t>
      </w:r>
      <w:r w:rsidR="00C36CE2" w:rsidRPr="000D3182">
        <w:rPr>
          <w:rFonts w:ascii="Times New Roman" w:hAnsi="Times New Roman" w:cs="Times New Roman"/>
          <w:color w:val="000000" w:themeColor="text1"/>
          <w:sz w:val="24"/>
          <w:szCs w:val="24"/>
        </w:rPr>
        <w:t>B</w:t>
      </w:r>
      <w:r w:rsidRPr="000D3182">
        <w:rPr>
          <w:rFonts w:ascii="Times New Roman" w:hAnsi="Times New Roman" w:cs="Times New Roman"/>
          <w:color w:val="000000" w:themeColor="text1"/>
          <w:sz w:val="24"/>
          <w:szCs w:val="24"/>
        </w:rPr>
        <w:t>., Wang, Z.</w:t>
      </w:r>
      <w:r w:rsidR="00C36CE2" w:rsidRPr="000D3182">
        <w:rPr>
          <w:rFonts w:ascii="Times New Roman" w:hAnsi="Times New Roman" w:cs="Times New Roman"/>
          <w:color w:val="000000" w:themeColor="text1"/>
          <w:sz w:val="24"/>
          <w:szCs w:val="24"/>
        </w:rPr>
        <w:t>M</w:t>
      </w:r>
      <w:r w:rsidRPr="000D3182">
        <w:rPr>
          <w:rFonts w:ascii="Times New Roman" w:hAnsi="Times New Roman" w:cs="Times New Roman"/>
          <w:color w:val="000000" w:themeColor="text1"/>
          <w:sz w:val="24"/>
          <w:szCs w:val="24"/>
        </w:rPr>
        <w:t>., 2010. Effects of high temperature stress on yield components and grain quality during heading stage. Chin. J. Agrometeorol. 31, 411.</w:t>
      </w:r>
    </w:p>
    <w:p w14:paraId="4384ECDE" w14:textId="77777777" w:rsidR="0028692D" w:rsidRPr="000D3182" w:rsidRDefault="0028692D" w:rsidP="00022DAC">
      <w:pPr>
        <w:pStyle w:val="EndNoteBibliography"/>
        <w:spacing w:line="480" w:lineRule="auto"/>
        <w:ind w:left="720" w:hanging="720"/>
        <w:contextualSpacing/>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 xml:space="preserve">Yoshino, M., 1988. The </w:t>
      </w:r>
      <w:r w:rsidR="00C36CE2" w:rsidRPr="000D3182">
        <w:rPr>
          <w:rFonts w:ascii="Times New Roman" w:hAnsi="Times New Roman" w:cs="Times New Roman"/>
          <w:color w:val="000000" w:themeColor="text1"/>
          <w:sz w:val="24"/>
          <w:szCs w:val="24"/>
        </w:rPr>
        <w:t>e</w:t>
      </w:r>
      <w:r w:rsidRPr="000D3182">
        <w:rPr>
          <w:rFonts w:ascii="Times New Roman" w:hAnsi="Times New Roman" w:cs="Times New Roman"/>
          <w:color w:val="000000" w:themeColor="text1"/>
          <w:sz w:val="24"/>
          <w:szCs w:val="24"/>
        </w:rPr>
        <w:t xml:space="preserve">ffects of </w:t>
      </w:r>
      <w:r w:rsidR="00C36CE2" w:rsidRPr="000D3182">
        <w:rPr>
          <w:rFonts w:ascii="Times New Roman" w:hAnsi="Times New Roman" w:cs="Times New Roman"/>
          <w:color w:val="000000" w:themeColor="text1"/>
          <w:sz w:val="24"/>
          <w:szCs w:val="24"/>
        </w:rPr>
        <w:t>c</w:t>
      </w:r>
      <w:r w:rsidRPr="000D3182">
        <w:rPr>
          <w:rFonts w:ascii="Times New Roman" w:hAnsi="Times New Roman" w:cs="Times New Roman"/>
          <w:color w:val="000000" w:themeColor="text1"/>
          <w:sz w:val="24"/>
          <w:szCs w:val="24"/>
        </w:rPr>
        <w:t xml:space="preserve">limatic </w:t>
      </w:r>
      <w:r w:rsidR="00C36CE2" w:rsidRPr="000D3182">
        <w:rPr>
          <w:rFonts w:ascii="Times New Roman" w:hAnsi="Times New Roman" w:cs="Times New Roman"/>
          <w:color w:val="000000" w:themeColor="text1"/>
          <w:sz w:val="24"/>
          <w:szCs w:val="24"/>
        </w:rPr>
        <w:t>v</w:t>
      </w:r>
      <w:r w:rsidRPr="000D3182">
        <w:rPr>
          <w:rFonts w:ascii="Times New Roman" w:hAnsi="Times New Roman" w:cs="Times New Roman"/>
          <w:color w:val="000000" w:themeColor="text1"/>
          <w:sz w:val="24"/>
          <w:szCs w:val="24"/>
        </w:rPr>
        <w:t xml:space="preserve">ariations on </w:t>
      </w:r>
      <w:r w:rsidR="00C36CE2" w:rsidRPr="000D3182">
        <w:rPr>
          <w:rFonts w:ascii="Times New Roman" w:hAnsi="Times New Roman" w:cs="Times New Roman"/>
          <w:color w:val="000000" w:themeColor="text1"/>
          <w:sz w:val="24"/>
          <w:szCs w:val="24"/>
        </w:rPr>
        <w:t>a</w:t>
      </w:r>
      <w:r w:rsidRPr="000D3182">
        <w:rPr>
          <w:rFonts w:ascii="Times New Roman" w:hAnsi="Times New Roman" w:cs="Times New Roman"/>
          <w:color w:val="000000" w:themeColor="text1"/>
          <w:sz w:val="24"/>
          <w:szCs w:val="24"/>
        </w:rPr>
        <w:t>griculture in Japan, in Parry, M.L., Carter, T.R., Konijn, N.T. (Eds.), The Impact of Climatic Variations on Agriculture: Assessment in Cool Temperate and Cold Regions. Springer, Dordrecht, Netherlands, pp. 728</w:t>
      </w:r>
      <w:r w:rsidR="00C36CE2" w:rsidRPr="000D3182">
        <w:rPr>
          <w:rFonts w:ascii="Times New Roman" w:hAnsi="Times New Roman" w:cs="Times New Roman"/>
          <w:color w:val="000000" w:themeColor="text1"/>
          <w:sz w:val="24"/>
          <w:szCs w:val="24"/>
        </w:rPr>
        <w:t>–</w:t>
      </w:r>
      <w:r w:rsidRPr="000D3182">
        <w:rPr>
          <w:rFonts w:ascii="Times New Roman" w:hAnsi="Times New Roman" w:cs="Times New Roman"/>
          <w:color w:val="000000" w:themeColor="text1"/>
          <w:sz w:val="24"/>
          <w:szCs w:val="24"/>
        </w:rPr>
        <w:t>868.</w:t>
      </w:r>
    </w:p>
    <w:p w14:paraId="5D7FE2F4" w14:textId="77777777" w:rsidR="0028692D" w:rsidRPr="000D3182" w:rsidRDefault="0028692D" w:rsidP="00022DAC">
      <w:pPr>
        <w:pStyle w:val="EndNoteBibliography"/>
        <w:spacing w:line="480" w:lineRule="auto"/>
        <w:ind w:left="720" w:hanging="720"/>
        <w:contextualSpacing/>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Zhang, G., Liu, S., Zhang, S., Xiao, Y., Tang, W., Chen, L., 2012. Effects of different high temperature treatment on flowering characteristics and seed setting of rice during heading and flowering period. Chin. Agric. Sci. Bull. 28, 116</w:t>
      </w:r>
      <w:r w:rsidR="00C36CE2" w:rsidRPr="000D3182">
        <w:rPr>
          <w:rFonts w:ascii="Times New Roman" w:hAnsi="Times New Roman" w:cs="Times New Roman"/>
          <w:color w:val="000000" w:themeColor="text1"/>
          <w:sz w:val="24"/>
          <w:szCs w:val="24"/>
        </w:rPr>
        <w:t>–</w:t>
      </w:r>
      <w:r w:rsidRPr="000D3182">
        <w:rPr>
          <w:rFonts w:ascii="Times New Roman" w:hAnsi="Times New Roman" w:cs="Times New Roman"/>
          <w:color w:val="000000" w:themeColor="text1"/>
          <w:sz w:val="24"/>
          <w:szCs w:val="24"/>
        </w:rPr>
        <w:t>120.</w:t>
      </w:r>
    </w:p>
    <w:p w14:paraId="0E329079" w14:textId="77777777" w:rsidR="0028692D" w:rsidRPr="000D3182" w:rsidRDefault="0028692D" w:rsidP="00022DAC">
      <w:pPr>
        <w:pStyle w:val="EndNoteBibliography"/>
        <w:spacing w:line="480" w:lineRule="auto"/>
        <w:ind w:left="720" w:hanging="720"/>
        <w:contextualSpacing/>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Zhang, T., Guo, E., Shi, Y., Xue, C., Zhu, X., Dong, X., Li, T., Wang, L., Jiang, S., Xiang, H., Wang, L., Feng, Y., Lai, Y., Cao, T., Li, S., Ma, S., Ma, H., Zhou, L., Wang, X., Yang, X., 2021. Modelling the advancement of chilling tolerance breeding in Northeast China. J. Agron. Crop Sci. 207, 984–994. https://doi.org/10.1111/jac.12547.</w:t>
      </w:r>
    </w:p>
    <w:p w14:paraId="44DD1FAA" w14:textId="77777777" w:rsidR="0028692D" w:rsidRPr="000D3182" w:rsidRDefault="0028692D" w:rsidP="00022DAC">
      <w:pPr>
        <w:pStyle w:val="EndNoteBibliography"/>
        <w:spacing w:line="480" w:lineRule="auto"/>
        <w:ind w:left="720" w:hanging="720"/>
        <w:contextualSpacing/>
        <w:rPr>
          <w:rFonts w:ascii="Times New Roman" w:hAnsi="Times New Roman" w:cs="Times New Roman"/>
          <w:color w:val="000000" w:themeColor="text1"/>
          <w:sz w:val="24"/>
          <w:szCs w:val="24"/>
        </w:rPr>
      </w:pPr>
      <w:r w:rsidRPr="000D3182">
        <w:rPr>
          <w:rFonts w:ascii="Times New Roman" w:hAnsi="Times New Roman" w:cs="Times New Roman"/>
          <w:color w:val="000000" w:themeColor="text1"/>
          <w:sz w:val="24"/>
          <w:szCs w:val="24"/>
        </w:rPr>
        <w:t>Zheng, J., Sheng, J., Tang, R., Shi, C., Chen, L., 2007. Regularity of high temperature and its effects on pollen vigor and seed setting rate of rice in Nanjing and Anqing. Jiangsu J. Agric. Sci. 23, 1</w:t>
      </w:r>
      <w:r w:rsidR="00C36CE2" w:rsidRPr="000D3182">
        <w:rPr>
          <w:rFonts w:ascii="Times New Roman" w:hAnsi="Times New Roman" w:cs="Times New Roman"/>
          <w:color w:val="000000" w:themeColor="text1"/>
          <w:sz w:val="24"/>
          <w:szCs w:val="24"/>
        </w:rPr>
        <w:t>–</w:t>
      </w:r>
      <w:r w:rsidRPr="000D3182">
        <w:rPr>
          <w:rFonts w:ascii="Times New Roman" w:hAnsi="Times New Roman" w:cs="Times New Roman"/>
          <w:color w:val="000000" w:themeColor="text1"/>
          <w:sz w:val="24"/>
          <w:szCs w:val="24"/>
        </w:rPr>
        <w:t>4.</w:t>
      </w:r>
    </w:p>
    <w:p w14:paraId="72148EF4" w14:textId="14678F61" w:rsidR="00A92D34" w:rsidRPr="000D3182" w:rsidRDefault="00A92D34" w:rsidP="00123309">
      <w:pPr>
        <w:pStyle w:val="EndNoteBibliography"/>
        <w:spacing w:line="480" w:lineRule="auto"/>
        <w:contextualSpacing/>
        <w:rPr>
          <w:rFonts w:ascii="Times New Roman" w:hAnsi="Times New Roman" w:cs="Times New Roman"/>
          <w:color w:val="000000" w:themeColor="text1"/>
          <w:sz w:val="24"/>
          <w:szCs w:val="24"/>
        </w:rPr>
      </w:pPr>
    </w:p>
    <w:sectPr w:rsidR="00A92D34" w:rsidRPr="000D3182" w:rsidSect="005F6BDA">
      <w:type w:val="continuous"/>
      <w:pgSz w:w="11906" w:h="16838" w:code="9"/>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FC342" w14:textId="77777777" w:rsidR="006275F4" w:rsidRDefault="006275F4" w:rsidP="001744BC">
      <w:r>
        <w:separator/>
      </w:r>
    </w:p>
  </w:endnote>
  <w:endnote w:type="continuationSeparator" w:id="0">
    <w:p w14:paraId="56991627" w14:textId="77777777" w:rsidR="006275F4" w:rsidRDefault="006275F4" w:rsidP="00174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dvOT596495f2+fb">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mbolM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233432594"/>
      <w:docPartObj>
        <w:docPartGallery w:val="Page Numbers (Bottom of Page)"/>
        <w:docPartUnique/>
      </w:docPartObj>
    </w:sdtPr>
    <w:sdtEndPr>
      <w:rPr>
        <w:noProof/>
      </w:rPr>
    </w:sdtEndPr>
    <w:sdtContent>
      <w:p w14:paraId="0C4955D9" w14:textId="77777777" w:rsidR="005A7089" w:rsidRPr="001744BC" w:rsidRDefault="009F3D10" w:rsidP="001744BC">
        <w:pPr>
          <w:pStyle w:val="a6"/>
          <w:spacing w:line="480" w:lineRule="auto"/>
          <w:contextualSpacing/>
          <w:jc w:val="right"/>
          <w:rPr>
            <w:rFonts w:cs="Times New Roman"/>
            <w:szCs w:val="24"/>
          </w:rPr>
        </w:pPr>
        <w:r w:rsidRPr="001744BC">
          <w:rPr>
            <w:rFonts w:cs="Times New Roman"/>
            <w:szCs w:val="24"/>
          </w:rPr>
          <w:fldChar w:fldCharType="begin"/>
        </w:r>
        <w:r w:rsidR="005A7089" w:rsidRPr="001744BC">
          <w:rPr>
            <w:rFonts w:cs="Times New Roman"/>
            <w:szCs w:val="24"/>
          </w:rPr>
          <w:instrText xml:space="preserve"> PAGE   \* MERGEFORMAT </w:instrText>
        </w:r>
        <w:r w:rsidRPr="001744BC">
          <w:rPr>
            <w:rFonts w:cs="Times New Roman"/>
            <w:szCs w:val="24"/>
          </w:rPr>
          <w:fldChar w:fldCharType="separate"/>
        </w:r>
        <w:r w:rsidR="00137624">
          <w:rPr>
            <w:rFonts w:cs="Times New Roman"/>
            <w:noProof/>
            <w:szCs w:val="24"/>
          </w:rPr>
          <w:t>1</w:t>
        </w:r>
        <w:r w:rsidRPr="001744BC">
          <w:rPr>
            <w:rFonts w:cs="Times New Roman"/>
            <w:noProof/>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6EC1E" w14:textId="77777777" w:rsidR="006275F4" w:rsidRDefault="006275F4" w:rsidP="001744BC">
      <w:r>
        <w:separator/>
      </w:r>
    </w:p>
  </w:footnote>
  <w:footnote w:type="continuationSeparator" w:id="0">
    <w:p w14:paraId="1B2AC4A4" w14:textId="77777777" w:rsidR="006275F4" w:rsidRDefault="006275F4" w:rsidP="00174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80087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09A6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2EE844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A6C4F5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58636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4A24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7C08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26FF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A8E84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F4DC60"/>
    <w:lvl w:ilvl="0">
      <w:start w:val="1"/>
      <w:numFmt w:val="bullet"/>
      <w:lvlText w:val=""/>
      <w:lvlJc w:val="left"/>
      <w:pPr>
        <w:tabs>
          <w:tab w:val="num" w:pos="360"/>
        </w:tabs>
        <w:ind w:left="360" w:hanging="360"/>
      </w:pPr>
      <w:rPr>
        <w:rFonts w:ascii="Symbol" w:hAnsi="Symbol" w:hint="default"/>
      </w:rPr>
    </w:lvl>
  </w:abstractNum>
  <w:num w:numId="1" w16cid:durableId="1630894434">
    <w:abstractNumId w:val="9"/>
  </w:num>
  <w:num w:numId="2" w16cid:durableId="907572989">
    <w:abstractNumId w:val="7"/>
  </w:num>
  <w:num w:numId="3" w16cid:durableId="2123301620">
    <w:abstractNumId w:val="6"/>
  </w:num>
  <w:num w:numId="4" w16cid:durableId="33312842">
    <w:abstractNumId w:val="5"/>
  </w:num>
  <w:num w:numId="5" w16cid:durableId="1402632183">
    <w:abstractNumId w:val="4"/>
  </w:num>
  <w:num w:numId="6" w16cid:durableId="27026560">
    <w:abstractNumId w:val="8"/>
  </w:num>
  <w:num w:numId="7" w16cid:durableId="1193374998">
    <w:abstractNumId w:val="3"/>
  </w:num>
  <w:num w:numId="8" w16cid:durableId="593590669">
    <w:abstractNumId w:val="2"/>
  </w:num>
  <w:num w:numId="9" w16cid:durableId="1659075042">
    <w:abstractNumId w:val="1"/>
  </w:num>
  <w:num w:numId="10" w16cid:durableId="450244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MDE0MjU2szAwNrAwN7dU0lEKTi0uzszPAykwMqsFABt8ot8tAAAA"/>
    <w:docVar w:name="EN.InstantFormat" w:val="&lt;ENInstantFormat&gt;&lt;Enabled&gt;0&lt;/Enabled&gt;&lt;ScanUnformatted&gt;1&lt;/ScanUnformatted&gt;&lt;ScanChanges&gt;1&lt;/ScanChanges&gt;&lt;Suspended&gt;0&lt;/Suspended&gt;&lt;/ENInstantFormat&gt;"/>
    <w:docVar w:name="EN.Layout" w:val="&lt;ENLayout&gt;&lt;Style&gt;The Science of the Total Environment&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wtxfz5n5varbefsropvtf2x5ze0ppw0f5f&quot;&gt;63SFYSPG&lt;record-ids&gt;&lt;item&gt;3&lt;/item&gt;&lt;item&gt;26&lt;/item&gt;&lt;item&gt;30&lt;/item&gt;&lt;item&gt;56&lt;/item&gt;&lt;item&gt;62&lt;/item&gt;&lt;item&gt;63&lt;/item&gt;&lt;item&gt;64&lt;/item&gt;&lt;item&gt;65&lt;/item&gt;&lt;item&gt;66&lt;/item&gt;&lt;item&gt;67&lt;/item&gt;&lt;item&gt;68&lt;/item&gt;&lt;item&gt;69&lt;/item&gt;&lt;item&gt;70&lt;/item&gt;&lt;/record-ids&gt;&lt;/item&gt;&lt;/Libraries&gt;"/>
  </w:docVars>
  <w:rsids>
    <w:rsidRoot w:val="001C11D5"/>
    <w:rsid w:val="00004107"/>
    <w:rsid w:val="00017F15"/>
    <w:rsid w:val="00022DAC"/>
    <w:rsid w:val="00030389"/>
    <w:rsid w:val="000311F0"/>
    <w:rsid w:val="00033147"/>
    <w:rsid w:val="00034E5A"/>
    <w:rsid w:val="00037BD4"/>
    <w:rsid w:val="00040BB8"/>
    <w:rsid w:val="000446D9"/>
    <w:rsid w:val="00047090"/>
    <w:rsid w:val="00055296"/>
    <w:rsid w:val="00067541"/>
    <w:rsid w:val="000A390B"/>
    <w:rsid w:val="000B306E"/>
    <w:rsid w:val="000B64EC"/>
    <w:rsid w:val="000D3182"/>
    <w:rsid w:val="000D34DC"/>
    <w:rsid w:val="000D5E4B"/>
    <w:rsid w:val="000D709F"/>
    <w:rsid w:val="000F3848"/>
    <w:rsid w:val="000F785A"/>
    <w:rsid w:val="00106CB0"/>
    <w:rsid w:val="00117261"/>
    <w:rsid w:val="00123309"/>
    <w:rsid w:val="00137624"/>
    <w:rsid w:val="00143597"/>
    <w:rsid w:val="00143F17"/>
    <w:rsid w:val="0014425A"/>
    <w:rsid w:val="001744BC"/>
    <w:rsid w:val="001751FA"/>
    <w:rsid w:val="00190E14"/>
    <w:rsid w:val="00197617"/>
    <w:rsid w:val="001A3568"/>
    <w:rsid w:val="001A4642"/>
    <w:rsid w:val="001B492B"/>
    <w:rsid w:val="001C11D5"/>
    <w:rsid w:val="001C3323"/>
    <w:rsid w:val="001C7B55"/>
    <w:rsid w:val="001D5087"/>
    <w:rsid w:val="001E6C91"/>
    <w:rsid w:val="001E7FC0"/>
    <w:rsid w:val="001F2679"/>
    <w:rsid w:val="001F36CA"/>
    <w:rsid w:val="00203247"/>
    <w:rsid w:val="002041F4"/>
    <w:rsid w:val="00205FF8"/>
    <w:rsid w:val="00220BFE"/>
    <w:rsid w:val="0022337F"/>
    <w:rsid w:val="00234B9A"/>
    <w:rsid w:val="00241827"/>
    <w:rsid w:val="002450C7"/>
    <w:rsid w:val="00245958"/>
    <w:rsid w:val="00252B22"/>
    <w:rsid w:val="0025690B"/>
    <w:rsid w:val="00263EA2"/>
    <w:rsid w:val="00264C88"/>
    <w:rsid w:val="00272BE1"/>
    <w:rsid w:val="0028692D"/>
    <w:rsid w:val="00297159"/>
    <w:rsid w:val="002A0C23"/>
    <w:rsid w:val="002C2E9B"/>
    <w:rsid w:val="002C3D30"/>
    <w:rsid w:val="002E100D"/>
    <w:rsid w:val="002E44F0"/>
    <w:rsid w:val="00315227"/>
    <w:rsid w:val="00315748"/>
    <w:rsid w:val="0031679D"/>
    <w:rsid w:val="00343FB2"/>
    <w:rsid w:val="00350E79"/>
    <w:rsid w:val="00356742"/>
    <w:rsid w:val="00357A21"/>
    <w:rsid w:val="00363A1C"/>
    <w:rsid w:val="00363A82"/>
    <w:rsid w:val="00372288"/>
    <w:rsid w:val="003726CB"/>
    <w:rsid w:val="003765E9"/>
    <w:rsid w:val="00376945"/>
    <w:rsid w:val="003920E9"/>
    <w:rsid w:val="003A538C"/>
    <w:rsid w:val="003A6ED6"/>
    <w:rsid w:val="003B1001"/>
    <w:rsid w:val="003D1AD8"/>
    <w:rsid w:val="003D410F"/>
    <w:rsid w:val="003E2762"/>
    <w:rsid w:val="003E2DA5"/>
    <w:rsid w:val="003E3365"/>
    <w:rsid w:val="003F713C"/>
    <w:rsid w:val="003F7E2F"/>
    <w:rsid w:val="004008F4"/>
    <w:rsid w:val="0040598F"/>
    <w:rsid w:val="00410146"/>
    <w:rsid w:val="0041239E"/>
    <w:rsid w:val="00416D55"/>
    <w:rsid w:val="00421DBF"/>
    <w:rsid w:val="0042734D"/>
    <w:rsid w:val="00431681"/>
    <w:rsid w:val="00447540"/>
    <w:rsid w:val="00453346"/>
    <w:rsid w:val="00455DEA"/>
    <w:rsid w:val="00461031"/>
    <w:rsid w:val="00476ACB"/>
    <w:rsid w:val="004836A8"/>
    <w:rsid w:val="00492768"/>
    <w:rsid w:val="004941E9"/>
    <w:rsid w:val="00497638"/>
    <w:rsid w:val="004A3F14"/>
    <w:rsid w:val="004C4175"/>
    <w:rsid w:val="004D2761"/>
    <w:rsid w:val="004D60AD"/>
    <w:rsid w:val="004E65B2"/>
    <w:rsid w:val="00521C17"/>
    <w:rsid w:val="005239F7"/>
    <w:rsid w:val="005248EF"/>
    <w:rsid w:val="00526353"/>
    <w:rsid w:val="005317C7"/>
    <w:rsid w:val="005426D1"/>
    <w:rsid w:val="00542DF5"/>
    <w:rsid w:val="0054639A"/>
    <w:rsid w:val="005465F8"/>
    <w:rsid w:val="00556C94"/>
    <w:rsid w:val="00560605"/>
    <w:rsid w:val="00564FEE"/>
    <w:rsid w:val="00574A09"/>
    <w:rsid w:val="00582EF0"/>
    <w:rsid w:val="00585E2A"/>
    <w:rsid w:val="0059760B"/>
    <w:rsid w:val="005A186C"/>
    <w:rsid w:val="005A2751"/>
    <w:rsid w:val="005A2F12"/>
    <w:rsid w:val="005A58BD"/>
    <w:rsid w:val="005A7089"/>
    <w:rsid w:val="005B2A52"/>
    <w:rsid w:val="005B5500"/>
    <w:rsid w:val="005C058F"/>
    <w:rsid w:val="005C5B61"/>
    <w:rsid w:val="005D7C39"/>
    <w:rsid w:val="005D7E66"/>
    <w:rsid w:val="005E528D"/>
    <w:rsid w:val="005F2168"/>
    <w:rsid w:val="005F3709"/>
    <w:rsid w:val="005F6554"/>
    <w:rsid w:val="005F6BDA"/>
    <w:rsid w:val="005F7D59"/>
    <w:rsid w:val="0060317C"/>
    <w:rsid w:val="00606A30"/>
    <w:rsid w:val="006127F3"/>
    <w:rsid w:val="006179D0"/>
    <w:rsid w:val="00621B90"/>
    <w:rsid w:val="006275F4"/>
    <w:rsid w:val="00633AB1"/>
    <w:rsid w:val="00635402"/>
    <w:rsid w:val="00637288"/>
    <w:rsid w:val="00637387"/>
    <w:rsid w:val="00640966"/>
    <w:rsid w:val="00647BAD"/>
    <w:rsid w:val="00651E54"/>
    <w:rsid w:val="006523DB"/>
    <w:rsid w:val="0066027B"/>
    <w:rsid w:val="00670431"/>
    <w:rsid w:val="00672FDC"/>
    <w:rsid w:val="00674D20"/>
    <w:rsid w:val="0068083E"/>
    <w:rsid w:val="006819EF"/>
    <w:rsid w:val="00684B43"/>
    <w:rsid w:val="006859A6"/>
    <w:rsid w:val="00697D6E"/>
    <w:rsid w:val="00697F29"/>
    <w:rsid w:val="006A0376"/>
    <w:rsid w:val="006A3386"/>
    <w:rsid w:val="006A43CA"/>
    <w:rsid w:val="006C147A"/>
    <w:rsid w:val="006D073F"/>
    <w:rsid w:val="006D1235"/>
    <w:rsid w:val="006D6145"/>
    <w:rsid w:val="006E0A73"/>
    <w:rsid w:val="006E39E4"/>
    <w:rsid w:val="006F6E98"/>
    <w:rsid w:val="006F750C"/>
    <w:rsid w:val="0070630A"/>
    <w:rsid w:val="007102AA"/>
    <w:rsid w:val="00723DFE"/>
    <w:rsid w:val="00727B88"/>
    <w:rsid w:val="00730680"/>
    <w:rsid w:val="00731570"/>
    <w:rsid w:val="00735AA2"/>
    <w:rsid w:val="00736F55"/>
    <w:rsid w:val="007400B1"/>
    <w:rsid w:val="00741BC3"/>
    <w:rsid w:val="007521BA"/>
    <w:rsid w:val="007673EE"/>
    <w:rsid w:val="007712FC"/>
    <w:rsid w:val="00777243"/>
    <w:rsid w:val="00780083"/>
    <w:rsid w:val="00785F76"/>
    <w:rsid w:val="00791119"/>
    <w:rsid w:val="00797CD5"/>
    <w:rsid w:val="007A19D3"/>
    <w:rsid w:val="007B64A5"/>
    <w:rsid w:val="007C2D7B"/>
    <w:rsid w:val="007D2185"/>
    <w:rsid w:val="007D4A02"/>
    <w:rsid w:val="007D5A90"/>
    <w:rsid w:val="007E1554"/>
    <w:rsid w:val="007E2061"/>
    <w:rsid w:val="007F1318"/>
    <w:rsid w:val="00804A8F"/>
    <w:rsid w:val="00806FCF"/>
    <w:rsid w:val="00807B7C"/>
    <w:rsid w:val="00811589"/>
    <w:rsid w:val="00820F7F"/>
    <w:rsid w:val="00824B2B"/>
    <w:rsid w:val="008459CF"/>
    <w:rsid w:val="008462B8"/>
    <w:rsid w:val="00846A76"/>
    <w:rsid w:val="008522BB"/>
    <w:rsid w:val="00852CCD"/>
    <w:rsid w:val="00856C27"/>
    <w:rsid w:val="00866163"/>
    <w:rsid w:val="008725DE"/>
    <w:rsid w:val="008800D4"/>
    <w:rsid w:val="00886F82"/>
    <w:rsid w:val="008A09E9"/>
    <w:rsid w:val="008A7156"/>
    <w:rsid w:val="008B7BCE"/>
    <w:rsid w:val="008C08C5"/>
    <w:rsid w:val="008D0D03"/>
    <w:rsid w:val="008D77FB"/>
    <w:rsid w:val="008F6745"/>
    <w:rsid w:val="00901728"/>
    <w:rsid w:val="009024F1"/>
    <w:rsid w:val="00914D38"/>
    <w:rsid w:val="009209D9"/>
    <w:rsid w:val="009223FA"/>
    <w:rsid w:val="00930869"/>
    <w:rsid w:val="00937DE7"/>
    <w:rsid w:val="009518B7"/>
    <w:rsid w:val="00954435"/>
    <w:rsid w:val="00970D7B"/>
    <w:rsid w:val="0097624E"/>
    <w:rsid w:val="009801A5"/>
    <w:rsid w:val="00986054"/>
    <w:rsid w:val="00993BDE"/>
    <w:rsid w:val="009A0507"/>
    <w:rsid w:val="009A1214"/>
    <w:rsid w:val="009A1C89"/>
    <w:rsid w:val="009A2752"/>
    <w:rsid w:val="009A6C65"/>
    <w:rsid w:val="009A7CD5"/>
    <w:rsid w:val="009B35E8"/>
    <w:rsid w:val="009B5AE5"/>
    <w:rsid w:val="009C47A5"/>
    <w:rsid w:val="009C662D"/>
    <w:rsid w:val="009D02A8"/>
    <w:rsid w:val="009D7EC9"/>
    <w:rsid w:val="009E1268"/>
    <w:rsid w:val="009E5880"/>
    <w:rsid w:val="009E771F"/>
    <w:rsid w:val="009F3D10"/>
    <w:rsid w:val="00A07624"/>
    <w:rsid w:val="00A11595"/>
    <w:rsid w:val="00A13274"/>
    <w:rsid w:val="00A138C3"/>
    <w:rsid w:val="00A14F55"/>
    <w:rsid w:val="00A2283D"/>
    <w:rsid w:val="00A25874"/>
    <w:rsid w:val="00A32570"/>
    <w:rsid w:val="00A339AD"/>
    <w:rsid w:val="00A3733C"/>
    <w:rsid w:val="00A37D9E"/>
    <w:rsid w:val="00A53386"/>
    <w:rsid w:val="00A5343D"/>
    <w:rsid w:val="00A54072"/>
    <w:rsid w:val="00A6662B"/>
    <w:rsid w:val="00A76912"/>
    <w:rsid w:val="00A76A0C"/>
    <w:rsid w:val="00A92D34"/>
    <w:rsid w:val="00A9794D"/>
    <w:rsid w:val="00AA182B"/>
    <w:rsid w:val="00AB464B"/>
    <w:rsid w:val="00AB54FB"/>
    <w:rsid w:val="00AC00A2"/>
    <w:rsid w:val="00AC52F4"/>
    <w:rsid w:val="00AD274E"/>
    <w:rsid w:val="00AF3CC6"/>
    <w:rsid w:val="00AF5E85"/>
    <w:rsid w:val="00B040E4"/>
    <w:rsid w:val="00B100DA"/>
    <w:rsid w:val="00B123C5"/>
    <w:rsid w:val="00B25A6E"/>
    <w:rsid w:val="00B26343"/>
    <w:rsid w:val="00B272F7"/>
    <w:rsid w:val="00B32363"/>
    <w:rsid w:val="00B41D11"/>
    <w:rsid w:val="00B43CA5"/>
    <w:rsid w:val="00B610E7"/>
    <w:rsid w:val="00B63C13"/>
    <w:rsid w:val="00B63F8D"/>
    <w:rsid w:val="00B649C3"/>
    <w:rsid w:val="00B7183D"/>
    <w:rsid w:val="00B71E06"/>
    <w:rsid w:val="00B75AB0"/>
    <w:rsid w:val="00B868E7"/>
    <w:rsid w:val="00B92015"/>
    <w:rsid w:val="00BC2A77"/>
    <w:rsid w:val="00BC2CAA"/>
    <w:rsid w:val="00BE021F"/>
    <w:rsid w:val="00BE1AC2"/>
    <w:rsid w:val="00BE278E"/>
    <w:rsid w:val="00BE2D8E"/>
    <w:rsid w:val="00BF2E14"/>
    <w:rsid w:val="00C01891"/>
    <w:rsid w:val="00C11B10"/>
    <w:rsid w:val="00C14BF0"/>
    <w:rsid w:val="00C20FF4"/>
    <w:rsid w:val="00C23F6F"/>
    <w:rsid w:val="00C36877"/>
    <w:rsid w:val="00C36CE2"/>
    <w:rsid w:val="00C37EDB"/>
    <w:rsid w:val="00C45F17"/>
    <w:rsid w:val="00C565F1"/>
    <w:rsid w:val="00C74856"/>
    <w:rsid w:val="00C82798"/>
    <w:rsid w:val="00C847E9"/>
    <w:rsid w:val="00C943F3"/>
    <w:rsid w:val="00CA5061"/>
    <w:rsid w:val="00CB2B10"/>
    <w:rsid w:val="00CB7340"/>
    <w:rsid w:val="00CE4225"/>
    <w:rsid w:val="00CF1091"/>
    <w:rsid w:val="00CF322B"/>
    <w:rsid w:val="00D15DAF"/>
    <w:rsid w:val="00D201C4"/>
    <w:rsid w:val="00D300BE"/>
    <w:rsid w:val="00D40C34"/>
    <w:rsid w:val="00D44993"/>
    <w:rsid w:val="00D510EB"/>
    <w:rsid w:val="00D71552"/>
    <w:rsid w:val="00D7342D"/>
    <w:rsid w:val="00D768BC"/>
    <w:rsid w:val="00D776FC"/>
    <w:rsid w:val="00D81E53"/>
    <w:rsid w:val="00D8610D"/>
    <w:rsid w:val="00D864F8"/>
    <w:rsid w:val="00D90E9E"/>
    <w:rsid w:val="00DA4602"/>
    <w:rsid w:val="00DA469D"/>
    <w:rsid w:val="00DA48DD"/>
    <w:rsid w:val="00DD1DA1"/>
    <w:rsid w:val="00DD4B61"/>
    <w:rsid w:val="00DF7ECD"/>
    <w:rsid w:val="00E053FA"/>
    <w:rsid w:val="00E10A52"/>
    <w:rsid w:val="00E216CC"/>
    <w:rsid w:val="00E41570"/>
    <w:rsid w:val="00E43279"/>
    <w:rsid w:val="00E46C98"/>
    <w:rsid w:val="00E50A96"/>
    <w:rsid w:val="00E6306A"/>
    <w:rsid w:val="00E65590"/>
    <w:rsid w:val="00E67F7B"/>
    <w:rsid w:val="00E76CBB"/>
    <w:rsid w:val="00E81315"/>
    <w:rsid w:val="00E816DE"/>
    <w:rsid w:val="00EA72E2"/>
    <w:rsid w:val="00EA7F95"/>
    <w:rsid w:val="00EB05D0"/>
    <w:rsid w:val="00EB2FF6"/>
    <w:rsid w:val="00EB3434"/>
    <w:rsid w:val="00EB3FDA"/>
    <w:rsid w:val="00EB7E55"/>
    <w:rsid w:val="00EC7A0E"/>
    <w:rsid w:val="00ED4040"/>
    <w:rsid w:val="00EE2C53"/>
    <w:rsid w:val="00EE672F"/>
    <w:rsid w:val="00EF15FC"/>
    <w:rsid w:val="00F1725C"/>
    <w:rsid w:val="00F20C85"/>
    <w:rsid w:val="00F212B3"/>
    <w:rsid w:val="00F21407"/>
    <w:rsid w:val="00F33C64"/>
    <w:rsid w:val="00F348EE"/>
    <w:rsid w:val="00F40E07"/>
    <w:rsid w:val="00F50FEC"/>
    <w:rsid w:val="00F64C0D"/>
    <w:rsid w:val="00F70FB6"/>
    <w:rsid w:val="00F91CD7"/>
    <w:rsid w:val="00F963F4"/>
    <w:rsid w:val="00FA0DEC"/>
    <w:rsid w:val="00FA4577"/>
    <w:rsid w:val="00FA458A"/>
    <w:rsid w:val="00FA77F6"/>
    <w:rsid w:val="00FB5321"/>
    <w:rsid w:val="00FB5ACC"/>
    <w:rsid w:val="00FC230B"/>
    <w:rsid w:val="00FC2BB0"/>
    <w:rsid w:val="00FC6F91"/>
    <w:rsid w:val="00FD5CBC"/>
    <w:rsid w:val="00FE1CEB"/>
    <w:rsid w:val="00FE1F88"/>
    <w:rsid w:val="00FE494D"/>
    <w:rsid w:val="00FF2187"/>
    <w:rsid w:val="00FF6D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E28BD"/>
  <w15:docId w15:val="{8739E9CC-28E1-40FB-B8EA-712445B88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4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4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6A43CA"/>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6A43CA"/>
    <w:rPr>
      <w:rFonts w:ascii="Calibri" w:hAnsi="Calibri" w:cs="Calibri" w:hint="default"/>
      <w:b w:val="0"/>
      <w:bCs w:val="0"/>
      <w:i w:val="0"/>
      <w:iCs w:val="0"/>
      <w:color w:val="000000"/>
      <w:sz w:val="22"/>
      <w:szCs w:val="22"/>
    </w:rPr>
  </w:style>
  <w:style w:type="character" w:customStyle="1" w:styleId="fontstyle31">
    <w:name w:val="fontstyle31"/>
    <w:basedOn w:val="a0"/>
    <w:rsid w:val="00684B43"/>
    <w:rPr>
      <w:rFonts w:ascii="AdvOT596495f2+fb" w:hAnsi="AdvOT596495f2+fb" w:hint="default"/>
      <w:b w:val="0"/>
      <w:bCs w:val="0"/>
      <w:i w:val="0"/>
      <w:iCs w:val="0"/>
      <w:color w:val="000000"/>
      <w:sz w:val="14"/>
      <w:szCs w:val="14"/>
    </w:rPr>
  </w:style>
  <w:style w:type="paragraph" w:styleId="a4">
    <w:name w:val="header"/>
    <w:basedOn w:val="a"/>
    <w:link w:val="a5"/>
    <w:uiPriority w:val="99"/>
    <w:unhideWhenUsed/>
    <w:rsid w:val="0063738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37387"/>
    <w:rPr>
      <w:sz w:val="18"/>
      <w:szCs w:val="18"/>
    </w:rPr>
  </w:style>
  <w:style w:type="paragraph" w:styleId="a6">
    <w:name w:val="footer"/>
    <w:basedOn w:val="a"/>
    <w:link w:val="a7"/>
    <w:uiPriority w:val="99"/>
    <w:unhideWhenUsed/>
    <w:rsid w:val="001744BC"/>
    <w:pPr>
      <w:tabs>
        <w:tab w:val="center" w:pos="4153"/>
        <w:tab w:val="right" w:pos="8306"/>
      </w:tabs>
      <w:snapToGrid w:val="0"/>
      <w:jc w:val="left"/>
    </w:pPr>
    <w:rPr>
      <w:rFonts w:ascii="Times New Roman" w:hAnsi="Times New Roman"/>
      <w:sz w:val="24"/>
      <w:szCs w:val="18"/>
    </w:rPr>
  </w:style>
  <w:style w:type="character" w:customStyle="1" w:styleId="a7">
    <w:name w:val="页脚 字符"/>
    <w:basedOn w:val="a0"/>
    <w:link w:val="a6"/>
    <w:uiPriority w:val="99"/>
    <w:rsid w:val="001744BC"/>
    <w:rPr>
      <w:rFonts w:ascii="Times New Roman" w:hAnsi="Times New Roman"/>
      <w:sz w:val="24"/>
      <w:szCs w:val="18"/>
    </w:rPr>
  </w:style>
  <w:style w:type="paragraph" w:styleId="a8">
    <w:name w:val="Balloon Text"/>
    <w:basedOn w:val="a"/>
    <w:link w:val="a9"/>
    <w:uiPriority w:val="99"/>
    <w:semiHidden/>
    <w:unhideWhenUsed/>
    <w:rsid w:val="00637387"/>
    <w:rPr>
      <w:sz w:val="18"/>
      <w:szCs w:val="18"/>
    </w:rPr>
  </w:style>
  <w:style w:type="character" w:customStyle="1" w:styleId="a9">
    <w:name w:val="批注框文本 字符"/>
    <w:basedOn w:val="a0"/>
    <w:link w:val="a8"/>
    <w:uiPriority w:val="99"/>
    <w:semiHidden/>
    <w:rsid w:val="00637387"/>
    <w:rPr>
      <w:sz w:val="18"/>
      <w:szCs w:val="18"/>
    </w:rPr>
  </w:style>
  <w:style w:type="character" w:styleId="aa">
    <w:name w:val="annotation reference"/>
    <w:basedOn w:val="a0"/>
    <w:uiPriority w:val="99"/>
    <w:semiHidden/>
    <w:unhideWhenUsed/>
    <w:rsid w:val="00637387"/>
    <w:rPr>
      <w:rFonts w:ascii="Tahoma" w:hAnsi="Tahoma" w:cs="Tahoma"/>
      <w:b w:val="0"/>
      <w:i w:val="0"/>
      <w:caps w:val="0"/>
      <w:strike w:val="0"/>
      <w:sz w:val="16"/>
      <w:szCs w:val="21"/>
      <w:u w:val="none"/>
    </w:rPr>
  </w:style>
  <w:style w:type="paragraph" w:styleId="ab">
    <w:name w:val="annotation text"/>
    <w:basedOn w:val="a"/>
    <w:link w:val="ac"/>
    <w:uiPriority w:val="99"/>
    <w:semiHidden/>
    <w:unhideWhenUsed/>
    <w:rsid w:val="00637387"/>
    <w:pPr>
      <w:jc w:val="left"/>
    </w:pPr>
    <w:rPr>
      <w:rFonts w:ascii="Tahoma" w:hAnsi="Tahoma" w:cs="Tahoma"/>
      <w:sz w:val="16"/>
    </w:rPr>
  </w:style>
  <w:style w:type="character" w:customStyle="1" w:styleId="ac">
    <w:name w:val="批注文字 字符"/>
    <w:basedOn w:val="a0"/>
    <w:link w:val="ab"/>
    <w:uiPriority w:val="99"/>
    <w:semiHidden/>
    <w:rsid w:val="00637387"/>
    <w:rPr>
      <w:rFonts w:ascii="Tahoma" w:hAnsi="Tahoma" w:cs="Tahoma"/>
      <w:sz w:val="16"/>
    </w:rPr>
  </w:style>
  <w:style w:type="paragraph" w:styleId="ad">
    <w:name w:val="annotation subject"/>
    <w:basedOn w:val="ab"/>
    <w:next w:val="ab"/>
    <w:link w:val="ae"/>
    <w:uiPriority w:val="99"/>
    <w:semiHidden/>
    <w:unhideWhenUsed/>
    <w:rsid w:val="00637387"/>
    <w:rPr>
      <w:b/>
      <w:bCs/>
    </w:rPr>
  </w:style>
  <w:style w:type="character" w:customStyle="1" w:styleId="ae">
    <w:name w:val="批注主题 字符"/>
    <w:basedOn w:val="ac"/>
    <w:link w:val="ad"/>
    <w:uiPriority w:val="99"/>
    <w:semiHidden/>
    <w:rsid w:val="00637387"/>
    <w:rPr>
      <w:rFonts w:ascii="Tahoma" w:hAnsi="Tahoma" w:cs="Tahoma"/>
      <w:b/>
      <w:bCs/>
      <w:sz w:val="16"/>
    </w:rPr>
  </w:style>
  <w:style w:type="paragraph" w:styleId="af">
    <w:name w:val="Revision"/>
    <w:hidden/>
    <w:uiPriority w:val="99"/>
    <w:semiHidden/>
    <w:rsid w:val="00BE021F"/>
  </w:style>
  <w:style w:type="character" w:customStyle="1" w:styleId="fontstyle11">
    <w:name w:val="fontstyle11"/>
    <w:basedOn w:val="a0"/>
    <w:rsid w:val="007C2D7B"/>
    <w:rPr>
      <w:rFonts w:ascii="SymbolMT" w:hAnsi="SymbolMT" w:hint="default"/>
      <w:b w:val="0"/>
      <w:bCs w:val="0"/>
      <w:i w:val="0"/>
      <w:iCs w:val="0"/>
      <w:color w:val="000000"/>
      <w:sz w:val="14"/>
      <w:szCs w:val="14"/>
    </w:rPr>
  </w:style>
  <w:style w:type="character" w:styleId="af0">
    <w:name w:val="Placeholder Text"/>
    <w:basedOn w:val="a0"/>
    <w:uiPriority w:val="99"/>
    <w:semiHidden/>
    <w:rsid w:val="00416D55"/>
    <w:rPr>
      <w:color w:val="808080"/>
    </w:rPr>
  </w:style>
  <w:style w:type="character" w:styleId="af1">
    <w:name w:val="line number"/>
    <w:basedOn w:val="a0"/>
    <w:uiPriority w:val="99"/>
    <w:semiHidden/>
    <w:unhideWhenUsed/>
    <w:rsid w:val="001744BC"/>
    <w:rPr>
      <w:rFonts w:ascii="Times New Roman" w:hAnsi="Times New Roman"/>
      <w:sz w:val="24"/>
    </w:rPr>
  </w:style>
  <w:style w:type="paragraph" w:customStyle="1" w:styleId="EndNoteBibliographyTitle">
    <w:name w:val="EndNote Bibliography Title"/>
    <w:basedOn w:val="a"/>
    <w:link w:val="EndNoteBibliographyTitleChar"/>
    <w:rsid w:val="0028692D"/>
    <w:pPr>
      <w:jc w:val="center"/>
    </w:pPr>
    <w:rPr>
      <w:rFonts w:ascii="等线" w:eastAsia="等线" w:hAnsi="等线"/>
      <w:noProof/>
      <w:sz w:val="20"/>
    </w:rPr>
  </w:style>
  <w:style w:type="character" w:customStyle="1" w:styleId="EndNoteBibliographyTitleChar">
    <w:name w:val="EndNote Bibliography Title Char"/>
    <w:basedOn w:val="a0"/>
    <w:link w:val="EndNoteBibliographyTitle"/>
    <w:rsid w:val="0028692D"/>
    <w:rPr>
      <w:rFonts w:ascii="等线" w:eastAsia="等线" w:hAnsi="等线"/>
      <w:noProof/>
      <w:sz w:val="20"/>
    </w:rPr>
  </w:style>
  <w:style w:type="paragraph" w:customStyle="1" w:styleId="EndNoteBibliography">
    <w:name w:val="EndNote Bibliography"/>
    <w:basedOn w:val="a"/>
    <w:link w:val="EndNoteBibliographyChar"/>
    <w:rsid w:val="0028692D"/>
    <w:pPr>
      <w:jc w:val="left"/>
    </w:pPr>
    <w:rPr>
      <w:rFonts w:ascii="等线" w:eastAsia="等线" w:hAnsi="等线"/>
      <w:noProof/>
      <w:sz w:val="20"/>
    </w:rPr>
  </w:style>
  <w:style w:type="character" w:customStyle="1" w:styleId="EndNoteBibliographyChar">
    <w:name w:val="EndNote Bibliography Char"/>
    <w:basedOn w:val="a0"/>
    <w:link w:val="EndNoteBibliography"/>
    <w:rsid w:val="0028692D"/>
    <w:rPr>
      <w:rFonts w:ascii="等线" w:eastAsia="等线" w:hAnsi="等线"/>
      <w:noProof/>
      <w:sz w:val="20"/>
    </w:rPr>
  </w:style>
  <w:style w:type="character" w:styleId="af2">
    <w:name w:val="Hyperlink"/>
    <w:basedOn w:val="a0"/>
    <w:uiPriority w:val="99"/>
    <w:unhideWhenUsed/>
    <w:rsid w:val="0028692D"/>
    <w:rPr>
      <w:color w:val="0563C1" w:themeColor="hyperlink"/>
      <w:u w:val="single"/>
    </w:rPr>
  </w:style>
  <w:style w:type="character" w:customStyle="1" w:styleId="1">
    <w:name w:val="未处理的提及1"/>
    <w:basedOn w:val="a0"/>
    <w:uiPriority w:val="99"/>
    <w:rsid w:val="00286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常规"/>
          <w:gallery w:val="placeholder"/>
        </w:category>
        <w:types>
          <w:type w:val="bbPlcHdr"/>
        </w:types>
        <w:behaviors>
          <w:behavior w:val="content"/>
        </w:behaviors>
        <w:guid w:val="{33B1FF16-467A-42FA-80F7-3684BE416932}"/>
      </w:docPartPr>
      <w:docPartBody>
        <w:p w:rsidR="005248EF" w:rsidRDefault="006C5B67">
          <w:r w:rsidRPr="00BC2CAA">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dvOT596495f2+fb">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mbolM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C0CAB"/>
    <w:rsid w:val="001B3F69"/>
    <w:rsid w:val="001D720B"/>
    <w:rsid w:val="00210A77"/>
    <w:rsid w:val="00284F92"/>
    <w:rsid w:val="00291A21"/>
    <w:rsid w:val="002A28A0"/>
    <w:rsid w:val="002C4CC1"/>
    <w:rsid w:val="00327593"/>
    <w:rsid w:val="00404CC5"/>
    <w:rsid w:val="005248EF"/>
    <w:rsid w:val="00575086"/>
    <w:rsid w:val="005A446A"/>
    <w:rsid w:val="005A71E6"/>
    <w:rsid w:val="00601B88"/>
    <w:rsid w:val="006451EB"/>
    <w:rsid w:val="006C33B8"/>
    <w:rsid w:val="006C5B67"/>
    <w:rsid w:val="006F373A"/>
    <w:rsid w:val="007F43A3"/>
    <w:rsid w:val="008E406A"/>
    <w:rsid w:val="009200EB"/>
    <w:rsid w:val="00944B74"/>
    <w:rsid w:val="00AD4BCD"/>
    <w:rsid w:val="00B107FD"/>
    <w:rsid w:val="00B11CC7"/>
    <w:rsid w:val="00B16A05"/>
    <w:rsid w:val="00CC0CAB"/>
    <w:rsid w:val="00D701EE"/>
    <w:rsid w:val="00E6273E"/>
    <w:rsid w:val="00E64E47"/>
    <w:rsid w:val="00F32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B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16A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C71E95-D196-4FE4-BB5F-41ADF5C492A0}">
  <we:reference id="wa104382081" version="1.35.0.0" store="zh-CN" storeType="omex"/>
  <we:alternateReferences>
    <we:reference id="wa104382081" version="1.35.0.0" store="zh-CN" storeType="omex"/>
  </we:alternateReferences>
  <we:properties>
    <we:property name="MENDELEY_CITATIONS" value="[{&quot;citationID&quot;:&quot;MENDELEY_CITATION_6640aeba-ef9b-4a84-a171-0575c09be4bc&quot;,&quot;properties&quot;:{&quot;noteIndex&quot;:0},&quot;isEdited&quot;:false,&quot;manualOverride&quot;:{&quot;isManuallyOverridden&quot;:false,&quot;citeprocText&quot;:&quot;(Wang et al., 2009; T. Zhang et al., 2021)&quot;,&quot;manualOverrideText&quot;:&quot;&quot;},&quot;citationTag&quot;:&quot;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&quot;,&quot;citationItems&quot;:[{&quot;id&quot;:&quot;1cb1f346-b5a8-3c08-b827-70f15fb1bc4d&quot;,&quot;itemData&quot;:{&quot;type&quot;:&quot;article-journal&quot;,&quot;id&quot;:&quot;1cb1f346-b5a8-3c08-b827-70f15fb1bc4d&quot;,&quot;title&quot;:&quot;Modelling the advancement of chilling tolerance breeding in Northeast China&quot;,&quot;author&quot;:[{&quot;family&quot;:&quot;Zhang&quot;,&quot;given&quot;:&quot;Tianyi&quot;,&quot;parse-names&quot;:false,&quot;dropping-particle&quot;:&quot;&quot;,&quot;non-dropping-particle&quot;:&quot;&quot;},{&quot;family&quot;:&quot;Guo&quot;,&quot;given&quot;:&quot;Erjing&quot;,&quot;parse-names&quot;:false,&quot;dropping-particle&quot;:&quot;&quot;,&quot;non-dropping-particle&quot;:&quot;&quot;},{&quot;family&quot;:&quot;Shi&quot;,&quot;given&quot;:&quot;Yanying&quot;,&quot;parse-names&quot;:false,&quot;dropping-particle&quot;:&quot;&quot;,&quot;non-dropping-particle&quot;:&quot;&quot;},{&quot;family&quot;:&quot;Xue&quot;,&quot;given&quot;:&quot;Cheng&quot;,&quot;parse-names&quot;:false,&quot;dropping-particle&quot;:&quot;&quot;,&quot;non-dropping-particle&quot;:&quot;&quot;},{&quot;family&quot;:&quot;Zhu&quot;,&quot;given&quot;:&quot;Xi&quot;,&quot;parse-names&quot;:false,&quot;dropping-particle&quot;:&quot;&quot;,&quot;non-dropping-particle&quot;:&quot;&quot;},{&quot;family&quot;:&quot;Dong&quot;,&quot;given&quot;:&quot;Xin&quot;,&quot;parse-names&quot;:false,&quot;dropping-particle&quot;:&quot;&quot;,&quot;non-dropping-particle&quot;:&quot;&quot;},{&quot;family&quot;:&quot;Li&quot;,&quot;given&quot;:&quot;Tao&quot;,&quot;parse-names&quot;:false,&quot;dropping-particle&quot;:&quot;&quot;,&quot;non-dropping-particle&quot;:&quot;&quot;},{&quot;family&quot;:&quot;Wang&quot;,&quot;given&quot;:&quot;Lizhi&quot;,&quot;parse-names&quot;:false,&quot;dropping-particle&quot;:&quot;&quot;,&quot;non-dropping-particle&quot;:&quot;&quot;},{&quot;family&quot;:&quot;Jiang&quot;,&quot;given&quot;:&quot;Shukun&quot;,&quot;parse-names&quot;:false,&quot;dropping-particle&quot;:&quot;&quot;,&quot;non-dropping-particle&quot;:&quot;&quot;},{&quot;family&quot;:&quot;Xiang&quot;,&quot;given&quot;:&quot;Hongtao&quot;,&quot;parse-names&quot;:false,&quot;dropping-particle&quot;:&quot;&quot;,&quot;non-dropping-particle&quot;:&quot;&quot;},{&quot;family&quot;:&quot;Wang&quot;,&quot;given&quot;:&quot;Lianmin&quot;,&quot;parse-names&quot;:false,&quot;dropping-particle&quot;:&quot;&quot;,&quot;non-dropping-particle&quot;:&quot;&quot;},{&quot;family&quot;:&quot;Feng&quot;,&quot;given&quot;:&quot;Yangjiang&quot;,&quot;parse-names&quot;:false,&quot;dropping-particle&quot;:&quot;&quot;,&quot;non-dropping-particle&quot;:&quot;&quot;},{&quot;family&quot;:&quot;Lai&quot;,&quot;given&quot;:&quot;Yongcai&quot;,&quot;parse-names&quot;:false,&quot;dropping-particle&quot;:&quot;&quot;,&quot;non-dropping-particle&quot;:&quot;&quot;},{&quot;family&quot;:&quot;Cao&quot;,&quot;given&quot;:&quot;Tiehua&quot;,&quot;parse-names&quot;:false,&quot;dropping-particle&quot;:&quot;&quot;,&quot;non-dropping-particle&quot;:&quot;&quot;},{&quot;family&quot;:&quot;Li&quot;,&quot;given&quot;:&quot;Shanlong&quot;,&quot;parse-names&quot;:false,&quot;dropping-particle&quot;:&quot;&quot;,&quot;non-dropping-particle&quot;:&quot;&quot;},{&quot;family&quot;:&quot;Ma&quot;,&quot;given&quot;:&quot;Shuqing&quot;,&quot;parse-names&quot;:false,&quot;dropping-particle&quot;:&quot;&quot;,&quot;non-dropping-particle&quot;:&quot;&quot;},{&quot;family&quot;:&quot;Ma&quot;,&quot;given&quot;:&quot;Haoyu&quot;,&quot;parse-names&quot;:false,&quot;dropping-particle&quot;:&quot;&quot;,&quot;non-dropping-particle&quot;:&quot;&quot;},{&quot;family&quot;:&quot;Zhou&quot;,&quot;given&quot;:&quot;Litao&quot;,&quot;parse-names&quot;:false,&quot;dropping-particle&quot;:&quot;&quot;,&quot;non-dropping-particle&quot;:&quot;&quot;},{&quot;family&quot;:&quot;Wang&quot;,&quot;given&quot;:&quot;Xi&quot;,&quot;parse-names&quot;:false,&quot;dropping-particle&quot;:&quot;&quot;,&quot;non-dropping-particle&quot;:&quot;&quot;},{&quot;family&quot;:&quot;Yang&quot;,&quot;given&quot;:&quot;Xiaoguang&quot;,&quot;parse-names&quot;:false,&quot;dropping-particle&quot;:&quot;&quot;,&quot;non-dropping-particle&quot;:&quot;&quot;}],&quot;container-title&quot;:&quot;Journal of Agronomy and Crop Science&quot;,&quot;DOI&quot;:&quot;10.1111/jac.12547&quot;,&quot;ISSN&quot;:&quot;1439037X&quot;,&quot;issued&quot;:{&quot;date-parts&quot;:[[2021]]},&quot;abstract&quot;:&quot;Despite global warming, chilling injury during the reproductive stage is still a severe climate stress in temperate rice production systems. Much work has been done on stress avoidance by altering sowing dates and cultivar maturation, but stress tolerance has received less attention. The lack of data to inform existing genetic differences in chilling tolerance impedes model-based investigations exploring this adaptation. Here, from multiple data sources, we composited control experiments of 25 major rice cultivars in Northeast China, which allows determining the genetic differences in chilling tolerance. The results suggest that newer released rice cultivars tend to resist stronger chilling than older cultivars, and there is a coexistence between high-yielding and more chilling tolerance. By projecting the above statistical relationship to regional yield, our analysis indicates that the lower chilling sensitivity due to such breeding progress may reduce yield fluctuation by approximately 74% in the lousy harvest year since 1960. Our results also indicate that chilling exposure at booting and flowering not only results in sterility but also may impact grain filling. Our study highlights the quantified cultivar difference in chilling tolerance based on the existing rice genotypes that can support further simulation-driven studies on the genetic adaptation of chilling stress and improve the quantitative evaluation of cultivar chilling tolerance in crop improvement.&quot;,&quot;issue&quot;:&quot;6&quot;,&quot;volume&quot;:&quot;207&quot;,&quot;container-title-short&quot;:&quot;&quot;},&quot;isTemporary&quot;:false},{&quot;id&quot;:&quot;d78a9164-6aec-3e8a-97b3-8eafe7cc5286&quot;,&quot;itemData&quot;:{&quot;type&quot;:&quot;article-journal&quot;,&quot;id&quot;:&quot;d78a9164-6aec-3e8a-97b3-8eafe7cc5286&quot;,&quot;title&quot;:&quot;Rice cooling injury in Heilongjiang Province II Difference of cooling injury tolerance among varieties&quot;,&quot;author&quot;:[{&quot;family&quot;:&quot;Wang&quot;,&quot;given&quot;:&quot;Chunyan&quot;,&quot;parse-names&quot;:false,&quot;dropping-particle&quot;:&quot;&quot;,&quot;non-dropping-particle&quot;:&quot;&quot;},{&quot;family&quot;:&quot;Zeng&quot;,&quot;given&quot;:&quot;Xianguo&quot;,&quot;parse-names&quot;:false,&quot;dropping-particle&quot;:&quot;&quot;,&quot;non-dropping-particle&quot;:&quot;&quot;},{&quot;family&quot;:&quot;Wang&quot;,&quot;given&quot;:&quot;Lianmin&quot;,&quot;parse-names&quot;:false,&quot;dropping-particle&quot;:&quot;&quot;,&quot;non-dropping-particle&quot;:&quot;&quot;},{&quot;family&quot;:&quot;Wang&quot;,&quot;given&quot;:&quot;Lizhi&quot;,&quot;parse-names&quot;:false,&quot;dropping-particle&quot;:&quot;&quot;,&quot;non-dropping-particle&quot;:&quot;&quot;},{&quot;family&quot;:&quot;Jiang&quot;,&quot;given&quot;:&quot;Lixia&quot;,&quot;parse-names&quot;:false,&quot;dropping-particle&quot;:&quot;&quot;,&quot;non-dropping-particle&quot;:&quot;&quot;},{&quot;family&quot;:&quot;Li&quot;,&quot;given&quot;:&quot;Zhongjie&quot;,&quot;parse-names&quot;:false,&quot;dropping-particle&quot;:&quot;&quot;,&quot;non-dropping-particle&quot;:&quot;&quot;},{&quot;family&quot;:&quot;Li&quot;,&quot;given&quot;:&quot;Rui&quot;,&quot;parse-names&quot;:false,&quot;dropping-particle&quot;:&quot;&quot;,&quot;non-dropping-particle&quot;:&quot;&quot;}],&quot;container-title&quot;:&quot;Heilongjiang Agricultural Sciences  (In Chinese with English abstract)&quot;,&quot;issued&quot;:{&quot;date-parts&quot;:[[2009]]},&quot;abstract&quot;:&quot;Cooling temperature-tolerant experiment on major rice cultivars at microspore stage in Heilongjiang province was conducted in phtotran．The experimental results showed that cooling temperature-tolerant ability among cultivars was greatly different．Under cooling temperature（15℃）for7days,the spikelets sterile rate ranged from3％ to70％．When accumulated cooling temperature increased for1℃,the spikelets sterile rate ranged from0．002％ to1．989％ Therefore,it could be referred that cooling temperature-tolerant cultivars were Kongyu131,Longdao No．3and Longdao No．6．While the cooling temperature-sensitive cultivars were Longjing11,Longjing13,Songjing No．7,Longdao No．7and Kendao12．&quot;,&quot;issue&quot;:&quot;22&quot;,&quot;volume&quot;:&quot;220&quot;,&quot;container-title-short&quot;:&quot;&quot;},&quot;isTemporary&quot;:false}]},{&quot;citationID&quot;:&quot;MENDELEY_CITATION_9a2f78c3-d2f1-4467-9a41-2777cd2cd1bd&quot;,&quot;properties&quot;:{&quot;noteIndex&quot;:0},&quot;isEdited&quot;:false,&quot;manualOverride&quot;:{&quot;isManuallyOverridden&quot;:false,&quot;citeprocText&quot;:&quot;(Bouman, 2001)&quot;,&quot;manualOverrideText&quot;:&quot;&quot;},&quot;citationTag&quot;:&quot;MENDELEY_CITATION_v3_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&quot;,&quot;citationItems&quot;:[{&quot;id&quot;:&quot;8388051d-46c2-3dc4-a91d-33df60e85157&quot;,&quot;itemData&quot;:{&quot;type&quot;:&quot;book&quot;,&quot;id&quot;:&quot;8388051d-46c2-3dc4-a91d-33df60e85157&quot;,&quot;title&quot;:&quot;ORYZA2000 : modeling lowland rice&quot;,&quot;author&quot;:[{&quot;family&quot;:&quot;Bouman&quot;,&quot;given&quot;:&quot;B. A. M.&quot;,&quot;parse-names&quot;:false,&quot;dropping-particle&quot;:&quot;&quot;,&quot;non-dropping-particle&quot;:&quot;&quot;}],&quot;ISBN&quot;:&quot;9712201716&quot;,&quot;issued&quot;:{&quot;date-parts&quot;:[[2001]]},&quot;number-of-pages&quot;:&quot;235&quot;,&quot;publisher&quot;:&quot;IRRI&quot;,&quot;container-title-short&quot;:&quot;&quot;},&quot;isTemporary&quot;:false}]},{&quot;citationID&quot;:&quot;MENDELEY_CITATION_fc3daf19-785a-4eb5-a9b1-ec33f0ea8dfa&quot;,&quot;properties&quot;:{&quot;noteIndex&quot;:0},&quot;isEdited&quot;:false,&quot;manualOverride&quot;:{&quot;isManuallyOverridden&quot;:false,&quot;citeprocText&quot;:&quot;(Yoshino et al., 1988)&quot;,&quot;manualOverrideText&quot;:&quot;&quot;},&quot;citationTag&quot;:&quot;MENDELEY_CITATION_v3_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&quot;,&quot;citationItems&quot;:[{&quot;id&quot;:&quot;365e9ab3-4a67-3f80-924d-c06d0894b053&quot;,&quot;itemData&quot;:{&quot;type&quot;:&quot;article-journal&quot;,&quot;id&quot;:&quot;365e9ab3-4a67-3f80-924d-c06d0894b053&quot;,&quot;title&quot;:&quot;The effects of climatic variations on agriculture in Japan&quot;,&quot;author&quot;:[{&quot;family&quot;:&quot;Yoshino&quot;,&quot;given&quot;:&quot;M.&quot;,&quot;parse-names&quot;:false,&quot;dropping-particle&quot;:&quot;&quot;,&quot;non-dropping-particle&quot;:&quot;&quot;},{&quot;family&quot;:&quot;Horie&quot;,&quot;given&quot;:&quot;T.&quot;,&quot;parse-names&quot;:false,&quot;dropping-particle&quot;:&quot;&quot;,&quot;non-dropping-particle&quot;:&quot;&quot;},{&quot;family&quot;:&quot;Seino&quot;,&quot;given&quot;:&quot;H.&quot;,&quot;parse-names&quot;:false,&quot;dropping-particle&quot;:&quot;&quot;,&quot;non-dropping-particle&quot;:&quot;&quot;},{&quot;family&quot;:&quot;Tsujii&quot;,&quot;given&quot;:&quot;H.&quot;,&quot;parse-names&quot;:false,&quot;dropping-particle&quot;:&quot;&quot;,&quot;non-dropping-particle&quot;:&quot;&quot;},{&quot;family&quot;:&quot;Uchijima&quot;,&quot;given&quot;:&quot;T.&quot;,&quot;parse-names&quot;:false,&quot;dropping-particle&quot;:&quot;&quot;,&quot;non-dropping-particle&quot;:&quot;&quot;},{&quot;family&quot;:&quot;Uchijima&quot;,&quot;given&quot;:&quot;Z.&quot;,&quot;parse-names&quot;:false,&quot;dropping-particle&quot;:&quot;&quot;,&quot;non-dropping-particle&quot;:&quot;&quot;}],&quot;container-title&quot;:&quot;The impact of climatic variations on agriculture. Vol. 1&quot;,&quot;issued&quot;:{&quot;date-parts&quot;:[[1988]]},&quot;abstract&quot;:&quot;This case study evaluates the effects of specified climatic changes on plant productivity, on rice production and on the national rice market in Japan, and considers possible technological or policy responses to these changes. The focus of the study is on the coolest regions of Japan (in the northernmost districts of Hokkaido and Tohoku, and at higher elevations) which are the areas where rice crops are most susceptible to cool temperature damage (particularly in the summer months). Three types of \&quot;impact model' have been employed to assess the effects of climate on production. In line with the four other case studies in cool temperate and cold regions considered in the IIASA/UNEP project and reported in this volume (in Saskatchewan, Iceland, Finland and the northern European USSR), experiments have been conducted to estimate the impacts of several different climatic scenarios. The implications of the modeled impacts on rice point to several adjustments in government pricing and subsidization policies that would be necessary to stabilize the domestic rice balance, including a longer-term movement towards minimized government intervention and a liberalized rice market. Finally, the results of this assessment indicate that research into methods of coping with climatic change should be a high priority in government planning. -from Editors&quot;,&quot;container-title-short&quot;:&quot;&quot;},&quot;isTemporary&quot;:false}]},{&quot;citationID&quot;:&quot;MENDELEY_CITATION_e022fa1e-beb1-4fca-87f7-b44a36fbdf2d&quot;,&quot;properties&quot;:{&quot;noteIndex&quot;:0},&quot;isEdited&quot;:false,&quot;manualOverride&quot;:{&quot;isManuallyOverridden&quot;:true,&quot;citeprocText&quot;:&quot;(Nguyen et al., 2014)&quot;,&quot;manualOverrideText&quot;:&quot;Nguyen et al., (2014)&quot;},&quot;citationTag&quot;:&quot;MENDELEY_CITATION_v3_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&quot;,&quot;citationItems&quot;:[{&quot;id&quot;:&quot;c0dfdc60-53ff-3fd2-8344-f338fef9bf72&quot;,&quot;itemData&quot;:{&quot;type&quot;:&quot;article-journal&quot;,&quot;id&quot;:&quot;c0dfdc60-53ff-3fd2-8344-f338fef9bf72&quot;,&quot;title&quot;:&quot;Modeling and validation of high-temperature induced spikelet sterility in rice&quot;,&quot;author&quot;:[{&quot;family&quot;:&quot;Nguyen&quot;,&quot;given&quot;:&quot;Duc Nhuan&quot;,&quot;parse-names&quot;:false,&quot;dropping-particle&quot;:&quot;&quot;,&quot;non-dropping-particle&quot;:&quot;&quot;},{&quot;family&quot;:&quot;Lee&quot;,&quot;given&quot;:&quot;Kyu Jong&quot;,&quot;parse-names&quot;:false,&quot;dropping-particle&quot;:&quot;&quot;,&quot;non-dropping-particle&quot;:&quot;&quot;},{&quot;family&quot;:&quot;Kim&quot;,&quot;given&quot;:&quot;Da Ik&quot;,&quot;parse-names&quot;:false,&quot;dropping-particle&quot;:&quot;&quot;,&quot;non-dropping-particle&quot;:&quot;&quot;},{&quot;family&quot;:&quot;Anh&quot;,&quot;given&quot;:&quot;Nguyen Tuan&quot;,&quot;parse-names&quot;:false,&quot;dropping-particle&quot;:&quot;&quot;,&quot;non-dropping-particle&quot;:&quot;&quot;},{&quot;family&quot;:&quot;Lee&quot;,&quot;given&quot;:&quot;Byun Woo&quot;,&quot;parse-names&quot;:false,&quot;dropping-particle&quot;:&quot;&quot;,&quot;non-dropping-particle&quot;:&quot;&quot;}],&quot;container-title&quot;:&quot;Field Crops Research&quot;,&quot;DOI&quot;:&quot;10.1016/j.fcr.2013.11.009&quot;,&quot;ISSN&quot;:&quot;03784290&quot;,&quot;issued&quot;:{&quot;date-parts&quot;:[[2014,2,1]]},&quot;page&quot;:&quot;293-302&quot;,&quot;abstract&quot;:&quot;Spikelet sterility due to heat stress during reproductive stage would be one of the prominent factors to reduce rice yield under the projected global warming climate. A simulation model that was comprised of equations to estimate the probability distributions of heading date of panicles in the field, flowering date of spikelets on a panicle, and flowering time of spikelets during the day time and the two sterility response functions to the temperature on the day of meiosis and at the flowering time of a spikelet was constructed, calibrated, and validated to predict high-temperature induced spikelet sterility in rice. The model was calibrated and validated against the data collected from a series of experiments conducted in the plastic houses controlling the temperature to ambient, ambient. +. 1.5. °C, ambient. +. 3.0. °C, ambient. +. 5.0. °C, and ambient. +. 7.0. °C in 2009 and 2010. Heading, flowering habit, and spikelet sterility of rice exposed to different temperatures during two periods from 20 days before heading and initial heading to 20 days after heading were recorded on panicle basis for model calibration. For model validation spikelet sterility data were collected on hill (pot) basis from rice plants exposed to different temperatures from transiting to maturity in 2009 and 2010. The heading of panicle reached peak on four to six days after and lasted until 12 days after initial heading and the heading date distribution of panicles was well fitted to Poisson's equation. The flowering peak of spikelets on a panicle occurred at about 5 days after heading and lasted 11 days regardless of temperature and cultivars and the flowering distribution was well fitted to the normal distribution function. The anthesis in a day started from 8:00. h, reached peak around 11:00. h, and lasted until 15:00. h regardless of temperature treatments, the flowering peak being a little earlier in a japonica cultivar \&quot;Hwaseongbyeo\&quot; than in a Tongil type one \&quot;Dasanbyeo\&quot;. The flower opening time followed the normal distribution with standard deviation of about one hour. The fertility responses to high temperature on the day of spikelet meiosis and at the time of spikelet anthesis were well fitted to logistic functions of heating degree hour above 31. °C on 12 days before spikelet anthesis and air temperature at the time of spikelet flowering, respectively. The heating degree hour causing 50% spikelet sterility at meiosis was higher in a japonica cultivar \&quot;Hwaseongbyeo\&quot; than in a Tongil type one \&quot;Dasanbyeo\&quot;, while the air temperature causing 50% spikelet sterility at spikelet flowering time was higher in Tongil type cultivars than in japonica ones. The model integrating the above equations predicted the spikelet sterility/fertility response to air temperature with reasonable precision and accuracy. © 2013 Elsevier B.V.&quot;,&quot;volume&quot;:&quot;156&quot;},&quot;isTemporary&quot;:false}]},{&quot;citationID&quot;:&quot;MENDELEY_CITATION_9f852a88-1e7b-405f-ad5e-4eb4a6ca5345&quot;,&quot;properties&quot;:{&quot;noteIndex&quot;:0},&quot;isEdited&quot;:false,&quot;manualOverride&quot;:{&quot;isManuallyOverridden&quot;:true,&quot;citeprocText&quot;:&quot;(Satake &amp;#38; Yoshida, 1978)&quot;,&quot;manualOverrideText&quot;:&quot;Satake &amp; Yoshida, (1978)&quot;},&quot;citationTag&quot;:&quot;MENDELEY_CITATION_v3_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&quot;,&quot;citationItems&quot;:[{&quot;id&quot;:&quot;883c6790-2a6f-3848-b720-ed836d186f25&quot;,&quot;itemData&quot;:{&quot;type&quot;:&quot;article-journal&quot;,&quot;id&quot;:&quot;883c6790-2a6f-3848-b720-ed836d186f25&quot;,&quot;title&quot;:&quot;High temperature-induced sterility in indica rices at flowering&quot;,&quot;author&quot;:[{&quot;family&quot;:&quot;Satake&quot;,&quot;given&quot;:&quot;Tetsuo&quot;,&quot;parse-names&quot;:false,&quot;dropping-particle&quot;:&quot;&quot;,&quot;non-dropping-particle&quot;:&quot;&quot;},{&quot;family&quot;:&quot;Yoshida&quot;,&quot;given&quot;:&quot;Shouichi&quot;,&quot;parse-names&quot;:false,&quot;dropping-particle&quot;:&quot;&quot;,&quot;non-dropping-particle&quot;:&quot;&quot;}],&quot;container-title&quot;:&quot;Japanese Journal of Crop Science&quot;,&quot;DOI&quot;:&quot;10.1626/jcs.47.6&quot;,&quot;ISSN&quot;:&quot;13490990&quot;,&quot;issued&quot;:{&quot;date-parts&quot;:[[1978]]},&quot;issue&quot;:&quot;1&quot;,&quot;volume&quot;:&quot;47&quot;,&quot;container-title-short&quot;:&quot;&quot;},&quot;isTemporary&quot;:false}]},{&quot;citationID&quot;:&quot;MENDELEY_CITATION_aa9871c3-c18f-435a-bfaf-c3bb9ad72f96&quot;,&quot;properties&quot;:{&quot;noteIndex&quot;:0},&quot;isEdited&quot;:false,&quot;manualOverride&quot;:{&quot;isManuallyOverridden&quot;:true,&quot;citeprocText&quot;:&quot;(Shi et al., 2010)&quot;,&quot;manualOverrideText&quot;:&quot;Shi et al., (2010)&quot;},&quot;citationTag&quot;:&quot;MENDELEY_CITATION_v3_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&quot;,&quot;citationItems&quot;:[{&quot;id&quot;:&quot;2265257a-6953-36f7-a8c0-ddd60c75a80d&quot;,&quot;itemData&quot;:{&quot;type&quot;:&quot;article-journal&quot;,&quot;id&quot;:&quot;2265257a-6953-36f7-a8c0-ddd60c75a80d&quot;,&quot;title&quot;:&quot;Response Difference of Seed Setting Rate of Rice Florets at the Meiosisand Anthesis Stages to High Temperature&quot;,&quot;author&quot;:[{&quot;family&quot;:&quot;Shi&quot;,&quot;given&quot;:&quot;Chunlin&quot;,&quot;parse-names&quot;:false,&quot;dropping-particle&quot;:&quot;&quot;,&quot;non-dropping-particle&quot;:&quot;&quot;},{&quot;family&quot;:&quot;Jin&quot;,&quot;given&quot;:&quot;Zhiqing&quot;,&quot;parse-names&quot;:false,&quot;dropping-particle&quot;:&quot;&quot;,&quot;non-dropping-particle&quot;:&quot;&quot;},{&quot;family&quot;:&quot;Tang&quot;,&quot;given&quot;:&quot;Risheng&quot;,&quot;parse-names&quot;:false,&quot;dropping-particle&quot;:&quot;&quot;,&quot;non-dropping-particle&quot;:&quot;&quot;},{&quot;family&quot;:&quot;Zheng&quot;,&quot;given&quot;:&quot;Jianchu&quot;,&quot;parse-names&quot;:false,&quot;dropping-particle&quot;:&quot;&quot;,&quot;non-dropping-particle&quot;:&quot;&quot;}],&quot;container-title&quot;:&quot;( Jiang suJ.of Agr.Sci)&quot;,&quot;issued&quot;:{&quot;date-parts&quot;:[[2010]]},&quot;page&quot;:&quot;1139-1142&quot;,&quot;issue&quot;:&quot;6&quot;,&quot;volume&quot;:&quot;26&quot;,&quot;container-title-short&quot;:&quot;&quot;},&quot;isTemporary&quot;:false}]},{&quot;citationID&quot;:&quot;MENDELEY_CITATION_4dfe7579-1556-4545-99ab-af652b8ef2a6&quot;,&quot;properties&quot;:{&quot;noteIndex&quot;:0},&quot;isEdited&quot;:false,&quot;manualOverride&quot;:{&quot;isManuallyOverridden&quot;:true,&quot;citeprocText&quot;:&quot;(G. Zhang et al., 2012)&quot;,&quot;manualOverrideText&quot;:&quot;G. Zhang et al., (2012)&quot;},&quot;citationTag&quot;:&quot;MENDELEY_CITATION_v3_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&quot;,&quot;citationItems&quot;:[{&quot;id&quot;:&quot;db62f27d-00f3-3c59-a362-670e537cfaf3&quot;,&quot;itemData&quot;:{&quot;type&quot;:&quot;article-journal&quot;,&quot;id&quot;:&quot;db62f27d-00f3-3c59-a362-670e537cfaf3&quot;,&quot;title&quot;:&quot;Effects of Different High Temperature Treatment on Flowering Characteristics and Seed Setting of Rice During Heading and Flowering Period&quot;,&quot;author&quot;:[{&quot;family&quot;:&quot;Zhang&quot;,&quot;given&quot;:&quot;Guilian,&quot;,&quot;parse-names&quot;:false,&quot;dropping-particle&quot;:&quot;&quot;,&quot;non-dropping-particle&quot;:&quot;&quot;},{&quot;family&quot;:&quot;Liu&quot;,&quot;given&quot;:&quot;Siyan&quot;,&quot;parse-names&quot;:false,&quot;dropping-particle&quot;:&quot;&quot;,&quot;non-dropping-particle&quot;:&quot;&quot;},{&quot;family&quot;:&quot;Zhang&quot;,&quot;given&quot;:&quot;Shuntang&quot;,&quot;parse-names&quot;:false,&quot;dropping-particle&quot;:&quot;&quot;,&quot;non-dropping-particle&quot;:&quot;&quot;},{&quot;family&quot;:&quot;Xiao&quot;,&quot;given&quot;:&quot;Yinghui&quot;,&quot;parse-names&quot;:false,&quot;dropping-particle&quot;:&quot;&quot;,&quot;non-dropping-particle&quot;:&quot;&quot;},{&quot;family&quot;:&quot;Tang&quot;,&quot;given&quot;:&quot;Wenbang&quot;,&quot;parse-names&quot;:false,&quot;dropping-particle&quot;:&quot;&quot;,&quot;non-dropping-particle&quot;:&quot;&quot;},{&quot;family&quot;:&quot;Chen&quot;,&quot;given&quot;:&quot;Liyun&quot;,&quot;parse-names&quot;:false,&quot;dropping-particle&quot;:&quot;&quot;,&quot;non-dropping-particle&quot;:&quot;&quot;}],&quot;container-title&quot;:&quot;Chinese Agricultural Science Bulletin&quot;,&quot;ISSN&quot;:&quot;2012-0305&quot;,&quot;URL&quot;:&quot;http://www.casb.org.cn&quot;,&quot;issued&quot;:{&quot;date-parts&quot;:[[2012]]},&quot;page&quot;:&quot;116-120&quot;,&quot;abstract&quot;:&quot;In order to ascertain the damage mechanism of high temperature stress on rice, two early rice cultivars were treated with different high temperature treatment during heading and flowering period in the controlled environment chamber, flowering characteristics and seed setting were determined. The results showed that, with the increase of temperature treatment, daily number of spikelet flowering and the daily flowering peak value decreased, glume opening angle, anther dehiscence, pollen vigour, stigma vigour decreased, pollen diameter significantly increased, seed setting decreased. According to the correlation analysis, seed setting ratio of two cultivars showed a significantly linear correlation with pollen vigour, anther dehiscence and stigma vigour, respectively. A significantly difference of different high temperature treatment effects on flowering characteristics and seed setting during heading and flowering period existed among different cultivars, high temperature tolerant cultivar 996 was lower than high temperature sensitive cultivar 4628.&quot;,&quot;issue&quot;:&quot;30&quot;,&quot;volume&quot;:&quot;28&quot;},&quot;isTemporary&quot;:false}]},{&quot;citationID&quot;:&quot;MENDELEY_CITATION_5b851ce5-9c41-4b65-ac94-d1810ac67f2b&quot;,&quot;properties&quot;:{&quot;noteIndex&quot;:0},&quot;isEdited&quot;:false,&quot;manualOverride&quot;:{&quot;isManuallyOverridden&quot;:true,&quot;citeprocText&quot;:&quot;(Zheng et al., 2007)&quot;,&quot;manualOverrideText&quot;:&quot;Zheng et al., (2007)&quot;},&quot;citationTag&quot;:&quot;MENDELEY_CITATION_v3_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&quot;,&quot;citationItems&quot;:[{&quot;id&quot;:&quot;9308f3b4-aae2-3cd1-9cdd-26b48b515694&quot;,&quot;itemData&quot;:{&quot;type&quot;:&quot;article-journal&quot;,&quot;id&quot;:&quot;9308f3b4-aae2-3cd1-9cdd-26b48b515694&quot;,&quot;title&quot;:&quot;Regularity of High Temperature and Its Effects on Pollen Vigor and Seed Setting Rate of Rice in Nanjing and Anqing&quot;,&quot;author&quot;:[{&quot;family&quot;:&quot;Zheng&quot;,&quot;given&quot;:&quot;Jianchu&quot;,&quot;parse-names&quot;:false,&quot;dropping-particle&quot;:&quot;&quot;,&quot;non-dropping-particle&quot;:&quot;&quot;},{&quot;family&quot;:&quot;Sheng&quot;,&quot;given&quot;:&quot;Jing&quot;,&quot;parse-names&quot;:false,&quot;dropping-particle&quot;:&quot;&quot;,&quot;non-dropping-particle&quot;:&quot;&quot;},{&quot;family&quot;:&quot;Tang&quot;,&quot;given&quot;:&quot;Risheng&quot;,&quot;parse-names&quot;:false,&quot;dropping-particle&quot;:&quot;&quot;,&quot;non-dropping-particle&quot;:&quot;&quot;},{&quot;family&quot;:&quot;Shi&quot;,&quot;given&quot;:&quot;Chunlin&quot;,&quot;parse-names&quot;:false,&quot;dropping-particle&quot;:&quot;&quot;,&quot;non-dropping-particle&quot;:&quot;&quot;},{&quot;family&quot;:&quot;Chen&quot;,&quot;given&quot;:&quot;Liugen&quot;,&quot;parse-names&quot;:false,&quot;dropping-particle&quot;:&quot;&quot;,&quot;non-dropping-particle&quot;:&quot;&quot;}],&quot;container-title&quot;:&quot;Jiang su J. of Ag r. Sci. )&quot;,&quot;issued&quot;:{&quot;date-parts&quot;:[[2007]]},&quot;page&quot;:&quot;23&quot;,&quot;abstract&quot;:&quot;Changes o f tempe ra tures from m id-July to m id-A ugust fo r twenty years(1985-2004) in the m iddle and low-e r reaches of Y ang tze R iver w ere analy zed. A regu la rity was found tha t dura tion of diurnal maximum tempe ra ture over 35 ℃ for ove r 5 d occurred in every one or two years in N an jing and A nqing. R ice planted in this area w as in heading stage from m id-July to m id-A ugus. t A ccording to the experimental re su lts conduc ted in this study on rice in heading stage, the h ighe r the tem perature and the longer the high tempe ra ture stress, the lowe r the po llen vigor and the germ ination pe rcen tage, there fore, the le ss the seed setting rate and the y ield. Connecting above po in ts toge ther, it cou ld be inferred that the probab ility o f h igh tem perature hazard on rice from m id-Ju ly to m id-A ugust was pre tty high. Sow ing da te should be arranged to make head ing stage avo id this period. K ey word s: rice; h igh temperature; po llen vigor; seed se tting ra te , 。 , , 。 , 2003 、 5.0 × 10 5 hm 2 , 30% ～ 50%, , , 。 , 1&quot;,&quot;issue&quot;:&quot;1&quot;,&quot;container-title-short&quot;:&quot;&quot;},&quot;isTemporary&quot;:false}]},{&quot;citationID&quot;:&quot;MENDELEY_CITATION_3aa73dcd-60b4-4f07-a64c-2f3a3b240455&quot;,&quot;properties&quot;:{&quot;noteIndex&quot;:0},&quot;isEdited&quot;:false,&quot;manualOverride&quot;:{&quot;isManuallyOverridden&quot;:true,&quot;citeprocText&quot;:&quot;(Horie, 1993)&quot;,&quot;manualOverrideText&quot;:&quot;Horie, (1993)&quot;},&quot;citationTag&quot;:&quot;MENDELEY_CITATION_v3_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&quot;,&quot;citationItems&quot;:[{&quot;id&quot;:&quot;5e00c5a6-e645-3dba-a696-869b9a837cb4&quot;,&quot;itemData&quot;:{&quot;type&quot;:&quot;article-journal&quot;,&quot;id&quot;:&quot;5e00c5a6-e645-3dba-a696-869b9a837cb4&quot;,&quot;title&quot;:&quot;Predicting the Effects of Climatic Variation and Elevated CO2 on Rice Yield in Japan&quot;,&quot;author&quot;:[{&quot;family&quot;:&quot;Horie&quot;,&quot;given&quot;:&quot;Takeshi&quot;,&quot;parse-names&quot;:false,&quot;dropping-particle&quot;:&quot;&quot;,&quot;non-dropping-particle&quot;:&quot;&quot;}],&quot;container-title&quot;:&quot;journal of agricultural meteorology&quot;,&quot;DOI&quot;:&quot;10.2480/agrmet.48.567&quot;,&quot;ISSN&quot;:&quot;18810136&quot;,&quot;issued&quot;:{&quot;date-parts&quot;:[[1993]]},&quot;abstract&quot;:&quot;For making a rice growth simulation model (SIMRIW; Horie, 1987) applicable to impact predictions of elevated atmospheric CO2 concentrations and anticipated global warming on yields, the process to determine the direct effect of CO2 on the growth and one related to high temperatureinduced spikelet sterility were incorporated into SIMRIw. The direct effect of CO2 was incorporated into the model by giving radiation conversion efficiency to crop biomass as a function of CO2. On the basis of our CO2 X temperature experiments with rice in temperature gradient tunnels (TGT) and also on information from the literature, the radiation conversion efficiency was estimated to increase by 24% under doubled CO2 concentrations. The data on high temperature-induced spikelet sterility obtained in TGT were found to fit a logistic type function with respect to averaged daily maximum temperature over the flowering period. Although the model gave a climatically potential yield, it could be converted into an actual farmers' yield by multiplying by a technological factor. Rice yield estimated by the model with the technological factor explained well the yearly yield variations in Hokkaido (northern Japan) and in Miyazaki (southern Japan). The model, thus synthesized, was applied to assessment of combined effects of CO2 and global warming predicted by the GISS model (Hansen et al., 1984) under doubled CO2 in the atmosphere. it was predicted that in northern Japan, doubled CO2 and the global warming will increase the average yield of irrigated rice by about 20% and will stabilize the yearly variability, and that, in southern Japan, the global environment change will increase the average yield by about 10% though it will also increase instability in the yearly variability by about 2 times that of present due to the increased possibility of high temperature-induced spikelet sterility. © 1993, The Society of Agricultural Meteorology of Japan. All rights reserved.&quot;,&quot;issue&quot;:&quot;5&quot;,&quot;volume&quot;:&quot;48&quot;,&quot;container-title-short&quot;:&quot;&quot;},&quot;isTemporary&quot;:false}]},{&quot;citationID&quot;:&quot;MENDELEY_CITATION_de37c284-a896-454c-8e79-38ea8b0bf151&quot;,&quot;properties&quot;:{&quot;noteIndex&quot;:0},&quot;isEdited&quot;:false,&quot;manualOverride&quot;:{&quot;isManuallyOverridden&quot;:true,&quot;citeprocText&quot;:&quot;(Matsui et al., 2001)&quot;,&quot;manualOverrideText&quot;:&quot;Matsui et al., (2001)&quot;},&quot;citationTag&quot;:&quot;MENDELEY_CITATION_v3_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&quot;,&quot;citationItems&quot;:[{&quot;id&quot;:&quot;4ce35c80-157e-37f1-97ef-b1cefde5e2cd&quot;,&quot;itemData&quot;:{&quot;type&quot;:&quot;article-journal&quot;,&quot;id&quot;:&quot;4ce35c80-157e-37f1-97ef-b1cefde5e2cd&quot;,&quot;title&quot;:&quot;The difference in sterility due to high temperatures during the flowering period among Japonica-rice varieties&quot;,&quot;author&quot;:[{&quot;family&quot;:&quot;Matsui&quot;,&quot;given&quot;:&quot;Tsutomu&quot;,&quot;parse-names&quot;:false,&quot;dropping-particle&quot;:&quot;&quot;,&quot;non-dropping-particle&quot;:&quot;&quot;},{&quot;family&quot;:&quot;Omasa&quot;,&quot;given&quot;:&quot;Kenji&quot;,&quot;parse-names&quot;:false,&quot;dropping-particle&quot;:&quot;&quot;,&quot;non-dropping-particle&quot;:&quot;&quot;},{&quot;family&quot;:&quot;Horie&quot;,&quot;given&quot;:&quot;Takeshi&quot;,&quot;parse-names&quot;:false,&quot;dropping-particle&quot;:&quot;&quot;,&quot;non-dropping-particle&quot;:&quot;&quot;}],&quot;container-title&quot;:&quot;Plant Production Science&quot;,&quot;DOI&quot;:&quot;10.1626/pps.4.90&quot;,&quot;ISSN&quot;:&quot;1343943X&quot;,&quot;issued&quot;:{&quot;date-parts&quot;:[[2001]]},&quot;page&quot;:&quot;90-93&quot;,&quot;abstract&quot;:&quot;The objectives of this study are to compare the floret sterility induced by a high temperature given in the daytime during the flowering period among nine japonica rice varieties, and to clarify the mechanism of the high-temperature-induced sterility. Nine japonica rice varieties were subjected to 35.0, 37.5 or 40.0°C day- temperature conditions (1000-1600) for six consecutive days using sun-lit phytotrons, and the percentage of fertility, pollination and germinated pollen grains on the stigmas were examined. The temperature that caused 50% sterility varied with the variety, and a difference of approximately 3.0°C was observed between the most tolerant and susceptible varieties. Under the 37.5°C day-temperature condition, the percentage of florets with 10 or more germinated pollen grains was roughly coincident with the percent fertility, but under the 40°C day-temperature condition, it was higher than the percent fertility. Many of the florets with less than 10 germinated pollen grains had less than 20 total pollen grains on their stigmas under both temperature conditions. From these results, we concluded that sure pollination under high-temperature conditions is an important factor and that the high-temperature tolerance of the processes following pollen germination is also required for fertility under excessively high temperature conditions.&quot;,&quot;publisher&quot;:&quot;Crop Science Society of Japan&quot;,&quot;issue&quot;:&quot;2&quot;,&quot;volume&quot;:&quot;4&quot;,&quot;container-title-short&quot;:&quot;&quot;},&quot;isTemporary&quot;:false}]},{&quot;citationID&quot;:&quot;MENDELEY_CITATION_b197fa59-953d-46af-aa53-5d66ff2d3ff2&quot;,&quot;properties&quot;:{&quot;noteIndex&quot;:0},&quot;isEdited&quot;:false,&quot;manualOverride&quot;:{&quot;isManuallyOverridden&quot;:true,&quot;citeprocText&quot;:&quot;(Zhou, 2017)&quot;,&quot;manualOverrideText&quot;:&quot;Zhou, (2017)&quot;},&quot;citationTag&quot;:&quot;MENDELEY_CITATION_v3_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&quot;,&quot;citationItems&quot;:[{&quot;id&quot;:&quot;a421e816-8063-372f-8e23-915faf38e642&quot;,&quot;itemData&quot;:{&quot;type&quot;:&quot;book&quot;,&quot;id&quot;:&quot;a421e816-8063-372f-8e23-915faf38e642&quot;,&quot;title&quot;:&quot;Study on the effects of heat stress at booting stage on rice growth and yield fomation&quot;,&quot;author&quot;:[{&quot;family&quot;:&quot;Zhou&quot;,&quot;given&quot;:&quot;Junjie&quot;,&quot;parse-names&quot;:false,&quot;dropping-particle&quot;:&quot;&quot;,&quot;non-dropping-particle&quot;:&quot;&quot;}],&quot;issued&quot;:{&quot;date-parts&quot;:[[2017]]},&quot;container-title-short&quot;:&quot;&quot;},&quot;isTemporary&quot;:false}]},{&quot;citationID&quot;:&quot;MENDELEY_CITATION_5e473fd7-074e-4e68-96ea-b95f1bbc66a5&quot;,&quot;properties&quot;:{&quot;noteIndex&quot;:0},&quot;isEdited&quot;:false,&quot;manualOverride&quot;:{&quot;isManuallyOverridden&quot;:true,&quot;citeprocText&quot;:&quot;(Xie et al., 2010)&quot;,&quot;manualOverrideText&quot;:&quot;Xie et al., (2010)&quot;},&quot;citationTag&quot;:&quot;MENDELEY_CITATION_v3_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&quot;,&quot;citationItems&quot;:[{&quot;id&quot;:&quot;29ff8eb0-4f37-3271-9e78-ef65253172bf&quot;,&quot;itemData&quot;:{&quot;type&quot;:&quot;article-journal&quot;,&quot;id&quot;:&quot;29ff8eb0-4f37-3271-9e78-ef65253172bf&quot;,&quot;title&quot;:&quot;Effects of High Temperature Stress on Yield Components and Grain Quality during Heading Stage&quot;,&quot;author&quot;:[{&quot;family&quot;:&quot;Xie&quot;,&quot;given&quot;:&quot;Xiaojin&quot;,&quot;parse-names&quot;:false,&quot;dropping-particle&quot;:&quot;&quot;,&quot;non-dropping-particle&quot;:&quot;&quot;},{&quot;family&quot;:&quot;Li&quot;,&quot;given&quot;:&quot;Bingbai&quot;,&quot;parse-names&quot;:false,&quot;dropping-particle&quot;:&quot;&quot;,&quot;non-dropping-particle&quot;:&quot;&quot;},{&quot;family&quot;:&quot;Li&quot;,&quot;given&quot;:&quot;Yingxue&quot;,&quot;parse-names&quot;:false,&quot;dropping-particle&quot;:&quot;&quot;,&quot;non-dropping-particle&quot;:&quot;&quot;},{&quot;family&quot;:&quot;Li&quot;,&quot;given&quot;:&quot;Haoyu&quot;,&quot;parse-names&quot;:false,&quot;dropping-particle&quot;:&quot;&quot;,&quot;non-dropping-particle&quot;:&quot;&quot;},{&quot;family&quot;:&quot;Zhao&quot;,&quot;given&quot;:&quot;Xiaoyan&quot;,&quot;parse-names&quot;:false,&quot;dropping-particle&quot;:&quot;&quot;,&quot;non-dropping-particle&quot;:&quot;&quot;},{&quot;family&quot;:&quot;Yang&quot;,&quot;given&quot;:&quot;Shenbin&quot;,&quot;parse-names&quot;:false,&quot;dropping-particle&quot;:&quot;&quot;,&quot;non-dropping-particle&quot;:&quot;&quot;},{&quot;family&quot;:&quot;Wang&quot;,&quot;given&quot;:&quot;Zhiming&quot;,&quot;parse-names&quot;:false,&quot;dropping-particle&quot;:&quot;&quot;,&quot;non-dropping-particle&quot;:&quot;&quot;}],&quot;container-title&quot;:&quot;Chinese Journal of Agrometeorolog&quot;,&quot;issued&quot;:{&quot;date-parts&quot;:[[2010]]},&quot;issue&quot;:&quot;016&quot;,&quot;volume&quot;:&quot;03&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C63C6-D710-43F5-B0F0-4EA979CBC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2574</TotalTime>
  <Pages>21</Pages>
  <Words>2221</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l</cp:lastModifiedBy>
  <cp:revision>211</cp:revision>
  <dcterms:created xsi:type="dcterms:W3CDTF">2021-12-16T10:49:00Z</dcterms:created>
  <dcterms:modified xsi:type="dcterms:W3CDTF">2022-06-28T02:51:00Z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2022-05-30T03:16:31Z</vt:filetime>
  </property>
</Properties>
</file>