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15D19" w14:textId="77777777" w:rsidR="00FD0A63" w:rsidRDefault="00FD0A63" w:rsidP="00FD0A63">
      <w:pPr>
        <w:spacing w:after="120" w:line="240" w:lineRule="auto"/>
        <w:jc w:val="center"/>
        <w:rPr>
          <w:rFonts w:ascii="Times New Roman" w:hAnsi="Times New Roman" w:cs="Times New Roman"/>
          <w:sz w:val="24"/>
          <w:szCs w:val="24"/>
          <w:lang w:val="en-US"/>
        </w:rPr>
      </w:pPr>
      <w:r w:rsidRPr="002F48C2">
        <w:rPr>
          <w:rFonts w:ascii="Times New Roman" w:hAnsi="Times New Roman" w:cs="Times New Roman"/>
          <w:sz w:val="24"/>
          <w:szCs w:val="24"/>
          <w:lang w:val="en-US"/>
        </w:rPr>
        <w:t xml:space="preserve">Table </w:t>
      </w:r>
      <w:r>
        <w:rPr>
          <w:rFonts w:ascii="Times New Roman" w:hAnsi="Times New Roman" w:cs="Times New Roman"/>
          <w:sz w:val="24"/>
          <w:szCs w:val="24"/>
          <w:lang w:val="en-US"/>
        </w:rPr>
        <w:t>2</w:t>
      </w:r>
      <w:r w:rsidRPr="002F48C2">
        <w:rPr>
          <w:rFonts w:ascii="Times New Roman" w:hAnsi="Times New Roman" w:cs="Times New Roman"/>
          <w:sz w:val="24"/>
          <w:szCs w:val="24"/>
          <w:lang w:val="en-US"/>
        </w:rPr>
        <w:t xml:space="preserve"> Mineralogical and petrographical properties of sample groups.</w:t>
      </w:r>
    </w:p>
    <w:tbl>
      <w:tblPr>
        <w:tblStyle w:val="TabloKlavuz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2888"/>
        <w:gridCol w:w="2866"/>
      </w:tblGrid>
      <w:tr w:rsidR="00FD0A63" w:rsidRPr="002F48C2" w14:paraId="3BB9080F" w14:textId="77777777" w:rsidTr="00253928">
        <w:trPr>
          <w:jc w:val="center"/>
        </w:trPr>
        <w:tc>
          <w:tcPr>
            <w:tcW w:w="2972" w:type="dxa"/>
            <w:tcBorders>
              <w:top w:val="single" w:sz="4" w:space="0" w:color="auto"/>
              <w:bottom w:val="single" w:sz="4" w:space="0" w:color="auto"/>
            </w:tcBorders>
            <w:vAlign w:val="center"/>
          </w:tcPr>
          <w:p w14:paraId="227D5855" w14:textId="77777777" w:rsidR="00FD0A63" w:rsidRDefault="00FD0A63" w:rsidP="00253928">
            <w:pPr>
              <w:spacing w:before="60"/>
              <w:jc w:val="cente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5821F8DA" wp14:editId="2A54B4F0">
                  <wp:extent cx="1682970" cy="126000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82970" cy="1260000"/>
                          </a:xfrm>
                          <a:prstGeom prst="rect">
                            <a:avLst/>
                          </a:prstGeom>
                        </pic:spPr>
                      </pic:pic>
                    </a:graphicData>
                  </a:graphic>
                </wp:inline>
              </w:drawing>
            </w:r>
          </w:p>
          <w:p w14:paraId="3DB27CF6" w14:textId="77777777" w:rsidR="00FD0A63" w:rsidRPr="00B66F9E" w:rsidRDefault="00FD0A63" w:rsidP="00253928">
            <w:pPr>
              <w:jc w:val="center"/>
              <w:rPr>
                <w:rFonts w:ascii="Times New Roman" w:hAnsi="Times New Roman" w:cs="Times New Roman"/>
                <w:b/>
                <w:bCs/>
                <w:i/>
                <w:iCs/>
                <w:sz w:val="20"/>
                <w:szCs w:val="20"/>
                <w:lang w:val="en-US"/>
              </w:rPr>
            </w:pPr>
            <w:r w:rsidRPr="00B66F9E">
              <w:rPr>
                <w:rFonts w:ascii="Times New Roman" w:hAnsi="Times New Roman" w:cs="Times New Roman"/>
                <w:b/>
                <w:bCs/>
                <w:sz w:val="20"/>
                <w:szCs w:val="20"/>
                <w:lang w:val="en-US"/>
              </w:rPr>
              <w:t>MB</w:t>
            </w:r>
            <w:r w:rsidRPr="00B66F9E">
              <w:rPr>
                <w:rFonts w:ascii="Times New Roman" w:hAnsi="Times New Roman" w:cs="Times New Roman"/>
                <w:b/>
                <w:bCs/>
                <w:i/>
                <w:iCs/>
                <w:sz w:val="20"/>
                <w:szCs w:val="20"/>
                <w:lang w:val="en-US"/>
              </w:rPr>
              <w:t xml:space="preserve"> </w:t>
            </w:r>
            <w:r>
              <w:rPr>
                <w:rFonts w:ascii="Times New Roman" w:hAnsi="Times New Roman" w:cs="Times New Roman"/>
                <w:b/>
                <w:bCs/>
                <w:i/>
                <w:iCs/>
                <w:sz w:val="20"/>
                <w:szCs w:val="20"/>
                <w:lang w:val="en-US"/>
              </w:rPr>
              <w:t>- Marble</w:t>
            </w:r>
            <w:r w:rsidRPr="00B66F9E">
              <w:rPr>
                <w:rFonts w:ascii="Times New Roman" w:hAnsi="Times New Roman" w:cs="Times New Roman"/>
                <w:b/>
                <w:bCs/>
                <w:i/>
                <w:iCs/>
                <w:sz w:val="20"/>
                <w:szCs w:val="20"/>
                <w:lang w:val="en-US"/>
              </w:rPr>
              <w:t xml:space="preserve"> </w:t>
            </w:r>
          </w:p>
          <w:p w14:paraId="0370B92B" w14:textId="77777777" w:rsidR="00FD0A63" w:rsidRPr="003A53E5" w:rsidRDefault="00FD0A63" w:rsidP="00253928">
            <w:pPr>
              <w:tabs>
                <w:tab w:val="left" w:leader="dot" w:pos="8789"/>
              </w:tabs>
              <w:jc w:val="both"/>
              <w:rPr>
                <w:rFonts w:ascii="Times New Roman" w:hAnsi="Times New Roman" w:cs="Times New Roman"/>
                <w:sz w:val="18"/>
                <w:szCs w:val="18"/>
                <w:lang w:val="en-US"/>
              </w:rPr>
            </w:pPr>
            <w:r w:rsidRPr="003A53E5">
              <w:rPr>
                <w:rFonts w:ascii="Times New Roman" w:hAnsi="Times New Roman" w:cs="Times New Roman"/>
                <w:sz w:val="18"/>
                <w:szCs w:val="18"/>
                <w:lang w:val="en-US"/>
              </w:rPr>
              <w:t>Calcite minerals were observed intensively, and their dimensions were determined as 0.90 mm on average. Texturally, heteroblastic mosaic polygonal texture was observed. There are polysynthetic twinning and bidirectional cleavage lines in calcite minerals.</w:t>
            </w:r>
          </w:p>
        </w:tc>
        <w:tc>
          <w:tcPr>
            <w:tcW w:w="2888" w:type="dxa"/>
            <w:tcBorders>
              <w:top w:val="single" w:sz="4" w:space="0" w:color="auto"/>
              <w:bottom w:val="single" w:sz="4" w:space="0" w:color="auto"/>
            </w:tcBorders>
          </w:tcPr>
          <w:p w14:paraId="167C6B42" w14:textId="77777777" w:rsidR="00FD0A63" w:rsidRDefault="00FD0A63" w:rsidP="00253928">
            <w:pPr>
              <w:spacing w:before="60"/>
              <w:jc w:val="cente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0EAE2AB1" wp14:editId="4AA87110">
                  <wp:extent cx="1682970" cy="1260000"/>
                  <wp:effectExtent l="0" t="0" r="0" b="0"/>
                  <wp:docPr id="5" name="Resim 5"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sim 12" descr="metin içeren bir resim&#10;&#10;Açıklama otomatik olarak oluşturuldu"/>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82970" cy="1260000"/>
                          </a:xfrm>
                          <a:prstGeom prst="rect">
                            <a:avLst/>
                          </a:prstGeom>
                        </pic:spPr>
                      </pic:pic>
                    </a:graphicData>
                  </a:graphic>
                </wp:inline>
              </w:drawing>
            </w:r>
          </w:p>
          <w:p w14:paraId="3E2B8524" w14:textId="77777777" w:rsidR="00FD0A63" w:rsidRPr="00B66F9E" w:rsidRDefault="00FD0A63" w:rsidP="00253928">
            <w:pPr>
              <w:jc w:val="center"/>
              <w:rPr>
                <w:rFonts w:ascii="Times New Roman" w:hAnsi="Times New Roman" w:cs="Times New Roman"/>
                <w:b/>
                <w:bCs/>
                <w:i/>
                <w:iCs/>
                <w:sz w:val="20"/>
                <w:szCs w:val="20"/>
                <w:lang w:val="en-US"/>
              </w:rPr>
            </w:pPr>
            <w:r w:rsidRPr="00B66F9E">
              <w:rPr>
                <w:rFonts w:ascii="Times New Roman" w:hAnsi="Times New Roman" w:cs="Times New Roman"/>
                <w:b/>
                <w:bCs/>
                <w:sz w:val="20"/>
                <w:szCs w:val="20"/>
                <w:lang w:val="en-US"/>
              </w:rPr>
              <w:t>FL</w:t>
            </w:r>
            <w:r w:rsidRPr="00B66F9E">
              <w:rPr>
                <w:rFonts w:ascii="Times New Roman" w:hAnsi="Times New Roman" w:cs="Times New Roman"/>
                <w:b/>
                <w:bCs/>
                <w:i/>
                <w:iCs/>
                <w:sz w:val="20"/>
                <w:szCs w:val="20"/>
                <w:lang w:val="en-US"/>
              </w:rPr>
              <w:t xml:space="preserve"> </w:t>
            </w:r>
            <w:r>
              <w:rPr>
                <w:rFonts w:ascii="Times New Roman" w:hAnsi="Times New Roman" w:cs="Times New Roman"/>
                <w:b/>
                <w:bCs/>
                <w:i/>
                <w:iCs/>
                <w:sz w:val="20"/>
                <w:szCs w:val="20"/>
                <w:lang w:val="en-US"/>
              </w:rPr>
              <w:t xml:space="preserve">- </w:t>
            </w:r>
            <w:r w:rsidRPr="00B66F9E">
              <w:rPr>
                <w:rFonts w:ascii="Times New Roman" w:hAnsi="Times New Roman" w:cs="Times New Roman"/>
                <w:b/>
                <w:bCs/>
                <w:i/>
                <w:iCs/>
                <w:sz w:val="20"/>
                <w:szCs w:val="20"/>
                <w:lang w:val="en-US"/>
              </w:rPr>
              <w:t xml:space="preserve">Micritic limestone </w:t>
            </w:r>
          </w:p>
          <w:p w14:paraId="269F7877" w14:textId="77777777" w:rsidR="00FD0A63" w:rsidRPr="002F48C2" w:rsidRDefault="00FD0A63" w:rsidP="00253928">
            <w:pPr>
              <w:tabs>
                <w:tab w:val="left" w:leader="dot" w:pos="8789"/>
              </w:tabs>
              <w:jc w:val="both"/>
              <w:rPr>
                <w:rFonts w:ascii="Times New Roman" w:hAnsi="Times New Roman" w:cs="Times New Roman"/>
                <w:sz w:val="20"/>
                <w:szCs w:val="20"/>
                <w:lang w:val="en-US"/>
              </w:rPr>
            </w:pPr>
            <w:r w:rsidRPr="003A53E5">
              <w:rPr>
                <w:rFonts w:ascii="Times New Roman" w:hAnsi="Times New Roman" w:cs="Times New Roman"/>
                <w:sz w:val="18"/>
                <w:szCs w:val="18"/>
                <w:lang w:val="en-US"/>
              </w:rPr>
              <w:t>There are capillary pores in the rock. It was observed that these pores were filled with secondary calcite minerals. There are traces of algae. Foraminiferal fragments were also found in the rock.</w:t>
            </w:r>
          </w:p>
        </w:tc>
        <w:tc>
          <w:tcPr>
            <w:tcW w:w="2781" w:type="dxa"/>
            <w:tcBorders>
              <w:top w:val="single" w:sz="4" w:space="0" w:color="auto"/>
              <w:bottom w:val="single" w:sz="4" w:space="0" w:color="auto"/>
            </w:tcBorders>
          </w:tcPr>
          <w:p w14:paraId="4EDD4485" w14:textId="77777777" w:rsidR="00FD0A63" w:rsidRDefault="00FD0A63" w:rsidP="00253928">
            <w:pPr>
              <w:spacing w:before="60"/>
              <w:jc w:val="center"/>
              <w:rPr>
                <w:rFonts w:ascii="Times New Roman" w:hAnsi="Times New Roman" w:cs="Times New Roman"/>
                <w:b/>
                <w:bCs/>
                <w:sz w:val="20"/>
                <w:szCs w:val="20"/>
                <w:lang w:val="en-US"/>
              </w:rPr>
            </w:pPr>
            <w:r>
              <w:rPr>
                <w:rFonts w:ascii="Times New Roman" w:hAnsi="Times New Roman" w:cs="Times New Roman"/>
                <w:noProof/>
                <w:sz w:val="20"/>
                <w:szCs w:val="20"/>
                <w:lang w:val="en-US"/>
              </w:rPr>
              <w:drawing>
                <wp:inline distT="0" distB="0" distL="0" distR="0" wp14:anchorId="3B064576" wp14:editId="7AA380C0">
                  <wp:extent cx="1682970" cy="126000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sim 13"/>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82970" cy="1260000"/>
                          </a:xfrm>
                          <a:prstGeom prst="rect">
                            <a:avLst/>
                          </a:prstGeom>
                        </pic:spPr>
                      </pic:pic>
                    </a:graphicData>
                  </a:graphic>
                </wp:inline>
              </w:drawing>
            </w:r>
          </w:p>
          <w:p w14:paraId="199A939C" w14:textId="77777777" w:rsidR="00FD0A63" w:rsidRDefault="00FD0A63" w:rsidP="00253928">
            <w:pPr>
              <w:spacing w:before="60"/>
              <w:jc w:val="center"/>
              <w:rPr>
                <w:rFonts w:ascii="Times New Roman" w:hAnsi="Times New Roman" w:cs="Times New Roman"/>
                <w:sz w:val="18"/>
                <w:szCs w:val="18"/>
                <w:lang w:val="en-US"/>
              </w:rPr>
            </w:pPr>
            <w:r w:rsidRPr="00B66F9E">
              <w:rPr>
                <w:rFonts w:ascii="Times New Roman" w:hAnsi="Times New Roman" w:cs="Times New Roman"/>
                <w:b/>
                <w:bCs/>
                <w:sz w:val="20"/>
                <w:szCs w:val="20"/>
                <w:lang w:val="en-US"/>
              </w:rPr>
              <w:t>DL</w:t>
            </w:r>
            <w:r>
              <w:rPr>
                <w:rFonts w:ascii="Times New Roman" w:hAnsi="Times New Roman" w:cs="Times New Roman"/>
                <w:b/>
                <w:bCs/>
                <w:sz w:val="20"/>
                <w:szCs w:val="20"/>
                <w:lang w:val="en-US"/>
              </w:rPr>
              <w:t xml:space="preserve"> - </w:t>
            </w:r>
            <w:r w:rsidRPr="00B66F9E">
              <w:rPr>
                <w:rFonts w:ascii="Times New Roman" w:hAnsi="Times New Roman" w:cs="Times New Roman"/>
                <w:b/>
                <w:bCs/>
                <w:i/>
                <w:iCs/>
                <w:sz w:val="18"/>
                <w:szCs w:val="18"/>
                <w:lang w:val="en-US"/>
              </w:rPr>
              <w:t>Dolomitic limestone</w:t>
            </w:r>
          </w:p>
          <w:p w14:paraId="5A1D93B9" w14:textId="77777777" w:rsidR="00FD0A63" w:rsidRDefault="00FD0A63" w:rsidP="00253928">
            <w:pPr>
              <w:jc w:val="both"/>
              <w:rPr>
                <w:rFonts w:ascii="Times New Roman" w:hAnsi="Times New Roman" w:cs="Times New Roman"/>
                <w:noProof/>
                <w:sz w:val="20"/>
                <w:szCs w:val="20"/>
                <w:lang w:val="en-US"/>
              </w:rPr>
            </w:pPr>
            <w:r w:rsidRPr="003A53E5">
              <w:rPr>
                <w:rFonts w:ascii="Times New Roman" w:hAnsi="Times New Roman" w:cs="Times New Roman"/>
                <w:sz w:val="18"/>
                <w:szCs w:val="18"/>
                <w:lang w:val="en-US"/>
              </w:rPr>
              <w:t>Hypidiotomic half-shaped mosaic textures are observed. Filled and unfilled cavities are available. Fillers are secondary calcite minerals. They have non-uniform crystal structures.</w:t>
            </w:r>
          </w:p>
        </w:tc>
      </w:tr>
      <w:tr w:rsidR="00FD0A63" w:rsidRPr="002F48C2" w14:paraId="1F6A9A08" w14:textId="77777777" w:rsidTr="00253928">
        <w:trPr>
          <w:trHeight w:val="3246"/>
          <w:jc w:val="center"/>
        </w:trPr>
        <w:tc>
          <w:tcPr>
            <w:tcW w:w="2972" w:type="dxa"/>
            <w:tcBorders>
              <w:top w:val="single" w:sz="4" w:space="0" w:color="auto"/>
              <w:bottom w:val="single" w:sz="4" w:space="0" w:color="auto"/>
            </w:tcBorders>
            <w:vAlign w:val="center"/>
          </w:tcPr>
          <w:p w14:paraId="4476F7D9" w14:textId="77777777" w:rsidR="00FD0A63" w:rsidRDefault="00FD0A63" w:rsidP="00253928">
            <w:pPr>
              <w:spacing w:before="60"/>
              <w:jc w:val="cente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6D8F517D" wp14:editId="2E361F79">
                  <wp:extent cx="1682970" cy="126000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sim 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2970" cy="1260000"/>
                          </a:xfrm>
                          <a:prstGeom prst="rect">
                            <a:avLst/>
                          </a:prstGeom>
                        </pic:spPr>
                      </pic:pic>
                    </a:graphicData>
                  </a:graphic>
                </wp:inline>
              </w:drawing>
            </w:r>
          </w:p>
          <w:p w14:paraId="230F15DA" w14:textId="77777777" w:rsidR="00FD0A63" w:rsidRPr="00B66F9E" w:rsidRDefault="00FD0A63" w:rsidP="00253928">
            <w:pPr>
              <w:jc w:val="center"/>
              <w:rPr>
                <w:rFonts w:ascii="Times New Roman" w:hAnsi="Times New Roman" w:cs="Times New Roman"/>
                <w:b/>
                <w:bCs/>
                <w:sz w:val="20"/>
                <w:szCs w:val="20"/>
                <w:lang w:val="en-US"/>
              </w:rPr>
            </w:pPr>
            <w:r w:rsidRPr="00B66F9E">
              <w:rPr>
                <w:rFonts w:ascii="Times New Roman" w:hAnsi="Times New Roman" w:cs="Times New Roman"/>
                <w:b/>
                <w:bCs/>
                <w:sz w:val="20"/>
                <w:szCs w:val="20"/>
                <w:lang w:val="en-US"/>
              </w:rPr>
              <w:t xml:space="preserve">LB - </w:t>
            </w:r>
            <w:r w:rsidRPr="00B66F9E">
              <w:rPr>
                <w:rFonts w:ascii="Times New Roman" w:hAnsi="Times New Roman" w:cs="Times New Roman"/>
                <w:b/>
                <w:bCs/>
                <w:i/>
                <w:iCs/>
                <w:sz w:val="20"/>
                <w:szCs w:val="20"/>
                <w:lang w:val="en-US"/>
              </w:rPr>
              <w:t>Micritic limestone</w:t>
            </w:r>
          </w:p>
          <w:p w14:paraId="14C613C1" w14:textId="77777777" w:rsidR="00FD0A63" w:rsidRDefault="00FD0A63" w:rsidP="00253928">
            <w:pPr>
              <w:jc w:val="both"/>
              <w:rPr>
                <w:rFonts w:ascii="Times New Roman" w:hAnsi="Times New Roman" w:cs="Times New Roman"/>
                <w:sz w:val="18"/>
                <w:szCs w:val="18"/>
                <w:lang w:val="en-US"/>
              </w:rPr>
            </w:pPr>
            <w:r w:rsidRPr="00B66F9E">
              <w:rPr>
                <w:rFonts w:ascii="Times New Roman" w:hAnsi="Times New Roman" w:cs="Times New Roman"/>
                <w:sz w:val="18"/>
                <w:szCs w:val="18"/>
                <w:lang w:val="en-US"/>
              </w:rPr>
              <w:t xml:space="preserve">The main texture is micrite. Secondary calcite deposits were observed, and these formations have </w:t>
            </w:r>
            <w:proofErr w:type="spellStart"/>
            <w:r w:rsidRPr="00B66F9E">
              <w:rPr>
                <w:rFonts w:ascii="Times New Roman" w:hAnsi="Times New Roman" w:cs="Times New Roman"/>
                <w:sz w:val="18"/>
                <w:szCs w:val="18"/>
                <w:lang w:val="en-US"/>
              </w:rPr>
              <w:t>sparitic</w:t>
            </w:r>
            <w:proofErr w:type="spellEnd"/>
            <w:r w:rsidRPr="00B66F9E">
              <w:rPr>
                <w:rFonts w:ascii="Times New Roman" w:hAnsi="Times New Roman" w:cs="Times New Roman"/>
                <w:sz w:val="18"/>
                <w:szCs w:val="18"/>
                <w:lang w:val="en-US"/>
              </w:rPr>
              <w:t xml:space="preserve"> texture. There are stylolite iron veins.</w:t>
            </w:r>
          </w:p>
          <w:p w14:paraId="0DF09880" w14:textId="77777777" w:rsidR="00FD0A63" w:rsidRDefault="00FD0A63" w:rsidP="00253928">
            <w:pPr>
              <w:jc w:val="both"/>
              <w:rPr>
                <w:rFonts w:ascii="Times New Roman" w:hAnsi="Times New Roman" w:cs="Times New Roman"/>
                <w:sz w:val="18"/>
                <w:szCs w:val="18"/>
                <w:lang w:val="en-US"/>
              </w:rPr>
            </w:pPr>
          </w:p>
          <w:p w14:paraId="6217219E" w14:textId="77777777" w:rsidR="00FD0A63" w:rsidRDefault="00FD0A63" w:rsidP="00253928">
            <w:pPr>
              <w:jc w:val="both"/>
              <w:rPr>
                <w:rFonts w:ascii="Times New Roman" w:hAnsi="Times New Roman" w:cs="Times New Roman"/>
                <w:sz w:val="18"/>
                <w:szCs w:val="18"/>
                <w:lang w:val="en-US"/>
              </w:rPr>
            </w:pPr>
          </w:p>
          <w:p w14:paraId="2C71904D" w14:textId="77777777" w:rsidR="00FD0A63" w:rsidRPr="00B66F9E" w:rsidRDefault="00FD0A63" w:rsidP="00253928">
            <w:pPr>
              <w:jc w:val="both"/>
              <w:rPr>
                <w:rFonts w:ascii="Times New Roman" w:hAnsi="Times New Roman" w:cs="Times New Roman"/>
                <w:sz w:val="18"/>
                <w:szCs w:val="18"/>
                <w:lang w:val="en-US"/>
              </w:rPr>
            </w:pPr>
          </w:p>
        </w:tc>
        <w:tc>
          <w:tcPr>
            <w:tcW w:w="2888" w:type="dxa"/>
            <w:tcBorders>
              <w:top w:val="single" w:sz="4" w:space="0" w:color="auto"/>
              <w:bottom w:val="single" w:sz="4" w:space="0" w:color="auto"/>
            </w:tcBorders>
          </w:tcPr>
          <w:p w14:paraId="1BB9B503" w14:textId="77777777" w:rsidR="00FD0A63" w:rsidRDefault="00FD0A63" w:rsidP="00253928">
            <w:pPr>
              <w:spacing w:before="60"/>
              <w:jc w:val="cente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6D62308F" wp14:editId="6AEDC25A">
                  <wp:extent cx="1677037" cy="126000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esim 2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7037" cy="1260000"/>
                          </a:xfrm>
                          <a:prstGeom prst="rect">
                            <a:avLst/>
                          </a:prstGeom>
                        </pic:spPr>
                      </pic:pic>
                    </a:graphicData>
                  </a:graphic>
                </wp:inline>
              </w:drawing>
            </w:r>
          </w:p>
          <w:p w14:paraId="3E62022A" w14:textId="77777777" w:rsidR="00FD0A63" w:rsidRPr="00B66F9E" w:rsidRDefault="00FD0A63" w:rsidP="00253928">
            <w:pPr>
              <w:jc w:val="center"/>
              <w:rPr>
                <w:rFonts w:ascii="Times New Roman" w:hAnsi="Times New Roman" w:cs="Times New Roman"/>
                <w:b/>
                <w:bCs/>
                <w:i/>
                <w:iCs/>
                <w:noProof/>
                <w:sz w:val="20"/>
                <w:szCs w:val="20"/>
                <w:lang w:val="en-US"/>
              </w:rPr>
            </w:pPr>
            <w:r w:rsidRPr="00B66F9E">
              <w:rPr>
                <w:rFonts w:ascii="Times New Roman" w:hAnsi="Times New Roman" w:cs="Times New Roman"/>
                <w:b/>
                <w:bCs/>
                <w:sz w:val="20"/>
                <w:szCs w:val="20"/>
                <w:lang w:val="en-US"/>
              </w:rPr>
              <w:t>TB</w:t>
            </w:r>
            <w:r w:rsidRPr="00B66F9E">
              <w:rPr>
                <w:rFonts w:ascii="Times New Roman" w:hAnsi="Times New Roman" w:cs="Times New Roman"/>
                <w:b/>
                <w:bCs/>
                <w:i/>
                <w:iCs/>
                <w:sz w:val="20"/>
                <w:szCs w:val="20"/>
                <w:lang w:val="en-US"/>
              </w:rPr>
              <w:t xml:space="preserve"> - Micritic limestone</w:t>
            </w:r>
            <w:r w:rsidRPr="00B66F9E">
              <w:rPr>
                <w:rFonts w:ascii="Times New Roman" w:hAnsi="Times New Roman" w:cs="Times New Roman"/>
                <w:b/>
                <w:bCs/>
                <w:i/>
                <w:iCs/>
                <w:noProof/>
                <w:sz w:val="20"/>
                <w:szCs w:val="20"/>
                <w:lang w:val="en-US"/>
              </w:rPr>
              <w:t xml:space="preserve"> </w:t>
            </w:r>
          </w:p>
          <w:p w14:paraId="50F9E970" w14:textId="77777777" w:rsidR="00FD0A63" w:rsidRDefault="00FD0A63" w:rsidP="00253928">
            <w:pPr>
              <w:jc w:val="both"/>
              <w:rPr>
                <w:rFonts w:ascii="Times New Roman" w:hAnsi="Times New Roman" w:cs="Times New Roman"/>
                <w:sz w:val="20"/>
                <w:szCs w:val="20"/>
                <w:lang w:val="en-US"/>
              </w:rPr>
            </w:pPr>
            <w:r w:rsidRPr="00B66F9E">
              <w:rPr>
                <w:rFonts w:ascii="Times New Roman" w:hAnsi="Times New Roman" w:cs="Times New Roman"/>
                <w:sz w:val="18"/>
                <w:szCs w:val="18"/>
                <w:lang w:val="en-US"/>
              </w:rPr>
              <w:t xml:space="preserve">The general texture shows micritic properties. Secondary calcite veins were observed. These vessels have </w:t>
            </w:r>
            <w:proofErr w:type="spellStart"/>
            <w:r w:rsidRPr="00B66F9E">
              <w:rPr>
                <w:rFonts w:ascii="Times New Roman" w:hAnsi="Times New Roman" w:cs="Times New Roman"/>
                <w:sz w:val="18"/>
                <w:szCs w:val="18"/>
                <w:lang w:val="en-US"/>
              </w:rPr>
              <w:t>sparitic</w:t>
            </w:r>
            <w:proofErr w:type="spellEnd"/>
            <w:r w:rsidRPr="00B66F9E">
              <w:rPr>
                <w:rFonts w:ascii="Times New Roman" w:hAnsi="Times New Roman" w:cs="Times New Roman"/>
                <w:sz w:val="18"/>
                <w:szCs w:val="18"/>
                <w:lang w:val="en-US"/>
              </w:rPr>
              <w:t xml:space="preserve"> texture.</w:t>
            </w:r>
          </w:p>
        </w:tc>
        <w:tc>
          <w:tcPr>
            <w:tcW w:w="2781" w:type="dxa"/>
            <w:tcBorders>
              <w:top w:val="single" w:sz="4" w:space="0" w:color="auto"/>
              <w:bottom w:val="single" w:sz="4" w:space="0" w:color="auto"/>
            </w:tcBorders>
          </w:tcPr>
          <w:p w14:paraId="1E7D41E9" w14:textId="77777777" w:rsidR="00FD0A63" w:rsidRDefault="00FD0A63" w:rsidP="00253928">
            <w:pPr>
              <w:spacing w:before="60"/>
              <w:jc w:val="center"/>
              <w:rPr>
                <w:rFonts w:ascii="Times New Roman" w:hAnsi="Times New Roman" w:cs="Times New Roman"/>
                <w:sz w:val="20"/>
                <w:szCs w:val="20"/>
                <w:lang w:val="en-US"/>
              </w:rPr>
            </w:pPr>
            <w:r>
              <w:rPr>
                <w:rFonts w:ascii="Times New Roman" w:hAnsi="Times New Roman" w:cs="Times New Roman"/>
                <w:noProof/>
                <w:sz w:val="24"/>
                <w:szCs w:val="24"/>
              </w:rPr>
              <w:drawing>
                <wp:inline distT="0" distB="0" distL="0" distR="0" wp14:anchorId="3E45DFD2" wp14:editId="19A84F23">
                  <wp:extent cx="1682970" cy="1260000"/>
                  <wp:effectExtent l="0" t="0" r="0" b="0"/>
                  <wp:docPr id="10" name="Resim 10" descr="renkl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sim 17" descr="renkli içeren bir resim&#10;&#10;Açıklama otomatik olarak oluşturuldu"/>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82970" cy="1260000"/>
                          </a:xfrm>
                          <a:prstGeom prst="rect">
                            <a:avLst/>
                          </a:prstGeom>
                        </pic:spPr>
                      </pic:pic>
                    </a:graphicData>
                  </a:graphic>
                </wp:inline>
              </w:drawing>
            </w:r>
            <w:r>
              <w:rPr>
                <w:rFonts w:ascii="Times New Roman" w:hAnsi="Times New Roman" w:cs="Times New Roman"/>
                <w:sz w:val="20"/>
                <w:szCs w:val="20"/>
                <w:lang w:val="en-US"/>
              </w:rPr>
              <w:t xml:space="preserve"> </w:t>
            </w:r>
          </w:p>
          <w:p w14:paraId="4656416A" w14:textId="77777777" w:rsidR="00FD0A63" w:rsidRPr="00021B65" w:rsidRDefault="00FD0A63" w:rsidP="00253928">
            <w:pPr>
              <w:jc w:val="center"/>
              <w:rPr>
                <w:rFonts w:ascii="Times New Roman" w:hAnsi="Times New Roman" w:cs="Times New Roman"/>
                <w:b/>
                <w:bCs/>
                <w:sz w:val="20"/>
                <w:szCs w:val="20"/>
                <w:lang w:val="en-US"/>
              </w:rPr>
            </w:pPr>
            <w:r w:rsidRPr="00021B65">
              <w:rPr>
                <w:rFonts w:ascii="Times New Roman" w:hAnsi="Times New Roman" w:cs="Times New Roman"/>
                <w:b/>
                <w:bCs/>
                <w:sz w:val="20"/>
                <w:szCs w:val="20"/>
                <w:lang w:val="en-US"/>
              </w:rPr>
              <w:t>DB</w:t>
            </w:r>
            <w:r>
              <w:rPr>
                <w:rFonts w:ascii="Times New Roman" w:hAnsi="Times New Roman" w:cs="Times New Roman"/>
                <w:b/>
                <w:bCs/>
                <w:sz w:val="20"/>
                <w:szCs w:val="20"/>
                <w:lang w:val="en-US"/>
              </w:rPr>
              <w:t xml:space="preserve"> - </w:t>
            </w:r>
            <w:r w:rsidRPr="00021B65">
              <w:rPr>
                <w:rFonts w:ascii="Times New Roman" w:hAnsi="Times New Roman" w:cs="Times New Roman"/>
                <w:b/>
                <w:bCs/>
                <w:i/>
                <w:iCs/>
                <w:sz w:val="20"/>
                <w:szCs w:val="20"/>
                <w:lang w:val="en-US"/>
              </w:rPr>
              <w:t>Doleritic diabase</w:t>
            </w:r>
          </w:p>
          <w:p w14:paraId="76185B11" w14:textId="77777777" w:rsidR="00FD0A63" w:rsidRDefault="00FD0A63" w:rsidP="00253928">
            <w:pPr>
              <w:jc w:val="both"/>
              <w:rPr>
                <w:rFonts w:ascii="Times New Roman" w:hAnsi="Times New Roman" w:cs="Times New Roman"/>
                <w:sz w:val="20"/>
                <w:szCs w:val="20"/>
                <w:lang w:val="en-US"/>
              </w:rPr>
            </w:pPr>
            <w:r w:rsidRPr="004055D1">
              <w:rPr>
                <w:rFonts w:ascii="Times New Roman" w:hAnsi="Times New Roman" w:cs="Times New Roman"/>
                <w:sz w:val="20"/>
                <w:szCs w:val="20"/>
                <w:lang w:val="en-US"/>
              </w:rPr>
              <w:t>It has been observed that the rock has an ophitic texture. Plagioclase and pyroxene minerals are predominantly observed. Quartz rate is less than 10</w:t>
            </w:r>
            <w:r>
              <w:rPr>
                <w:rFonts w:ascii="Times New Roman" w:hAnsi="Times New Roman" w:cs="Times New Roman"/>
                <w:sz w:val="20"/>
                <w:szCs w:val="20"/>
                <w:lang w:val="en-US"/>
              </w:rPr>
              <w:t xml:space="preserve"> </w:t>
            </w:r>
            <w:r w:rsidRPr="004055D1">
              <w:rPr>
                <w:rFonts w:ascii="Times New Roman" w:hAnsi="Times New Roman" w:cs="Times New Roman"/>
                <w:sz w:val="20"/>
                <w:szCs w:val="20"/>
                <w:lang w:val="en-US"/>
              </w:rPr>
              <w:t>%.</w:t>
            </w:r>
          </w:p>
        </w:tc>
      </w:tr>
      <w:tr w:rsidR="00FD0A63" w:rsidRPr="002F48C2" w14:paraId="6BDA6E15" w14:textId="77777777" w:rsidTr="00253928">
        <w:trPr>
          <w:trHeight w:val="4373"/>
          <w:jc w:val="center"/>
        </w:trPr>
        <w:tc>
          <w:tcPr>
            <w:tcW w:w="2972" w:type="dxa"/>
            <w:tcBorders>
              <w:top w:val="single" w:sz="4" w:space="0" w:color="auto"/>
            </w:tcBorders>
            <w:vAlign w:val="center"/>
          </w:tcPr>
          <w:p w14:paraId="57A3EC50" w14:textId="77777777" w:rsidR="00FD0A63" w:rsidRDefault="00FD0A63" w:rsidP="00253928">
            <w:pPr>
              <w:spacing w:before="60"/>
              <w:jc w:val="center"/>
              <w:rPr>
                <w:rFonts w:ascii="Times New Roman" w:hAnsi="Times New Roman" w:cs="Times New Roman"/>
                <w:b/>
                <w:bCs/>
                <w:sz w:val="20"/>
                <w:szCs w:val="20"/>
                <w:lang w:val="en-US"/>
              </w:rPr>
            </w:pPr>
            <w:r>
              <w:rPr>
                <w:rFonts w:ascii="Times New Roman" w:hAnsi="Times New Roman" w:cs="Times New Roman"/>
                <w:noProof/>
                <w:sz w:val="20"/>
                <w:szCs w:val="20"/>
                <w:lang w:val="en-US"/>
              </w:rPr>
              <w:drawing>
                <wp:inline distT="0" distB="0" distL="0" distR="0" wp14:anchorId="68F0AF01" wp14:editId="7476A987">
                  <wp:extent cx="1682970" cy="1260000"/>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sim 2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82970" cy="1260000"/>
                          </a:xfrm>
                          <a:prstGeom prst="rect">
                            <a:avLst/>
                          </a:prstGeom>
                        </pic:spPr>
                      </pic:pic>
                    </a:graphicData>
                  </a:graphic>
                </wp:inline>
              </w:drawing>
            </w:r>
          </w:p>
          <w:p w14:paraId="46AD96DF" w14:textId="77777777" w:rsidR="00FD0A63" w:rsidRDefault="00FD0A63" w:rsidP="00253928">
            <w:pPr>
              <w:jc w:val="center"/>
              <w:rPr>
                <w:rFonts w:ascii="Times New Roman" w:hAnsi="Times New Roman" w:cs="Times New Roman"/>
                <w:sz w:val="20"/>
                <w:szCs w:val="20"/>
                <w:lang w:val="en-US"/>
              </w:rPr>
            </w:pPr>
            <w:r w:rsidRPr="00B66F9E">
              <w:rPr>
                <w:rFonts w:ascii="Times New Roman" w:hAnsi="Times New Roman" w:cs="Times New Roman"/>
                <w:b/>
                <w:bCs/>
                <w:sz w:val="20"/>
                <w:szCs w:val="20"/>
                <w:lang w:val="en-US"/>
              </w:rPr>
              <w:t>TR -</w:t>
            </w:r>
            <w:r>
              <w:rPr>
                <w:rFonts w:ascii="Times New Roman" w:hAnsi="Times New Roman" w:cs="Times New Roman"/>
                <w:sz w:val="20"/>
                <w:szCs w:val="20"/>
                <w:lang w:val="en-US"/>
              </w:rPr>
              <w:t xml:space="preserve"> </w:t>
            </w:r>
            <w:r w:rsidRPr="00B66F9E">
              <w:rPr>
                <w:rFonts w:ascii="Times New Roman" w:hAnsi="Times New Roman" w:cs="Times New Roman"/>
                <w:b/>
                <w:bCs/>
                <w:i/>
                <w:iCs/>
                <w:sz w:val="20"/>
                <w:szCs w:val="20"/>
                <w:lang w:val="en-US"/>
              </w:rPr>
              <w:t>Travertine</w:t>
            </w:r>
          </w:p>
          <w:p w14:paraId="0C81D2BD" w14:textId="77777777" w:rsidR="00FD0A63" w:rsidRDefault="00FD0A63" w:rsidP="00253928">
            <w:pPr>
              <w:jc w:val="both"/>
              <w:rPr>
                <w:rFonts w:ascii="Times New Roman" w:hAnsi="Times New Roman" w:cs="Times New Roman"/>
                <w:sz w:val="20"/>
                <w:szCs w:val="20"/>
                <w:lang w:val="en-US"/>
              </w:rPr>
            </w:pPr>
            <w:r w:rsidRPr="00B66F9E">
              <w:rPr>
                <w:rFonts w:ascii="Times New Roman" w:hAnsi="Times New Roman" w:cs="Times New Roman"/>
                <w:sz w:val="18"/>
                <w:szCs w:val="18"/>
                <w:lang w:val="en-US"/>
              </w:rPr>
              <w:t xml:space="preserve">The very distinctive porous structure reflects the characteristic feature of travertine. The rock has a </w:t>
            </w:r>
            <w:proofErr w:type="spellStart"/>
            <w:r w:rsidRPr="00B66F9E">
              <w:rPr>
                <w:rFonts w:ascii="Times New Roman" w:hAnsi="Times New Roman" w:cs="Times New Roman"/>
                <w:sz w:val="18"/>
                <w:szCs w:val="18"/>
                <w:lang w:val="en-US"/>
              </w:rPr>
              <w:t>sparitic</w:t>
            </w:r>
            <w:proofErr w:type="spellEnd"/>
            <w:r w:rsidRPr="00B66F9E">
              <w:rPr>
                <w:rFonts w:ascii="Times New Roman" w:hAnsi="Times New Roman" w:cs="Times New Roman"/>
                <w:sz w:val="18"/>
                <w:szCs w:val="18"/>
                <w:lang w:val="en-US"/>
              </w:rPr>
              <w:t xml:space="preserve"> texture. Very small crystals are present. Generally, calcite minerals are dominant.</w:t>
            </w:r>
          </w:p>
          <w:p w14:paraId="6B7E5B73" w14:textId="77777777" w:rsidR="00FD0A63" w:rsidRDefault="00FD0A63" w:rsidP="00253928">
            <w:pPr>
              <w:spacing w:before="120" w:after="120"/>
              <w:jc w:val="center"/>
              <w:rPr>
                <w:rFonts w:ascii="Times New Roman" w:hAnsi="Times New Roman" w:cs="Times New Roman"/>
                <w:sz w:val="20"/>
                <w:szCs w:val="20"/>
                <w:lang w:val="en-US"/>
              </w:rPr>
            </w:pPr>
          </w:p>
          <w:p w14:paraId="69872CDB" w14:textId="77777777" w:rsidR="00FD0A63" w:rsidRDefault="00FD0A63" w:rsidP="00253928">
            <w:pPr>
              <w:spacing w:before="120" w:after="120"/>
              <w:jc w:val="center"/>
              <w:rPr>
                <w:rFonts w:ascii="Times New Roman" w:hAnsi="Times New Roman" w:cs="Times New Roman"/>
                <w:sz w:val="20"/>
                <w:szCs w:val="20"/>
                <w:lang w:val="en-US"/>
              </w:rPr>
            </w:pPr>
          </w:p>
          <w:p w14:paraId="01D0C4EC" w14:textId="77777777" w:rsidR="00FD0A63" w:rsidRDefault="00FD0A63" w:rsidP="00253928">
            <w:pPr>
              <w:spacing w:before="120" w:after="120"/>
              <w:rPr>
                <w:rFonts w:ascii="Times New Roman" w:hAnsi="Times New Roman" w:cs="Times New Roman"/>
                <w:noProof/>
                <w:sz w:val="20"/>
                <w:szCs w:val="20"/>
                <w:lang w:val="en-US"/>
              </w:rPr>
            </w:pPr>
          </w:p>
        </w:tc>
        <w:tc>
          <w:tcPr>
            <w:tcW w:w="2888" w:type="dxa"/>
            <w:tcBorders>
              <w:top w:val="single" w:sz="4" w:space="0" w:color="auto"/>
            </w:tcBorders>
          </w:tcPr>
          <w:p w14:paraId="411F52C6" w14:textId="77777777" w:rsidR="00FD0A63" w:rsidRDefault="00FD0A63" w:rsidP="00253928">
            <w:pPr>
              <w:spacing w:before="60"/>
              <w:jc w:val="center"/>
              <w:rPr>
                <w:rFonts w:ascii="Times New Roman" w:hAnsi="Times New Roman" w:cs="Times New Roman"/>
                <w:noProof/>
                <w:sz w:val="20"/>
                <w:szCs w:val="20"/>
                <w:lang w:val="en-US"/>
              </w:rPr>
            </w:pPr>
            <w:r>
              <w:rPr>
                <w:rFonts w:ascii="Times New Roman" w:hAnsi="Times New Roman" w:cs="Times New Roman"/>
                <w:noProof/>
                <w:sz w:val="24"/>
                <w:szCs w:val="24"/>
              </w:rPr>
              <w:drawing>
                <wp:inline distT="0" distB="0" distL="0" distR="0" wp14:anchorId="07529D07" wp14:editId="075EC820">
                  <wp:extent cx="1677037" cy="1260000"/>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77037" cy="1260000"/>
                          </a:xfrm>
                          <a:prstGeom prst="rect">
                            <a:avLst/>
                          </a:prstGeom>
                        </pic:spPr>
                      </pic:pic>
                    </a:graphicData>
                  </a:graphic>
                </wp:inline>
              </w:drawing>
            </w:r>
          </w:p>
          <w:p w14:paraId="69B742E2" w14:textId="77777777" w:rsidR="00FD0A63" w:rsidRPr="00021B65" w:rsidRDefault="00FD0A63" w:rsidP="00253928">
            <w:pPr>
              <w:jc w:val="center"/>
              <w:rPr>
                <w:rFonts w:ascii="Times New Roman" w:hAnsi="Times New Roman" w:cs="Times New Roman"/>
                <w:b/>
                <w:bCs/>
                <w:sz w:val="20"/>
                <w:szCs w:val="20"/>
                <w:lang w:val="en-US"/>
              </w:rPr>
            </w:pPr>
            <w:r w:rsidRPr="00021B65">
              <w:rPr>
                <w:rFonts w:ascii="Times New Roman" w:hAnsi="Times New Roman" w:cs="Times New Roman"/>
                <w:b/>
                <w:bCs/>
                <w:sz w:val="20"/>
                <w:szCs w:val="20"/>
                <w:lang w:val="en-US"/>
              </w:rPr>
              <w:t xml:space="preserve">IG - </w:t>
            </w:r>
            <w:r w:rsidRPr="00021B65">
              <w:rPr>
                <w:rFonts w:ascii="Times New Roman" w:hAnsi="Times New Roman" w:cs="Times New Roman"/>
                <w:b/>
                <w:bCs/>
                <w:i/>
                <w:iCs/>
                <w:sz w:val="20"/>
                <w:szCs w:val="20"/>
                <w:lang w:val="en-US"/>
              </w:rPr>
              <w:t xml:space="preserve">Ignimbrite </w:t>
            </w:r>
          </w:p>
          <w:p w14:paraId="368DB77C" w14:textId="77777777" w:rsidR="00FD0A63" w:rsidRDefault="00FD0A63" w:rsidP="00253928">
            <w:pPr>
              <w:jc w:val="center"/>
              <w:rPr>
                <w:rFonts w:ascii="Times New Roman" w:hAnsi="Times New Roman" w:cs="Times New Roman"/>
                <w:sz w:val="20"/>
                <w:szCs w:val="20"/>
                <w:lang w:val="en-US"/>
              </w:rPr>
            </w:pPr>
            <w:r>
              <w:rPr>
                <w:rFonts w:ascii="Times New Roman" w:hAnsi="Times New Roman" w:cs="Times New Roman"/>
                <w:sz w:val="20"/>
                <w:szCs w:val="20"/>
                <w:lang w:val="en-US"/>
              </w:rPr>
              <w:t>(Moderately welded)</w:t>
            </w:r>
          </w:p>
          <w:p w14:paraId="75C4F2A6" w14:textId="77777777" w:rsidR="00FD0A63" w:rsidRDefault="00FD0A63" w:rsidP="00253928">
            <w:pPr>
              <w:jc w:val="both"/>
              <w:rPr>
                <w:rFonts w:ascii="Times New Roman" w:hAnsi="Times New Roman" w:cs="Times New Roman"/>
                <w:noProof/>
                <w:sz w:val="20"/>
                <w:szCs w:val="20"/>
                <w:lang w:val="en-US"/>
              </w:rPr>
            </w:pPr>
            <w:r>
              <w:rPr>
                <w:rFonts w:ascii="Times New Roman" w:hAnsi="Times New Roman" w:cs="Times New Roman"/>
                <w:sz w:val="20"/>
                <w:szCs w:val="20"/>
                <w:lang w:val="en-US"/>
              </w:rPr>
              <w:t>T</w:t>
            </w:r>
            <w:r w:rsidRPr="004055D1">
              <w:rPr>
                <w:rFonts w:ascii="Times New Roman" w:hAnsi="Times New Roman" w:cs="Times New Roman"/>
                <w:sz w:val="20"/>
                <w:szCs w:val="20"/>
                <w:lang w:val="en-US"/>
              </w:rPr>
              <w:t xml:space="preserve">he rock has eutaxitic texture. Flow structures were observed. There are mostly plagioclase and pyroxenes. The crystals were observed as fragmented angular fractured form. There are fine volcanic glass splinters. Lithic components </w:t>
            </w:r>
            <w:r>
              <w:rPr>
                <w:rFonts w:ascii="Times New Roman" w:hAnsi="Times New Roman" w:cs="Times New Roman"/>
                <w:sz w:val="20"/>
                <w:szCs w:val="20"/>
                <w:lang w:val="en-US"/>
              </w:rPr>
              <w:t>and</w:t>
            </w:r>
            <w:r w:rsidRPr="004055D1">
              <w:rPr>
                <w:rFonts w:ascii="Times New Roman" w:hAnsi="Times New Roman" w:cs="Times New Roman"/>
                <w:sz w:val="20"/>
                <w:szCs w:val="20"/>
                <w:lang w:val="en-US"/>
              </w:rPr>
              <w:t xml:space="preserve"> </w:t>
            </w:r>
            <w:r>
              <w:rPr>
                <w:rFonts w:ascii="Times New Roman" w:hAnsi="Times New Roman" w:cs="Times New Roman"/>
                <w:sz w:val="20"/>
                <w:szCs w:val="20"/>
                <w:lang w:val="en-US"/>
              </w:rPr>
              <w:t>o</w:t>
            </w:r>
            <w:r w:rsidRPr="004055D1">
              <w:rPr>
                <w:rFonts w:ascii="Times New Roman" w:hAnsi="Times New Roman" w:cs="Times New Roman"/>
                <w:sz w:val="20"/>
                <w:szCs w:val="20"/>
                <w:lang w:val="en-US"/>
              </w:rPr>
              <w:t>paque minerals have been observed.</w:t>
            </w:r>
          </w:p>
        </w:tc>
        <w:tc>
          <w:tcPr>
            <w:tcW w:w="2781" w:type="dxa"/>
            <w:tcBorders>
              <w:top w:val="single" w:sz="4" w:space="0" w:color="auto"/>
            </w:tcBorders>
          </w:tcPr>
          <w:p w14:paraId="1F9DCC02" w14:textId="77777777" w:rsidR="00FD0A63" w:rsidRDefault="00FD0A63" w:rsidP="00253928">
            <w:pPr>
              <w:spacing w:before="60"/>
              <w:jc w:val="center"/>
              <w:rPr>
                <w:rFonts w:ascii="Times New Roman" w:hAnsi="Times New Roman" w:cs="Times New Roman"/>
                <w:noProof/>
                <w:sz w:val="20"/>
                <w:szCs w:val="20"/>
                <w:lang w:val="en-US"/>
              </w:rPr>
            </w:pPr>
            <w:r>
              <w:rPr>
                <w:rFonts w:ascii="Times New Roman" w:hAnsi="Times New Roman" w:cs="Times New Roman"/>
                <w:noProof/>
                <w:sz w:val="24"/>
                <w:szCs w:val="24"/>
              </w:rPr>
              <w:drawing>
                <wp:inline distT="0" distB="0" distL="0" distR="0" wp14:anchorId="5A30180A" wp14:editId="02171C1E">
                  <wp:extent cx="1682970" cy="1260000"/>
                  <wp:effectExtent l="0" t="0" r="0" b="0"/>
                  <wp:docPr id="16" name="Resim 16" descr="iç mek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iç mekan içeren bir resim&#10;&#10;Açıklama otomatik olarak oluşturuldu"/>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2970" cy="1260000"/>
                          </a:xfrm>
                          <a:prstGeom prst="rect">
                            <a:avLst/>
                          </a:prstGeom>
                        </pic:spPr>
                      </pic:pic>
                    </a:graphicData>
                  </a:graphic>
                </wp:inline>
              </w:drawing>
            </w:r>
          </w:p>
          <w:p w14:paraId="03A82C64" w14:textId="77777777" w:rsidR="00FD0A63" w:rsidRPr="00021B65" w:rsidRDefault="00FD0A63" w:rsidP="00253928">
            <w:pPr>
              <w:jc w:val="center"/>
              <w:rPr>
                <w:rFonts w:ascii="Times New Roman" w:hAnsi="Times New Roman" w:cs="Times New Roman"/>
                <w:b/>
                <w:bCs/>
                <w:sz w:val="20"/>
                <w:szCs w:val="20"/>
                <w:lang w:val="en-US"/>
              </w:rPr>
            </w:pPr>
            <w:r w:rsidRPr="00021B65">
              <w:rPr>
                <w:rFonts w:ascii="Times New Roman" w:hAnsi="Times New Roman" w:cs="Times New Roman"/>
                <w:b/>
                <w:bCs/>
                <w:sz w:val="20"/>
                <w:szCs w:val="20"/>
                <w:lang w:val="en-US"/>
              </w:rPr>
              <w:t xml:space="preserve">TF - </w:t>
            </w:r>
            <w:r w:rsidRPr="00021B65">
              <w:rPr>
                <w:rFonts w:ascii="Times New Roman" w:hAnsi="Times New Roman" w:cs="Times New Roman"/>
                <w:b/>
                <w:bCs/>
                <w:i/>
                <w:iCs/>
                <w:sz w:val="20"/>
                <w:szCs w:val="20"/>
                <w:lang w:val="en-US"/>
              </w:rPr>
              <w:t>Rhyolitic ignimbrite</w:t>
            </w:r>
          </w:p>
          <w:p w14:paraId="65BBACA0" w14:textId="77777777" w:rsidR="00FD0A63" w:rsidRDefault="00FD0A63" w:rsidP="00253928">
            <w:pPr>
              <w:jc w:val="both"/>
              <w:rPr>
                <w:rFonts w:ascii="Times New Roman" w:hAnsi="Times New Roman" w:cs="Times New Roman"/>
                <w:noProof/>
                <w:sz w:val="20"/>
                <w:szCs w:val="20"/>
                <w:lang w:val="en-US"/>
              </w:rPr>
            </w:pPr>
            <w:r>
              <w:rPr>
                <w:rFonts w:ascii="Times New Roman" w:hAnsi="Times New Roman" w:cs="Times New Roman"/>
                <w:sz w:val="20"/>
                <w:szCs w:val="20"/>
                <w:lang w:val="en-US"/>
              </w:rPr>
              <w:t>W</w:t>
            </w:r>
            <w:r w:rsidRPr="00693B2B">
              <w:rPr>
                <w:rFonts w:ascii="Times New Roman" w:hAnsi="Times New Roman" w:cs="Times New Roman"/>
                <w:sz w:val="20"/>
                <w:szCs w:val="20"/>
                <w:lang w:val="en-US"/>
              </w:rPr>
              <w:t>eak to moderate welding</w:t>
            </w:r>
            <w:r>
              <w:rPr>
                <w:rFonts w:ascii="Times New Roman" w:hAnsi="Times New Roman" w:cs="Times New Roman"/>
                <w:sz w:val="20"/>
                <w:szCs w:val="20"/>
                <w:lang w:val="en-US"/>
              </w:rPr>
              <w:t xml:space="preserve"> is observed for this sample</w:t>
            </w:r>
            <w:r w:rsidRPr="00693B2B">
              <w:rPr>
                <w:rFonts w:ascii="Times New Roman" w:hAnsi="Times New Roman" w:cs="Times New Roman"/>
                <w:sz w:val="20"/>
                <w:szCs w:val="20"/>
                <w:lang w:val="en-US"/>
              </w:rPr>
              <w:t>. Abundant pieces of pumice were observed. Plagioclase, quartz, opacitized biotite and metamorphic rock pebbles were observed. Sanidine-type alkali feldspars have been identified.</w:t>
            </w:r>
          </w:p>
        </w:tc>
      </w:tr>
    </w:tbl>
    <w:p w14:paraId="35BE146A" w14:textId="77777777" w:rsidR="00FD0A63" w:rsidRPr="00D83F12" w:rsidRDefault="00FD0A63" w:rsidP="00FD0A63">
      <w:pPr>
        <w:spacing w:after="0" w:line="240" w:lineRule="auto"/>
        <w:ind w:firstLine="142"/>
        <w:rPr>
          <w:rFonts w:ascii="Times New Roman" w:hAnsi="Times New Roman" w:cs="Times New Roman"/>
          <w:sz w:val="24"/>
          <w:szCs w:val="24"/>
          <w:lang w:val="en-US"/>
        </w:rPr>
      </w:pPr>
      <w:r w:rsidRPr="00D83F12">
        <w:rPr>
          <w:rFonts w:ascii="Times New Roman" w:hAnsi="Times New Roman" w:cs="Times New Roman"/>
          <w:noProof/>
          <w:sz w:val="20"/>
          <w:szCs w:val="20"/>
          <w:lang w:val="en-US"/>
        </w:rPr>
        <mc:AlternateContent>
          <mc:Choice Requires="wps">
            <w:drawing>
              <wp:anchor distT="0" distB="0" distL="114300" distR="114300" simplePos="0" relativeHeight="251659264" behindDoc="0" locked="0" layoutInCell="1" allowOverlap="1" wp14:anchorId="4B9E4E44" wp14:editId="132D565B">
                <wp:simplePos x="0" y="0"/>
                <wp:positionH relativeFrom="column">
                  <wp:posOffset>2459631</wp:posOffset>
                </wp:positionH>
                <wp:positionV relativeFrom="paragraph">
                  <wp:posOffset>4427579</wp:posOffset>
                </wp:positionV>
                <wp:extent cx="135172" cy="91440"/>
                <wp:effectExtent l="38100" t="38100" r="17780" b="22860"/>
                <wp:wrapNone/>
                <wp:docPr id="2" name="Düz Ok Bağlayıcısı 2"/>
                <wp:cNvGraphicFramePr/>
                <a:graphic xmlns:a="http://schemas.openxmlformats.org/drawingml/2006/main">
                  <a:graphicData uri="http://schemas.microsoft.com/office/word/2010/wordprocessingShape">
                    <wps:wsp>
                      <wps:cNvCnPr/>
                      <wps:spPr>
                        <a:xfrm flipH="1" flipV="1">
                          <a:off x="0" y="0"/>
                          <a:ext cx="135172" cy="914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18B18B9" id="_x0000_t32" coordsize="21600,21600" o:spt="32" o:oned="t" path="m,l21600,21600e" filled="f">
                <v:path arrowok="t" fillok="f" o:connecttype="none"/>
                <o:lock v:ext="edit" shapetype="t"/>
              </v:shapetype>
              <v:shape id="Düz Ok Bağlayıcısı 2" o:spid="_x0000_s1026" type="#_x0000_t32" style="position:absolute;margin-left:193.65pt;margin-top:348.65pt;width:10.65pt;height:7.2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" strokecolor="#4472c4 [3204]" strokeweight=".5pt">
                <v:stroke endarrow="block" joinstyle="miter"/>
              </v:shape>
            </w:pict>
          </mc:Fallback>
        </mc:AlternateContent>
      </w:r>
      <w:r w:rsidRPr="00D83F12">
        <w:rPr>
          <w:rFonts w:ascii="Times New Roman" w:hAnsi="Times New Roman" w:cs="Times New Roman"/>
          <w:sz w:val="20"/>
          <w:szCs w:val="20"/>
          <w:lang w:val="en-US"/>
        </w:rPr>
        <w:t xml:space="preserve"> (c: calcite, m: micrite, d: dolomite, </w:t>
      </w:r>
      <w:proofErr w:type="spellStart"/>
      <w:r w:rsidRPr="00D83F12">
        <w:rPr>
          <w:rFonts w:ascii="Times New Roman" w:hAnsi="Times New Roman" w:cs="Times New Roman"/>
          <w:sz w:val="20"/>
          <w:szCs w:val="20"/>
          <w:lang w:val="en-US"/>
        </w:rPr>
        <w:t>prx</w:t>
      </w:r>
      <w:proofErr w:type="spellEnd"/>
      <w:r w:rsidRPr="00D83F12">
        <w:rPr>
          <w:rFonts w:ascii="Times New Roman" w:hAnsi="Times New Roman" w:cs="Times New Roman"/>
          <w:sz w:val="20"/>
          <w:szCs w:val="20"/>
          <w:lang w:val="en-US"/>
        </w:rPr>
        <w:t>: pyroxene, pl: plagioclase, Qtz: quartz, p: pumice, po: pore).</w:t>
      </w:r>
    </w:p>
    <w:p w14:paraId="0FEA71F9" w14:textId="77777777" w:rsidR="009C4552" w:rsidRDefault="009C4552"/>
    <w:sectPr w:rsidR="009C45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A63"/>
    <w:rsid w:val="00311052"/>
    <w:rsid w:val="009C4552"/>
    <w:rsid w:val="00FD0A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DF947"/>
  <w15:chartTrackingRefBased/>
  <w15:docId w15:val="{946CEB8E-6FFB-4349-86E6-B25F1D7B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A6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D0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image" Target="media/image9.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1852</Characters>
  <Application>Microsoft Office Word</Application>
  <DocSecurity>0</DocSecurity>
  <Lines>15</Lines>
  <Paragraphs>4</Paragraphs>
  <ScaleCrop>false</ScaleCrop>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SEFER BERAN CELIK</dc:creator>
  <cp:keywords/>
  <dc:description/>
  <cp:lastModifiedBy>SEFER BERAN CELIK</cp:lastModifiedBy>
  <cp:revision>1</cp:revision>
  <dcterms:created xsi:type="dcterms:W3CDTF">2021-10-25T17:57:00Z</dcterms:created>
  <dcterms:modified xsi:type="dcterms:W3CDTF">2021-10-25T17:58:00Z</dcterms:modified>
</cp:coreProperties>
</file>