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7BF2" w:rsidRPr="003C0247" w:rsidRDefault="00B97BF2" w:rsidP="00B97B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vertAlign w:val="superscript"/>
          <w:lang w:val="en-US"/>
        </w:rPr>
      </w:pPr>
      <w:r w:rsidRPr="003C0247">
        <w:rPr>
          <w:rFonts w:ascii="Times New Roman" w:hAnsi="Times New Roman" w:cs="Times New Roman"/>
          <w:b/>
          <w:bCs/>
          <w:sz w:val="18"/>
          <w:szCs w:val="18"/>
          <w:lang w:val="en-US"/>
        </w:rPr>
        <w:t xml:space="preserve">Table 1 </w:t>
      </w:r>
      <w:r w:rsidRPr="003C0247">
        <w:rPr>
          <w:rFonts w:ascii="Times New Roman" w:hAnsi="Times New Roman" w:cs="Times New Roman"/>
          <w:sz w:val="18"/>
          <w:szCs w:val="18"/>
          <w:lang w:val="en-US"/>
        </w:rPr>
        <w:t xml:space="preserve">Optimization of reaction conditions </w:t>
      </w:r>
      <w:r w:rsidRPr="003C0247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a</w:t>
      </w:r>
    </w:p>
    <w:p w:rsidR="00B97BF2" w:rsidRPr="003C0247" w:rsidRDefault="00B97BF2" w:rsidP="00B97B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18"/>
          <w:vertAlign w:val="superscript"/>
          <w:lang w:val="en-US"/>
        </w:rPr>
      </w:pPr>
    </w:p>
    <w:p w:rsidR="00B97BF2" w:rsidRPr="003C0247" w:rsidRDefault="00B97BF2" w:rsidP="00B97BF2">
      <w:pPr>
        <w:jc w:val="center"/>
      </w:pPr>
      <w:r w:rsidRPr="003C0247">
        <w:object w:dxaOrig="6291" w:dyaOrig="26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3.5pt;height:108pt" o:ole="">
            <v:imagedata r:id="rId4" o:title=""/>
          </v:shape>
          <o:OLEObject Type="Embed" ProgID="ChemDraw.Document.6.0" ShapeID="_x0000_i1025" DrawAspect="Content" ObjectID="_1720014784" r:id="rId5"/>
        </w:objec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507"/>
        <w:gridCol w:w="1404"/>
        <w:gridCol w:w="1782"/>
        <w:gridCol w:w="3491"/>
        <w:gridCol w:w="1166"/>
      </w:tblGrid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Yield (%)</w:t>
            </w: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bidi="fa-IR"/>
              </w:rPr>
              <w:t>b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Time</w:t>
            </w: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bidi="fa-IR"/>
              </w:rPr>
              <w:t xml:space="preserve"> </w:t>
            </w: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(h)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Solvent(10ml)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Catalyst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 xml:space="preserve"> </w:t>
            </w: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(g)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Entry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68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AcOH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3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/Sb(V) (0.01)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60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10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MeCN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3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/Sb(V) (0.01)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75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H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0F215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0F215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3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/Sb(V) (0.01)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3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83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EtOH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3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/Sb(V) (0.01)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70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EtOH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3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/Sb(V) (0.02)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67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EtOH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3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/Sb(V) (0.03)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Trace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24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EtOH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-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70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EtOH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SbCl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5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 xml:space="preserve"> (0.01)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</w:t>
            </w:r>
          </w:p>
        </w:tc>
      </w:tr>
      <w:tr w:rsidR="00B97BF2" w:rsidRPr="003C0247" w:rsidTr="003150E8">
        <w:tc>
          <w:tcPr>
            <w:tcW w:w="1507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40</w:t>
            </w:r>
          </w:p>
        </w:tc>
        <w:tc>
          <w:tcPr>
            <w:tcW w:w="1404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12</w:t>
            </w:r>
          </w:p>
        </w:tc>
        <w:tc>
          <w:tcPr>
            <w:tcW w:w="1782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EtOH</w:t>
            </w:r>
          </w:p>
        </w:tc>
        <w:tc>
          <w:tcPr>
            <w:tcW w:w="3491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Nano-γ-Al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>2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O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vertAlign w:val="subscript"/>
                <w:lang w:val="en-US" w:bidi="fa-IR"/>
              </w:rPr>
              <w:t xml:space="preserve">3 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(0.01)</w:t>
            </w:r>
          </w:p>
        </w:tc>
        <w:tc>
          <w:tcPr>
            <w:tcW w:w="1166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</w:t>
            </w:r>
          </w:p>
        </w:tc>
      </w:tr>
    </w:tbl>
    <w:p w:rsidR="00B97BF2" w:rsidRPr="006F5425" w:rsidRDefault="00B97BF2" w:rsidP="00B97B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C0247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a</w:t>
      </w:r>
      <w:r w:rsidRPr="003C0247">
        <w:rPr>
          <w:rFonts w:ascii="Times New Roman" w:hAnsi="Times New Roman" w:cs="Times New Roman"/>
          <w:sz w:val="18"/>
          <w:szCs w:val="18"/>
          <w:lang w:val="en-US"/>
        </w:rPr>
        <w:t xml:space="preserve">Aniline (4 mmol), ethylacetoacetate (2 mmol), 4-chlorobenzaldehyde (4 mmol). </w:t>
      </w:r>
      <w:r w:rsidRPr="003C0247">
        <w:rPr>
          <w:rFonts w:ascii="Times New Roman" w:hAnsi="Times New Roman" w:cs="Times New Roman"/>
          <w:sz w:val="18"/>
          <w:szCs w:val="18"/>
          <w:vertAlign w:val="superscript"/>
          <w:lang w:val="en-US"/>
        </w:rPr>
        <w:t>b</w:t>
      </w:r>
      <w:r w:rsidRPr="003C0247">
        <w:rPr>
          <w:rFonts w:ascii="Times New Roman" w:hAnsi="Times New Roman" w:cs="Times New Roman"/>
          <w:sz w:val="18"/>
          <w:szCs w:val="18"/>
          <w:lang w:val="en-US"/>
        </w:rPr>
        <w:t>Isolated yield</w:t>
      </w:r>
    </w:p>
    <w:p w:rsidR="00B97BF2" w:rsidRDefault="00B97BF2" w:rsidP="00B97B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97BF2" w:rsidRDefault="00B97BF2" w:rsidP="00B97B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:rsidR="00B97BF2" w:rsidRPr="006F5425" w:rsidRDefault="00B97BF2" w:rsidP="00B97B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3C0247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2 </w:t>
      </w:r>
      <w:r w:rsidRPr="003C0247">
        <w:rPr>
          <w:rFonts w:ascii="Times New Roman" w:hAnsi="Times New Roman" w:cs="Times New Roman"/>
          <w:sz w:val="24"/>
          <w:szCs w:val="24"/>
          <w:lang w:val="en-US"/>
        </w:rPr>
        <w:t xml:space="preserve">Synthesis of tetrahydropyridine derivatives under ultrasonic irradiation and thermal </w:t>
      </w:r>
      <w:r w:rsidRPr="003C0247">
        <w:rPr>
          <w:rFonts w:ascii="Times New Roman" w:hAnsi="Times New Roman" w:cs="Times New Roman"/>
          <w:sz w:val="24"/>
          <w:szCs w:val="24"/>
        </w:rPr>
        <w:t xml:space="preserve">method </w:t>
      </w:r>
      <w:r w:rsidRPr="003C0247">
        <w:rPr>
          <w:rFonts w:ascii="Times New Roman" w:hAnsi="Times New Roman" w:cs="Times New Roman"/>
          <w:sz w:val="24"/>
          <w:szCs w:val="24"/>
          <w:vertAlign w:val="superscript"/>
        </w:rPr>
        <w:t>a</w:t>
      </w:r>
    </w:p>
    <w:p w:rsidR="00B97BF2" w:rsidRPr="003C0247" w:rsidRDefault="00B97BF2" w:rsidP="00B97BF2">
      <w:pPr>
        <w:autoSpaceDE w:val="0"/>
        <w:autoSpaceDN w:val="0"/>
        <w:adjustRightInd w:val="0"/>
        <w:spacing w:after="0" w:line="240" w:lineRule="auto"/>
        <w:jc w:val="center"/>
      </w:pPr>
      <w:r w:rsidRPr="003C0247">
        <w:object w:dxaOrig="7025" w:dyaOrig="3043">
          <v:shape id="_x0000_i1026" type="#_x0000_t75" style="width:4in;height:125.25pt" o:ole="">
            <v:imagedata r:id="rId6" o:title=""/>
          </v:shape>
          <o:OLEObject Type="Embed" ProgID="ChemDraw.Document.6.0" ShapeID="_x0000_i1026" DrawAspect="Content" ObjectID="_1720014785" r:id="rId7"/>
        </w:object>
      </w:r>
    </w:p>
    <w:p w:rsidR="00B97BF2" w:rsidRPr="003C0247" w:rsidRDefault="00B97BF2" w:rsidP="00B97BF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</w:p>
    <w:tbl>
      <w:tblPr>
        <w:tblStyle w:val="TableGrid"/>
        <w:bidiVisual/>
        <w:tblW w:w="9270" w:type="dxa"/>
        <w:tblInd w:w="198" w:type="dxa"/>
        <w:tblLayout w:type="fixed"/>
        <w:tblLook w:val="04A0" w:firstRow="1" w:lastRow="0" w:firstColumn="1" w:lastColumn="0" w:noHBand="0" w:noVBand="1"/>
      </w:tblPr>
      <w:tblGrid>
        <w:gridCol w:w="720"/>
        <w:gridCol w:w="1350"/>
        <w:gridCol w:w="1260"/>
        <w:gridCol w:w="1170"/>
        <w:gridCol w:w="1170"/>
        <w:gridCol w:w="2700"/>
        <w:gridCol w:w="900"/>
      </w:tblGrid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Ref.</w:t>
            </w:r>
          </w:p>
        </w:tc>
        <w:tc>
          <w:tcPr>
            <w:tcW w:w="2610" w:type="dxa"/>
            <w:gridSpan w:val="2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 w:bidi="fa-IR"/>
              </w:rPr>
              <w:t>Ultrasonic  Irradiation</w:t>
            </w: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Time(min)         Yield</w:t>
            </w: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bidi="fa-IR"/>
              </w:rPr>
              <w:t>b</w:t>
            </w:r>
          </w:p>
        </w:tc>
        <w:tc>
          <w:tcPr>
            <w:tcW w:w="2340" w:type="dxa"/>
            <w:gridSpan w:val="2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  <w:lang w:val="en-US" w:bidi="fa-IR"/>
              </w:rPr>
              <w:t>Termal condition</w:t>
            </w: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Time(h)         Yield</w:t>
            </w:r>
            <w:r w:rsidRPr="006F5425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  <w:lang w:val="en-US" w:bidi="fa-IR"/>
              </w:rPr>
              <w:t>b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Product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right"/>
              <w:rPr>
                <w:rFonts w:ascii="Times New Roman" w:hAnsi="Times New Roman" w:cs="Times New Roman"/>
                <w:b/>
                <w:bCs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 w:bidi="fa-IR"/>
              </w:rPr>
              <w:t>Entry</w:t>
            </w:r>
          </w:p>
        </w:tc>
      </w:tr>
      <w:tr w:rsidR="00B97BF2" w:rsidRPr="003C0247" w:rsidTr="003150E8">
        <w:trPr>
          <w:trHeight w:val="1475"/>
        </w:trPr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86%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2.5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85%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spacing w:before="120"/>
              <w:ind w:left="-144"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3022" w:dyaOrig="2388">
                <v:shape id="_x0000_i1027" type="#_x0000_t75" style="width:87.75pt;height:69pt" o:ole="">
                  <v:imagedata r:id="rId8" o:title=""/>
                </v:shape>
                <o:OLEObject Type="Embed" ProgID="ChemDraw.Document.6.0" ShapeID="_x0000_i1027" DrawAspect="Content" ObjectID="_1720014786" r:id="rId9"/>
              </w:objec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a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</w:t>
            </w: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85%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2.5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83%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4b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700" w:dyaOrig="2388">
                <v:shape id="_x0000_i1028" type="#_x0000_t75" style="width:79.5pt;height:70.5pt" o:ole="">
                  <v:imagedata r:id="rId10" o:title=""/>
                </v:shape>
                <o:OLEObject Type="Embed" ProgID="ChemDraw.Document.6.0" ShapeID="_x0000_i1028" DrawAspect="Content" ObjectID="_1720014787" r:id="rId11"/>
              </w:objec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76%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75%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4c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709" w:dyaOrig="2388">
                <v:shape id="_x0000_i1029" type="#_x0000_t75" style="width:82.5pt;height:74.25pt" o:ole="">
                  <v:imagedata r:id="rId12" o:title=""/>
                </v:shape>
                <o:OLEObject Type="Embed" ProgID="ChemDraw.Document.6.0" ShapeID="_x0000_i1029" DrawAspect="Content" ObjectID="_1720014788" r:id="rId13"/>
              </w:objec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3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86%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84%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4d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321" w:dyaOrig="2669">
                <v:shape id="_x0000_i1030" type="#_x0000_t75" style="width:68.25pt;height:78pt" o:ole="">
                  <v:imagedata r:id="rId14" o:title=""/>
                </v:shape>
                <o:OLEObject Type="Embed" ProgID="ChemDraw.Document.6.0" ShapeID="_x0000_i1030" DrawAspect="Content" ObjectID="_1720014789" r:id="rId15"/>
              </w:objec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85%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2.3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81%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568" w:dyaOrig="2669">
                <v:shape id="_x0000_i1031" type="#_x0000_t75" style="width:75.75pt;height:78.75pt" o:ole="">
                  <v:imagedata r:id="rId16" o:title=""/>
                </v:shape>
                <o:OLEObject Type="Embed" ProgID="ChemDraw.Document.6.0" ShapeID="_x0000_i1031" DrawAspect="Content" ObjectID="_1720014790" r:id="rId17"/>
              </w:objec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4e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rPr>
          <w:trHeight w:val="1692"/>
        </w:trPr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-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86%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2.5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85%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803" w:dyaOrig="2669">
                <v:shape id="_x0000_i1032" type="#_x0000_t75" style="width:84.75pt;height:81pt" o:ole="">
                  <v:imagedata r:id="rId18" o:title=""/>
                </v:shape>
                <o:OLEObject Type="Embed" ProgID="ChemDraw.Document.6.0" ShapeID="_x0000_i1032" DrawAspect="Content" ObjectID="_1720014791" r:id="rId19"/>
              </w:objec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4f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-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82%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2.5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80%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594" w:dyaOrig="2818">
                <v:shape id="_x0000_i1033" type="#_x0000_t75" style="width:73.5pt;height:68.25pt" o:ole="">
                  <v:imagedata r:id="rId20" o:title=""/>
                </v:shape>
                <o:OLEObject Type="Embed" ProgID="ChemDraw.Document.6.0" ShapeID="_x0000_i1033" DrawAspect="Content" ObjectID="_1720014792" r:id="rId21"/>
              </w:objec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4g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-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82%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2.5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79%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594" w:dyaOrig="2818">
                <v:shape id="_x0000_i1034" type="#_x0000_t75" style="width:68.25pt;height:63.75pt" o:ole="">
                  <v:imagedata r:id="rId22" o:title=""/>
                </v:shape>
                <o:OLEObject Type="Embed" ProgID="ChemDraw.Document.6.0" ShapeID="_x0000_i1034" DrawAspect="Content" ObjectID="_1720014793" r:id="rId23"/>
              </w:objec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4h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-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78%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2.5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75%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847" w:dyaOrig="2818">
                <v:shape id="_x0000_i1035" type="#_x0000_t75" style="width:77.25pt;height:75.75pt" o:ole="">
                  <v:imagedata r:id="rId24" o:title=""/>
                </v:shape>
                <o:OLEObject Type="Embed" ProgID="ChemDraw.Document.6.0" ShapeID="_x0000_i1035" DrawAspect="Content" ObjectID="_1720014794" r:id="rId25"/>
              </w:objec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4i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</w:t>
            </w:r>
          </w:p>
        </w:tc>
      </w:tr>
      <w:tr w:rsidR="00B97BF2" w:rsidRPr="003C0247" w:rsidTr="003150E8"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90%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1.9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86%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6.5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476" w:dyaOrig="2909">
                <v:shape id="_x0000_i1036" type="#_x0000_t75" style="width:66.75pt;height:78pt" o:ole="">
                  <v:imagedata r:id="rId26" o:title=""/>
                </v:shape>
                <o:OLEObject Type="Embed" ProgID="ChemDraw.Document.6.0" ShapeID="_x0000_i1036" DrawAspect="Content" ObjectID="_1720014795" r:id="rId27"/>
              </w:objec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4j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10</w:t>
            </w:r>
          </w:p>
        </w:tc>
      </w:tr>
      <w:tr w:rsidR="00B97BF2" w:rsidRPr="003C0247" w:rsidTr="003150E8">
        <w:trPr>
          <w:trHeight w:val="1505"/>
        </w:trPr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84%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2.6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82%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7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k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847" w:dyaOrig="2863">
                <v:shape id="_x0000_i1037" type="#_x0000_t75" style="width:76.5pt;height:77.25pt" o:ole="">
                  <v:imagedata r:id="rId28" o:title=""/>
                </v:shape>
                <o:OLEObject Type="Embed" ProgID="ChemDraw.Document.6.0" ShapeID="_x0000_i1037" DrawAspect="Content" ObjectID="_1720014796" r:id="rId29"/>
              </w:objec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11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  <w:tr w:rsidR="00B97BF2" w:rsidRPr="003C0247" w:rsidTr="003150E8">
        <w:trPr>
          <w:trHeight w:val="1471"/>
        </w:trPr>
        <w:tc>
          <w:tcPr>
            <w:tcW w:w="72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</w:t>
            </w:r>
          </w:p>
        </w:tc>
        <w:tc>
          <w:tcPr>
            <w:tcW w:w="135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88%</w:t>
            </w:r>
          </w:p>
        </w:tc>
        <w:tc>
          <w:tcPr>
            <w:tcW w:w="126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2.1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85%</w:t>
            </w:r>
          </w:p>
        </w:tc>
        <w:tc>
          <w:tcPr>
            <w:tcW w:w="1170" w:type="dxa"/>
          </w:tcPr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6F5425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6F5425"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5</w:t>
            </w:r>
          </w:p>
        </w:tc>
        <w:tc>
          <w:tcPr>
            <w:tcW w:w="27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  <w:r w:rsidRPr="003C024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object w:dxaOrig="2481" w:dyaOrig="2815">
                <v:shape id="_x0000_i1038" type="#_x0000_t75" style="width:64.5pt;height:74.25pt" o:ole="">
                  <v:imagedata r:id="rId30" o:title=""/>
                </v:shape>
                <o:OLEObject Type="Embed" ProgID="ChemDraw.Document.6.0" ShapeID="_x0000_i1038" DrawAspect="Content" ObjectID="_1720014797" r:id="rId31"/>
              </w:object>
            </w: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4l</w:t>
            </w:r>
          </w:p>
        </w:tc>
        <w:tc>
          <w:tcPr>
            <w:tcW w:w="900" w:type="dxa"/>
          </w:tcPr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  <w:t>12</w:t>
            </w: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lang w:val="en-US" w:bidi="fa-IR"/>
              </w:rPr>
            </w:pPr>
          </w:p>
          <w:p w:rsidR="00B97BF2" w:rsidRPr="003C0247" w:rsidRDefault="00B97BF2" w:rsidP="003150E8">
            <w:pPr>
              <w:bidi/>
              <w:jc w:val="center"/>
              <w:rPr>
                <w:rFonts w:ascii="Times New Roman" w:hAnsi="Times New Roman" w:cs="Times New Roman"/>
                <w:sz w:val="20"/>
                <w:szCs w:val="20"/>
                <w:rtl/>
                <w:lang w:val="en-US" w:bidi="fa-IR"/>
              </w:rPr>
            </w:pPr>
          </w:p>
        </w:tc>
      </w:tr>
    </w:tbl>
    <w:p w:rsidR="00B97BF2" w:rsidRPr="003C0247" w:rsidRDefault="00B97BF2" w:rsidP="00B97B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3C0247">
        <w:rPr>
          <w:rFonts w:ascii="Times New Roman" w:hAnsi="Times New Roman" w:cs="Times New Roman"/>
          <w:sz w:val="18"/>
          <w:szCs w:val="18"/>
          <w:vertAlign w:val="superscript"/>
        </w:rPr>
        <w:t>a</w:t>
      </w:r>
      <w:r w:rsidRPr="003C0247">
        <w:rPr>
          <w:rFonts w:ascii="Times New Roman" w:hAnsi="Times New Roman" w:cs="Times New Roman"/>
          <w:sz w:val="18"/>
          <w:szCs w:val="18"/>
          <w:lang w:val="en-US"/>
        </w:rPr>
        <w:t xml:space="preserve">Amine (2 mmol), </w:t>
      </w:r>
      <w:r>
        <w:rPr>
          <w:rFonts w:ascii="Times New Roman" w:hAnsi="Times New Roman" w:cs="Times New Roman"/>
          <w:sz w:val="18"/>
          <w:szCs w:val="18"/>
          <w:lang w:val="en-US"/>
        </w:rPr>
        <w:t>E</w:t>
      </w:r>
      <w:r w:rsidRPr="003C0247">
        <w:rPr>
          <w:rFonts w:ascii="Times New Roman" w:hAnsi="Times New Roman" w:cs="Times New Roman"/>
          <w:sz w:val="18"/>
          <w:szCs w:val="18"/>
          <w:lang w:val="en-US"/>
        </w:rPr>
        <w:t xml:space="preserve">thylacetoacetate (1 mmol), </w:t>
      </w:r>
      <w:r>
        <w:rPr>
          <w:rFonts w:ascii="Times New Roman" w:hAnsi="Times New Roman" w:cs="Times New Roman"/>
          <w:sz w:val="18"/>
          <w:szCs w:val="18"/>
          <w:lang w:val="en-US"/>
        </w:rPr>
        <w:t>A</w:t>
      </w:r>
      <w:r w:rsidRPr="003C0247">
        <w:rPr>
          <w:rFonts w:ascii="Times New Roman" w:hAnsi="Times New Roman" w:cs="Times New Roman"/>
          <w:sz w:val="18"/>
          <w:szCs w:val="18"/>
          <w:lang w:val="en-US"/>
        </w:rPr>
        <w:t>ldehyde (2 mmol)</w:t>
      </w:r>
    </w:p>
    <w:p w:rsidR="003F484F" w:rsidRDefault="00B97BF2">
      <w:bookmarkStart w:id="0" w:name="_GoBack"/>
      <w:bookmarkEnd w:id="0"/>
    </w:p>
    <w:sectPr w:rsidR="003F48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7BF2"/>
    <w:rsid w:val="00694890"/>
    <w:rsid w:val="00885359"/>
    <w:rsid w:val="00B97BF2"/>
    <w:rsid w:val="00D5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00778D-C9E3-4301-B959-B35C2309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B97BF2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7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oleObject" Target="embeddings/oleObject13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10" Type="http://schemas.openxmlformats.org/officeDocument/2006/relationships/image" Target="media/image4.e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8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Vijaya Dipak Gaikwad</dc:creator>
  <cp:keywords/>
  <dc:description/>
  <cp:lastModifiedBy>Vijaya Dipak Gaikwad</cp:lastModifiedBy>
  <cp:revision>1</cp:revision>
  <dcterms:created xsi:type="dcterms:W3CDTF">2022-07-22T11:33:00Z</dcterms:created>
  <dcterms:modified xsi:type="dcterms:W3CDTF">2022-07-22T11:36:00Z</dcterms:modified>
</cp:coreProperties>
</file>