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431" w:rsidRDefault="00136431" w:rsidP="00136431">
      <w:pPr>
        <w:spacing w:line="360" w:lineRule="auto"/>
        <w:ind w:left="360"/>
        <w:rPr>
          <w:rFonts w:cstheme="minorHAnsi"/>
          <w:color w:val="000000" w:themeColor="text1"/>
        </w:rPr>
      </w:pPr>
    </w:p>
    <w:p w:rsidR="00136431" w:rsidRPr="00DE3BBB" w:rsidRDefault="00136431" w:rsidP="00136431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cstheme="minorHAnsi"/>
          <w:b/>
          <w:color w:val="000000" w:themeColor="text1"/>
        </w:rPr>
      </w:pPr>
      <w:r w:rsidRPr="00DE3BBB">
        <w:rPr>
          <w:rFonts w:cstheme="minorHAnsi"/>
          <w:b/>
          <w:color w:val="000000" w:themeColor="text1"/>
        </w:rPr>
        <w:t xml:space="preserve">Supplementary Table </w:t>
      </w:r>
      <w:r>
        <w:rPr>
          <w:rFonts w:cstheme="minorHAnsi"/>
          <w:b/>
          <w:color w:val="000000" w:themeColor="text1"/>
        </w:rPr>
        <w:t>1</w:t>
      </w:r>
    </w:p>
    <w:p w:rsidR="00136431" w:rsidRPr="00C5548E" w:rsidRDefault="00136431" w:rsidP="00136431">
      <w:pPr>
        <w:spacing w:line="360" w:lineRule="auto"/>
        <w:rPr>
          <w:rFonts w:cstheme="minorHAnsi"/>
          <w:b/>
          <w:color w:val="000000" w:themeColor="text1"/>
        </w:rPr>
      </w:pPr>
      <w:r w:rsidRPr="00C5548E">
        <w:rPr>
          <w:rFonts w:cstheme="minorHAnsi"/>
          <w:b/>
          <w:color w:val="000000" w:themeColor="text1"/>
        </w:rPr>
        <w:t>Anatomical Therapeutic Chemical (ATC) Classification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Alimentary tract and metabolism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Blood and blood-forming organs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Cardiovascular system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Dermatologicals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G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Genito urinary system, and sex hormones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H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Systemic hormonal preparations excluding sex hormones and insulins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J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Anti-infective for systemic use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L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Antineoplastic and immunomodulating agents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Musculo skeletal system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Nervous system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Antiparasitic products insecticides and repellents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Respiratory system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Sensory organs</w:t>
            </w:r>
          </w:p>
        </w:tc>
      </w:tr>
      <w:tr w:rsidR="00136431" w:rsidTr="00787403">
        <w:tc>
          <w:tcPr>
            <w:tcW w:w="141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V</w:t>
            </w:r>
          </w:p>
        </w:tc>
        <w:tc>
          <w:tcPr>
            <w:tcW w:w="7603" w:type="dxa"/>
          </w:tcPr>
          <w:p w:rsidR="00136431" w:rsidRDefault="00136431" w:rsidP="00787403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Various</w:t>
            </w:r>
          </w:p>
        </w:tc>
      </w:tr>
    </w:tbl>
    <w:p w:rsidR="00136431" w:rsidRDefault="00136431" w:rsidP="00136431">
      <w:pPr>
        <w:spacing w:line="360" w:lineRule="auto"/>
        <w:rPr>
          <w:rFonts w:cstheme="minorHAnsi"/>
          <w:color w:val="000000" w:themeColor="text1"/>
        </w:rPr>
      </w:pPr>
    </w:p>
    <w:p w:rsidR="00136431" w:rsidRPr="00C5548E" w:rsidRDefault="00136431" w:rsidP="00136431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cstheme="minorHAnsi"/>
          <w:b/>
          <w:color w:val="000000" w:themeColor="text1"/>
        </w:rPr>
      </w:pPr>
      <w:r w:rsidRPr="00DE3BBB">
        <w:rPr>
          <w:rFonts w:cstheme="minorHAnsi"/>
          <w:b/>
          <w:color w:val="000000" w:themeColor="text1"/>
        </w:rPr>
        <w:t xml:space="preserve">Supplementary Table </w:t>
      </w:r>
      <w:r>
        <w:rPr>
          <w:rFonts w:cstheme="minorHAnsi"/>
          <w:b/>
          <w:color w:val="000000" w:themeColor="text1"/>
        </w:rPr>
        <w:t>2</w:t>
      </w:r>
    </w:p>
    <w:p w:rsidR="00136431" w:rsidRPr="00C5548E" w:rsidRDefault="00136431" w:rsidP="00136431">
      <w:pPr>
        <w:spacing w:line="360" w:lineRule="auto"/>
        <w:rPr>
          <w:rFonts w:cstheme="minorHAnsi"/>
          <w:b/>
          <w:color w:val="000000" w:themeColor="text1"/>
        </w:rPr>
      </w:pPr>
      <w:r w:rsidRPr="00C5548E">
        <w:rPr>
          <w:rFonts w:cstheme="minorHAnsi"/>
          <w:b/>
        </w:rPr>
        <w:t>International Statistical Classification of Diseases and Related Health Problems</w:t>
      </w:r>
      <w:r w:rsidRPr="00C5548E">
        <w:rPr>
          <w:rFonts w:cstheme="minorHAnsi"/>
          <w:b/>
          <w:color w:val="000000" w:themeColor="text1"/>
        </w:rPr>
        <w:t xml:space="preserve"> (ICD – 11)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03"/>
        <w:gridCol w:w="7213"/>
      </w:tblGrid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DA01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Disorders of oral mucosa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DA02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Miscellaneous specified disorders of lips or oral mucosa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DA03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Diseases of the tongue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DA04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Diseases of salivary glands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DA07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Disorders of tooth development or eruption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DA08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Diseases of hard tissues of teeth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DA09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Diseases of pulp or periapical tissues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DA0A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Certain specified disorders of teeth or supporting structures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DA0B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Gingival diseases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DA0C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Periodontal diseases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DA0D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Certain specified disorders of gingival or edentulous alveolar ridge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DA0E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Dentofacial anomalies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lastRenderedPageBreak/>
              <w:t>DA0F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Sensory disturbances affecting orofacial complex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LA30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Structural developmental anomalies of teeth and periodontal tissues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LA31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Structural developmental anomalies of mouth or tongue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MD80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Symptoms and signs of orofacial complex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NA02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Fracture of skull and facial bones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NA03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Dislocation or strain or sprain of joints or ligaments of head</w:t>
            </w:r>
          </w:p>
        </w:tc>
      </w:tr>
      <w:tr w:rsidR="00136431" w:rsidRPr="008B36F4" w:rsidTr="00787403">
        <w:tc>
          <w:tcPr>
            <w:tcW w:w="180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  <w:b/>
                <w:bCs/>
              </w:rPr>
            </w:pPr>
            <w:r w:rsidRPr="008B36F4">
              <w:rPr>
                <w:rFonts w:cstheme="minorHAnsi"/>
                <w:b/>
                <w:bCs/>
              </w:rPr>
              <w:t>NA</w:t>
            </w:r>
          </w:p>
        </w:tc>
        <w:tc>
          <w:tcPr>
            <w:tcW w:w="7213" w:type="dxa"/>
          </w:tcPr>
          <w:p w:rsidR="00136431" w:rsidRPr="008B36F4" w:rsidRDefault="00136431" w:rsidP="00787403">
            <w:pPr>
              <w:spacing w:line="360" w:lineRule="auto"/>
              <w:rPr>
                <w:rFonts w:cstheme="minorHAnsi"/>
              </w:rPr>
            </w:pPr>
            <w:r w:rsidRPr="008B36F4">
              <w:rPr>
                <w:rFonts w:cstheme="minorHAnsi"/>
              </w:rPr>
              <w:t>Symptoms related to the upper gastrointestinal tract</w:t>
            </w:r>
          </w:p>
        </w:tc>
      </w:tr>
    </w:tbl>
    <w:p w:rsidR="00136431" w:rsidRPr="00F91A7C" w:rsidRDefault="00136431" w:rsidP="00136431">
      <w:pPr>
        <w:spacing w:line="360" w:lineRule="auto"/>
        <w:rPr>
          <w:rFonts w:cstheme="minorHAnsi"/>
          <w:color w:val="000000" w:themeColor="text1"/>
        </w:rPr>
      </w:pPr>
    </w:p>
    <w:p w:rsidR="00136431" w:rsidRDefault="00136431" w:rsidP="00136431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cstheme="minorHAnsi"/>
          <w:color w:val="000000" w:themeColor="text1"/>
        </w:rPr>
      </w:pPr>
    </w:p>
    <w:p w:rsidR="00136431" w:rsidRDefault="00136431" w:rsidP="00136431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cstheme="minorHAnsi"/>
          <w:b/>
          <w:color w:val="000000" w:themeColor="text1"/>
        </w:rPr>
      </w:pPr>
      <w:r w:rsidRPr="00DE3BBB">
        <w:rPr>
          <w:rFonts w:cstheme="minorHAnsi"/>
          <w:b/>
          <w:color w:val="000000" w:themeColor="text1"/>
        </w:rPr>
        <w:t xml:space="preserve">Supplementary Table </w:t>
      </w:r>
      <w:r>
        <w:rPr>
          <w:rFonts w:cstheme="minorHAnsi"/>
          <w:b/>
          <w:color w:val="000000" w:themeColor="text1"/>
        </w:rPr>
        <w:t>3</w:t>
      </w:r>
    </w:p>
    <w:p w:rsidR="00136431" w:rsidRPr="00C5548E" w:rsidRDefault="00136431" w:rsidP="00136431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cstheme="minorHAnsi"/>
          <w:color w:val="000000" w:themeColor="text1"/>
        </w:rPr>
      </w:pPr>
      <w:r>
        <w:rPr>
          <w:b/>
        </w:rPr>
        <w:t xml:space="preserve">Drugs for the Treatment of Dental Ailments: </w:t>
      </w:r>
      <w:r w:rsidRPr="00547C57">
        <w:rPr>
          <w:b/>
        </w:rPr>
        <w:t>Standard Treatment Guidelines in India</w:t>
      </w:r>
    </w:p>
    <w:tbl>
      <w:tblPr>
        <w:tblStyle w:val="GridTable3-Accent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4515"/>
      </w:tblGrid>
      <w:tr w:rsidR="00136431" w:rsidTr="00787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69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36431" w:rsidRPr="00002CE8" w:rsidRDefault="00136431" w:rsidP="00787403">
            <w:pPr>
              <w:spacing w:line="360" w:lineRule="auto"/>
              <w:jc w:val="center"/>
              <w:rPr>
                <w:rFonts w:cstheme="minorHAnsi"/>
                <w:i w:val="0"/>
              </w:rPr>
            </w:pPr>
            <w:r w:rsidRPr="00002CE8">
              <w:rPr>
                <w:rFonts w:cstheme="minorHAnsi"/>
                <w:i w:val="0"/>
              </w:rPr>
              <w:t xml:space="preserve">STANDARD TREATMENT GUIDELINES FOR ORAL HEALTH </w:t>
            </w:r>
          </w:p>
        </w:tc>
      </w:tr>
      <w:tr w:rsidR="00136431" w:rsidTr="0078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136431" w:rsidRPr="00802EBF" w:rsidRDefault="00136431" w:rsidP="00787403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802EBF">
              <w:rPr>
                <w:rFonts w:cstheme="minorHAnsi"/>
                <w:b/>
              </w:rPr>
              <w:t>Dental Caries</w:t>
            </w:r>
          </w:p>
        </w:tc>
      </w:tr>
      <w:tr w:rsidR="00136431" w:rsidTr="00787403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136431" w:rsidRDefault="00136431" w:rsidP="00787403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Cap Amoxicillin</w:t>
            </w:r>
          </w:p>
        </w:tc>
        <w:tc>
          <w:tcPr>
            <w:tcW w:w="6347" w:type="dxa"/>
          </w:tcPr>
          <w:p w:rsidR="00136431" w:rsidRDefault="00136431" w:rsidP="0078740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30-40mg/kg/day - 8 hourly for 5 days</w:t>
            </w:r>
          </w:p>
        </w:tc>
      </w:tr>
      <w:tr w:rsidR="00136431" w:rsidTr="0078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136431" w:rsidRDefault="00136431" w:rsidP="00787403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Tab Paracetamol</w:t>
            </w:r>
          </w:p>
        </w:tc>
        <w:tc>
          <w:tcPr>
            <w:tcW w:w="6347" w:type="dxa"/>
          </w:tcPr>
          <w:p w:rsidR="00136431" w:rsidRDefault="00136431" w:rsidP="0078740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500mg- 8 hourly for 5 days</w:t>
            </w:r>
          </w:p>
        </w:tc>
      </w:tr>
      <w:tr w:rsidR="00136431" w:rsidTr="00787403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136431" w:rsidRDefault="00136431" w:rsidP="00787403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Tab Brufen</w:t>
            </w:r>
          </w:p>
        </w:tc>
        <w:tc>
          <w:tcPr>
            <w:tcW w:w="6347" w:type="dxa"/>
          </w:tcPr>
          <w:p w:rsidR="00136431" w:rsidRDefault="00136431" w:rsidP="0078740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400 mg - 8 hourly for 5 days</w:t>
            </w:r>
          </w:p>
        </w:tc>
      </w:tr>
      <w:tr w:rsidR="00136431" w:rsidTr="0078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136431" w:rsidRPr="002D4830" w:rsidRDefault="00136431" w:rsidP="00787403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2D4830">
              <w:rPr>
                <w:rFonts w:cstheme="minorHAnsi"/>
                <w:b/>
              </w:rPr>
              <w:t>In</w:t>
            </w:r>
            <w:r>
              <w:rPr>
                <w:rFonts w:cstheme="minorHAnsi"/>
                <w:b/>
              </w:rPr>
              <w:t xml:space="preserve">- </w:t>
            </w:r>
            <w:r w:rsidRPr="002D4830">
              <w:rPr>
                <w:rFonts w:cstheme="minorHAnsi"/>
                <w:b/>
              </w:rPr>
              <w:t xml:space="preserve">case of </w:t>
            </w:r>
            <w:r>
              <w:rPr>
                <w:rFonts w:cstheme="minorHAnsi"/>
                <w:b/>
              </w:rPr>
              <w:t>S</w:t>
            </w:r>
            <w:r w:rsidRPr="002D4830">
              <w:rPr>
                <w:rFonts w:cstheme="minorHAnsi"/>
                <w:b/>
              </w:rPr>
              <w:t>welling/</w:t>
            </w:r>
            <w:r>
              <w:rPr>
                <w:rFonts w:cstheme="minorHAnsi"/>
                <w:b/>
              </w:rPr>
              <w:t>C</w:t>
            </w:r>
            <w:r w:rsidRPr="002D4830">
              <w:rPr>
                <w:rFonts w:cstheme="minorHAnsi"/>
                <w:b/>
              </w:rPr>
              <w:t xml:space="preserve">ellulites or </w:t>
            </w:r>
            <w:r>
              <w:rPr>
                <w:rFonts w:cstheme="minorHAnsi"/>
                <w:b/>
              </w:rPr>
              <w:t>A</w:t>
            </w:r>
            <w:r w:rsidRPr="002D4830">
              <w:rPr>
                <w:rFonts w:cstheme="minorHAnsi"/>
                <w:b/>
              </w:rPr>
              <w:t>bscess</w:t>
            </w:r>
          </w:p>
        </w:tc>
      </w:tr>
      <w:tr w:rsidR="00136431" w:rsidTr="00787403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136431" w:rsidRDefault="00136431" w:rsidP="00787403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Cap Amoxicillin</w:t>
            </w:r>
          </w:p>
        </w:tc>
        <w:tc>
          <w:tcPr>
            <w:tcW w:w="6347" w:type="dxa"/>
          </w:tcPr>
          <w:p w:rsidR="00136431" w:rsidRDefault="00136431" w:rsidP="0078740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30-40mg/kg/day 8 hourly – 5 days</w:t>
            </w:r>
          </w:p>
        </w:tc>
      </w:tr>
      <w:tr w:rsidR="00136431" w:rsidTr="0078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136431" w:rsidRDefault="00136431" w:rsidP="00787403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Tab Tinidazole</w:t>
            </w:r>
          </w:p>
        </w:tc>
        <w:tc>
          <w:tcPr>
            <w:tcW w:w="6347" w:type="dxa"/>
          </w:tcPr>
          <w:p w:rsidR="00136431" w:rsidRDefault="00136431" w:rsidP="0078740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500 mg – 12 hourly for 5 days</w:t>
            </w:r>
          </w:p>
        </w:tc>
      </w:tr>
      <w:tr w:rsidR="00136431" w:rsidTr="00787403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136431" w:rsidRDefault="00136431" w:rsidP="00787403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Tab Paracetamol</w:t>
            </w:r>
          </w:p>
        </w:tc>
        <w:tc>
          <w:tcPr>
            <w:tcW w:w="6347" w:type="dxa"/>
          </w:tcPr>
          <w:p w:rsidR="00136431" w:rsidRDefault="00136431" w:rsidP="0078740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500mg - 8 hourly for 5 days</w:t>
            </w:r>
          </w:p>
        </w:tc>
      </w:tr>
      <w:tr w:rsidR="00136431" w:rsidTr="0078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136431" w:rsidRDefault="00136431" w:rsidP="00787403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Tab Brufen</w:t>
            </w:r>
          </w:p>
        </w:tc>
        <w:tc>
          <w:tcPr>
            <w:tcW w:w="6347" w:type="dxa"/>
          </w:tcPr>
          <w:p w:rsidR="00136431" w:rsidRDefault="00136431" w:rsidP="0078740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400 mg- 8 hourly for 5 days</w:t>
            </w:r>
          </w:p>
        </w:tc>
      </w:tr>
      <w:tr w:rsidR="00136431" w:rsidTr="00787403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136431" w:rsidRPr="002D4830" w:rsidRDefault="00136431" w:rsidP="00787403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2D4830">
              <w:rPr>
                <w:rFonts w:cstheme="minorHAnsi"/>
                <w:b/>
              </w:rPr>
              <w:t>Periodontitis</w:t>
            </w:r>
          </w:p>
        </w:tc>
      </w:tr>
      <w:tr w:rsidR="00136431" w:rsidTr="00787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136431" w:rsidRDefault="00136431" w:rsidP="00787403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Tab Ciprofloxacin and</w:t>
            </w:r>
          </w:p>
          <w:p w:rsidR="00136431" w:rsidRDefault="00136431" w:rsidP="00787403">
            <w:pPr>
              <w:spacing w:line="360" w:lineRule="auto"/>
              <w:jc w:val="center"/>
              <w:rPr>
                <w:rFonts w:cstheme="minorHAnsi"/>
              </w:rPr>
            </w:pPr>
            <w:r w:rsidRPr="00B96EE7">
              <w:rPr>
                <w:rFonts w:cstheme="minorHAnsi"/>
              </w:rPr>
              <w:t>Tab Tinidazole</w:t>
            </w:r>
          </w:p>
        </w:tc>
        <w:tc>
          <w:tcPr>
            <w:tcW w:w="6347" w:type="dxa"/>
          </w:tcPr>
          <w:p w:rsidR="00136431" w:rsidRDefault="00136431" w:rsidP="0078740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96EE7">
              <w:rPr>
                <w:rFonts w:cstheme="minorHAnsi"/>
              </w:rPr>
              <w:t>500 mg – 12 hourly for 5 days</w:t>
            </w:r>
          </w:p>
        </w:tc>
      </w:tr>
    </w:tbl>
    <w:p w:rsidR="00136431" w:rsidRDefault="00136431" w:rsidP="00136431">
      <w:pPr>
        <w:spacing w:line="360" w:lineRule="auto"/>
        <w:jc w:val="center"/>
        <w:rPr>
          <w:b/>
        </w:rPr>
      </w:pPr>
    </w:p>
    <w:p w:rsidR="00136431" w:rsidRPr="00966A96" w:rsidRDefault="00136431" w:rsidP="00136431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jc w:val="both"/>
        <w:rPr>
          <w:rFonts w:cstheme="minorHAnsi"/>
          <w:color w:val="000000" w:themeColor="text1"/>
        </w:rPr>
      </w:pPr>
    </w:p>
    <w:p w:rsidR="00136431" w:rsidRDefault="00136431">
      <w:bookmarkStart w:id="0" w:name="_GoBack"/>
      <w:bookmarkEnd w:id="0"/>
    </w:p>
    <w:sectPr w:rsidR="00136431" w:rsidSect="004B1DFE">
      <w:footerReference w:type="default" r:id="rId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7969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0AF8" w:rsidRDefault="001364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0AF8" w:rsidRDefault="0013643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431"/>
    <w:rsid w:val="0013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82170A-6546-485C-92E0-5C63643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4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3-Accent3">
    <w:name w:val="Grid Table 3 Accent 3"/>
    <w:basedOn w:val="TableNormal"/>
    <w:uiPriority w:val="48"/>
    <w:rsid w:val="0013643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1364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431"/>
  </w:style>
  <w:style w:type="table" w:styleId="TableGrid">
    <w:name w:val="Table Grid"/>
    <w:basedOn w:val="TableNormal"/>
    <w:uiPriority w:val="39"/>
    <w:rsid w:val="00136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Deepti Nagrath</dc:creator>
  <cp:keywords/>
  <dc:description/>
  <cp:lastModifiedBy>Deepti Nagrath</cp:lastModifiedBy>
  <cp:revision>1</cp:revision>
  <dcterms:created xsi:type="dcterms:W3CDTF">2022-04-02T09:36:00Z</dcterms:created>
  <dcterms:modified xsi:type="dcterms:W3CDTF">2022-04-02T09:36:00Z</dcterms:modified>
</cp:coreProperties>
</file>