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4D3B" w14:textId="5597382D" w:rsidR="00E966F4" w:rsidRPr="00D656AF" w:rsidRDefault="00424DF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Additional file </w:t>
      </w:r>
      <w:r w:rsidR="004F3EA4">
        <w:rPr>
          <w:rFonts w:ascii="Times New Roman" w:hAnsi="Times New Roman"/>
          <w:b/>
          <w:bCs/>
          <w:sz w:val="24"/>
          <w:szCs w:val="24"/>
        </w:rPr>
        <w:t>8</w:t>
      </w:r>
      <w:r w:rsidR="00642818">
        <w:rPr>
          <w:rFonts w:ascii="Times New Roman" w:hAnsi="Times New Roman"/>
          <w:b/>
          <w:bCs/>
          <w:sz w:val="24"/>
          <w:szCs w:val="24"/>
        </w:rPr>
        <w:t>:</w:t>
      </w:r>
      <w:r w:rsidR="00073F24" w:rsidRPr="00D656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3F24" w:rsidRPr="00D656AF">
        <w:rPr>
          <w:rFonts w:ascii="Times New Roman" w:hAnsi="Times New Roman"/>
          <w:sz w:val="24"/>
          <w:szCs w:val="24"/>
        </w:rPr>
        <w:t xml:space="preserve">GO enrichment analysis of wheat genes differentially expressed in response to inoculation with </w:t>
      </w:r>
      <w:r w:rsidR="00073F24" w:rsidRPr="00D656AF">
        <w:rPr>
          <w:rFonts w:ascii="Times New Roman" w:hAnsi="Times New Roman"/>
          <w:i/>
          <w:sz w:val="24"/>
          <w:szCs w:val="24"/>
        </w:rPr>
        <w:t>Pt</w:t>
      </w:r>
      <w:r>
        <w:rPr>
          <w:rFonts w:ascii="Times New Roman" w:hAnsi="Times New Roman"/>
          <w:i/>
          <w:sz w:val="24"/>
          <w:szCs w:val="24"/>
        </w:rPr>
        <w:t>-</w:t>
      </w:r>
      <w:r w:rsidR="00CE39A6">
        <w:rPr>
          <w:rFonts w:ascii="Times New Roman" w:hAnsi="Times New Roman"/>
          <w:iCs/>
          <w:sz w:val="24"/>
          <w:szCs w:val="24"/>
        </w:rPr>
        <w:t xml:space="preserve"> compared to Mock-inoculation</w:t>
      </w:r>
    </w:p>
    <w:p w14:paraId="565975AD" w14:textId="77777777" w:rsidR="00073F24" w:rsidRPr="00D656AF" w:rsidRDefault="00073F2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2564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0"/>
        <w:gridCol w:w="984"/>
        <w:gridCol w:w="1472"/>
        <w:gridCol w:w="4963"/>
      </w:tblGrid>
      <w:tr w:rsidR="00073F24" w:rsidRPr="00D656AF" w14:paraId="3DBF2267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36D2" w14:textId="74BD5106" w:rsidR="00073F24" w:rsidRPr="00D656AF" w:rsidRDefault="00C90467" w:rsidP="00073F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Comparison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E98A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FF0B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0D68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6AF">
              <w:rPr>
                <w:rFonts w:ascii="Times New Roman" w:hAnsi="Times New Roman"/>
                <w:b/>
                <w:bCs/>
                <w:sz w:val="24"/>
                <w:szCs w:val="24"/>
              </w:rPr>
              <w:t>Molecular function</w:t>
            </w:r>
          </w:p>
        </w:tc>
      </w:tr>
      <w:tr w:rsidR="00073F24" w:rsidRPr="00D656AF" w14:paraId="6B13A2F8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7982A" w14:textId="1F0FFCAF" w:rsidR="00073F24" w:rsidRPr="00D656AF" w:rsidRDefault="00073F24" w:rsidP="00073F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6AF">
              <w:rPr>
                <w:rFonts w:ascii="Times New Roman" w:hAnsi="Times New Roman"/>
                <w:b/>
                <w:bCs/>
                <w:sz w:val="24"/>
                <w:szCs w:val="24"/>
              </w:rPr>
              <w:t>Up</w:t>
            </w:r>
            <w:r w:rsidR="000F08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D656AF">
              <w:rPr>
                <w:rFonts w:ascii="Times New Roman" w:hAnsi="Times New Roman"/>
                <w:b/>
                <w:bCs/>
                <w:sz w:val="24"/>
                <w:szCs w:val="24"/>
              </w:rPr>
              <w:t>egulated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7FCB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No. of DEG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3DE0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No. of DEG returned with GO annotations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9DE2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F24" w:rsidRPr="00D656AF" w14:paraId="36DB70F1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E2F3" w14:textId="0E94F0FB" w:rsidR="00073F24" w:rsidRPr="00D656AF" w:rsidRDefault="00CE39A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82FB" w14:textId="6E986C1B" w:rsidR="00073F24" w:rsidRPr="00D656AF" w:rsidRDefault="00CE39A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B705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FA82" w14:textId="7945E134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5 DEG with Co-enzyme binding </w:t>
            </w:r>
          </w:p>
          <w:p w14:paraId="2A3B0FD7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12 DEG with oxidoreductase activity</w:t>
            </w:r>
          </w:p>
        </w:tc>
      </w:tr>
      <w:tr w:rsidR="00073F24" w:rsidRPr="00D656AF" w14:paraId="280BF907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8C1E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vs 12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2813" w14:textId="08952178" w:rsidR="00073F24" w:rsidRPr="00D656AF" w:rsidRDefault="00931C9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3E30" w14:textId="2A946112" w:rsidR="00073F24" w:rsidRPr="00D656AF" w:rsidRDefault="00371E1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96C0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No GO term enrichment</w:t>
            </w:r>
          </w:p>
        </w:tc>
      </w:tr>
      <w:tr w:rsidR="00073F24" w:rsidRPr="00D656AF" w14:paraId="35471D59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3AA3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vs 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68CB" w14:textId="769D977D" w:rsidR="00073F24" w:rsidRPr="00D656AF" w:rsidRDefault="00931C9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E4AD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8BC7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73256835"/>
            <w:r w:rsidRPr="00D656AF">
              <w:rPr>
                <w:rFonts w:ascii="Times New Roman" w:hAnsi="Times New Roman"/>
                <w:sz w:val="24"/>
                <w:szCs w:val="24"/>
              </w:rPr>
              <w:t>7 DEG involved in carbohydrate metabolic process, of which 5 DEG had hydrolase activity</w:t>
            </w:r>
            <w:bookmarkEnd w:id="0"/>
          </w:p>
        </w:tc>
      </w:tr>
      <w:tr w:rsidR="00073F24" w:rsidRPr="00D656AF" w14:paraId="5D87C4B2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A0D3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12 vs 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68B0" w14:textId="734878D7" w:rsidR="00073F24" w:rsidRPr="00D656AF" w:rsidRDefault="00931C9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FDF5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6790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5 DEG Sucrose alpha-glucosidase</w:t>
            </w:r>
          </w:p>
        </w:tc>
      </w:tr>
      <w:tr w:rsidR="00073F24" w:rsidRPr="00D656AF" w14:paraId="020D48A8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C225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1EB58" w14:textId="68BAF9F6" w:rsidR="00073F24" w:rsidRPr="00D656AF" w:rsidRDefault="00931C9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6A02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5060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DEG serine-type carboxypeptidase activity</w:t>
            </w:r>
            <w:bookmarkStart w:id="1" w:name="_Hlk73257070"/>
          </w:p>
          <w:p w14:paraId="73759CCD" w14:textId="33C988EA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5 DEG serine-type endopeptidase inhibitor activity</w:t>
            </w:r>
            <w:bookmarkEnd w:id="1"/>
          </w:p>
        </w:tc>
      </w:tr>
      <w:tr w:rsidR="00073F24" w:rsidRPr="00D656AF" w14:paraId="73F349F5" w14:textId="77777777" w:rsidTr="009E780E">
        <w:trPr>
          <w:trHeight w:val="44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02F6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7E79" w14:textId="1D9DE369" w:rsidR="00073F24" w:rsidRPr="00D656AF" w:rsidRDefault="00931C9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B00B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93F6F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DEG with transferase activity linked to plasma membranes</w:t>
            </w:r>
          </w:p>
        </w:tc>
      </w:tr>
      <w:tr w:rsidR="00073F24" w:rsidRPr="00D656AF" w14:paraId="42600062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92487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37DD" w14:textId="4B9E7716" w:rsidR="00073F24" w:rsidRPr="00D656AF" w:rsidRDefault="00931C9E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1DE8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595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27DC" w14:textId="404794AF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32 hexosyl transferases</w:t>
            </w:r>
          </w:p>
          <w:p w14:paraId="3A073A9A" w14:textId="029644C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20 acyl transferases and 6 oxidoreductases</w:t>
            </w:r>
          </w:p>
        </w:tc>
      </w:tr>
      <w:tr w:rsidR="00073F24" w:rsidRPr="00D656AF" w14:paraId="6529DF3A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92A7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15D2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C438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9B9E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F24" w:rsidRPr="00D656AF" w14:paraId="48D17453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5A451" w14:textId="435D97B2" w:rsidR="00073F24" w:rsidRPr="00D656AF" w:rsidRDefault="00073F24" w:rsidP="00073F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6AF">
              <w:rPr>
                <w:rFonts w:ascii="Times New Roman" w:hAnsi="Times New Roman"/>
                <w:b/>
                <w:bCs/>
                <w:sz w:val="24"/>
                <w:szCs w:val="24"/>
              </w:rPr>
              <w:t>Downregulated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6EA5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AB1F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B5C7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F24" w:rsidRPr="00D656AF" w14:paraId="08D80C81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769C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All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0C13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B00BB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3DE3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47 DEG involved in protein synthesis </w:t>
            </w:r>
          </w:p>
          <w:p w14:paraId="76B66F97" w14:textId="05695071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7 DEG involved in photosynthesis electron pathway</w:t>
            </w:r>
          </w:p>
          <w:p w14:paraId="7D084BD0" w14:textId="19F1660C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9 DEG ion </w:t>
            </w:r>
            <w:r w:rsidR="009E780E">
              <w:rPr>
                <w:rFonts w:ascii="Times New Roman" w:hAnsi="Times New Roman"/>
                <w:sz w:val="24"/>
                <w:szCs w:val="24"/>
              </w:rPr>
              <w:t>transport</w:t>
            </w:r>
          </w:p>
          <w:p w14:paraId="37C7D8E1" w14:textId="41ABF5FA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6 DEG P-P-bond transmembrane transporter activity </w:t>
            </w:r>
          </w:p>
        </w:tc>
      </w:tr>
      <w:tr w:rsidR="00073F24" w:rsidRPr="00D656AF" w14:paraId="5291B45F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5F64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vs 12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77D1" w14:textId="77DE92E5" w:rsidR="00073F24" w:rsidRPr="00D656AF" w:rsidRDefault="000A4D5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4367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8311" w14:textId="2B429886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10 DEG involved in structural constituents of ribosomes</w:t>
            </w:r>
          </w:p>
          <w:p w14:paraId="238F7BEB" w14:textId="5CE49C85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7 DEG involved in Zn transmembrane transport</w:t>
            </w:r>
          </w:p>
        </w:tc>
      </w:tr>
      <w:tr w:rsidR="00073F24" w:rsidRPr="00D656AF" w14:paraId="030943C9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7DB9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vs 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FA8D" w14:textId="6D8473F1" w:rsidR="00073F24" w:rsidRPr="00D656AF" w:rsidRDefault="000A4D5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AC9E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A5C8" w14:textId="6573E06A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" w:name="_Hlk73257009"/>
            <w:r w:rsidRPr="00D656AF">
              <w:rPr>
                <w:rFonts w:ascii="Times New Roman" w:hAnsi="Times New Roman"/>
                <w:sz w:val="24"/>
                <w:szCs w:val="24"/>
              </w:rPr>
              <w:t xml:space="preserve">11 DEG involved in aminoacyl tRNA ligase activity </w:t>
            </w:r>
          </w:p>
          <w:p w14:paraId="4823087B" w14:textId="34E218BC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7 DEG with serine-type endopeptidase activity</w:t>
            </w:r>
            <w:bookmarkEnd w:id="2"/>
          </w:p>
        </w:tc>
      </w:tr>
      <w:tr w:rsidR="00073F24" w:rsidRPr="00D656AF" w14:paraId="5AAE7072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151E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12 vs 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8E1FE" w14:textId="43BA830C" w:rsidR="00073F24" w:rsidRPr="00D656AF" w:rsidRDefault="000A4D5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7955" w14:textId="6782CACC" w:rsidR="00073F24" w:rsidRPr="00D656AF" w:rsidRDefault="0072219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3359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19 DEG Ca ion binding </w:t>
            </w:r>
          </w:p>
          <w:p w14:paraId="169C1778" w14:textId="7D3D0B44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13 polysaccharide binding </w:t>
            </w:r>
          </w:p>
          <w:p w14:paraId="296D83DF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7 DEG rRNA binding</w:t>
            </w:r>
          </w:p>
          <w:p w14:paraId="289F85E7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67 ATP binding</w:t>
            </w:r>
          </w:p>
          <w:p w14:paraId="3A70E3C3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58 DEG protein kinase activity </w:t>
            </w:r>
          </w:p>
          <w:p w14:paraId="5C058439" w14:textId="69C80B93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7 DEG phosphoric diester hydrolase activity.</w:t>
            </w:r>
          </w:p>
        </w:tc>
      </w:tr>
      <w:tr w:rsidR="00073F24" w:rsidRPr="00D656AF" w14:paraId="4C62FDB7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BB46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61EA" w14:textId="624478CA" w:rsidR="00073F24" w:rsidRPr="00D656AF" w:rsidRDefault="000A4D5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4704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D46A" w14:textId="6EFBDDA8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25 DEG involved in RNA binding </w:t>
            </w:r>
          </w:p>
          <w:p w14:paraId="18165561" w14:textId="2BD62788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13 in GTP binding </w:t>
            </w:r>
          </w:p>
          <w:p w14:paraId="3A74D2BD" w14:textId="0146DC9F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5 DEG required for Zn transmembrane transport 9 DEG in transferase activity </w:t>
            </w:r>
          </w:p>
          <w:p w14:paraId="08374BC8" w14:textId="01732C3D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13 in ligase activity, in particular carbon-nitrogen ligase activity.</w:t>
            </w:r>
          </w:p>
        </w:tc>
      </w:tr>
      <w:tr w:rsidR="00073F24" w:rsidRPr="00D656AF" w14:paraId="4FC96C47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28F4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D974" w14:textId="6F874007" w:rsidR="00073F24" w:rsidRPr="00D656AF" w:rsidRDefault="000A4D5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158D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2652D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126 DEG were structural constituents of ribosomes </w:t>
            </w:r>
          </w:p>
          <w:p w14:paraId="78DD2377" w14:textId="2454016D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31 RNA binding</w:t>
            </w:r>
          </w:p>
          <w:p w14:paraId="51A5F842" w14:textId="35DE1839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chitinases</w:t>
            </w:r>
          </w:p>
          <w:p w14:paraId="7DA54770" w14:textId="4E838676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kinases</w:t>
            </w:r>
          </w:p>
          <w:p w14:paraId="5AC196F7" w14:textId="6731D42A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6 with phosphotransferase activity</w:t>
            </w:r>
          </w:p>
        </w:tc>
      </w:tr>
      <w:tr w:rsidR="00073F24" w:rsidRPr="00D656AF" w14:paraId="7A553B4D" w14:textId="77777777" w:rsidTr="00073F24"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C4DE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7A1F" w14:textId="1D42B800" w:rsidR="00073F24" w:rsidRPr="00D656AF" w:rsidRDefault="000A4D56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F2AB" w14:textId="77777777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C0EF" w14:textId="689FDA00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21 DEG associated with ribosome structural component</w:t>
            </w:r>
          </w:p>
          <w:p w14:paraId="56205715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22 RNA binding</w:t>
            </w:r>
          </w:p>
          <w:p w14:paraId="4CF6CD21" w14:textId="77777777" w:rsidR="009E780E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>14 DEGs with methyl transferase</w:t>
            </w:r>
          </w:p>
          <w:p w14:paraId="78EB6A2D" w14:textId="3DC6A863" w:rsidR="00073F24" w:rsidRPr="00D656AF" w:rsidRDefault="00073F24" w:rsidP="00073F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56A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9E780E">
              <w:rPr>
                <w:rFonts w:ascii="Times New Roman" w:hAnsi="Times New Roman"/>
                <w:sz w:val="24"/>
                <w:szCs w:val="24"/>
              </w:rPr>
              <w:t xml:space="preserve">DEG </w:t>
            </w:r>
            <w:r w:rsidRPr="00D656AF">
              <w:rPr>
                <w:rFonts w:ascii="Times New Roman" w:hAnsi="Times New Roman"/>
                <w:sz w:val="24"/>
                <w:szCs w:val="24"/>
              </w:rPr>
              <w:t>with ligase activity.</w:t>
            </w:r>
          </w:p>
        </w:tc>
      </w:tr>
    </w:tbl>
    <w:p w14:paraId="602A2F79" w14:textId="77777777" w:rsidR="00073F24" w:rsidRDefault="00073F24">
      <w:pPr>
        <w:jc w:val="both"/>
        <w:rPr>
          <w:b/>
          <w:bCs/>
        </w:rPr>
      </w:pPr>
    </w:p>
    <w:p w14:paraId="3AC36F2C" w14:textId="4D6C21E7" w:rsidR="00FD3615" w:rsidRPr="00D656AF" w:rsidRDefault="00EB5B40" w:rsidP="00D656A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56AF">
        <w:rPr>
          <w:rFonts w:ascii="Times New Roman" w:hAnsi="Times New Roman"/>
          <w:b/>
          <w:bCs/>
          <w:sz w:val="24"/>
          <w:szCs w:val="24"/>
        </w:rPr>
        <w:t xml:space="preserve">Summary of </w:t>
      </w:r>
      <w:r w:rsidR="00FC53B7" w:rsidRPr="00D656AF">
        <w:rPr>
          <w:rFonts w:ascii="Times New Roman" w:hAnsi="Times New Roman"/>
          <w:b/>
          <w:bCs/>
          <w:sz w:val="24"/>
          <w:szCs w:val="24"/>
        </w:rPr>
        <w:t>Results</w:t>
      </w:r>
    </w:p>
    <w:p w14:paraId="4CC6FB1C" w14:textId="1C4AE902" w:rsidR="00E966F4" w:rsidRPr="00D656AF" w:rsidRDefault="00FC53B7" w:rsidP="00D656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6AF">
        <w:rPr>
          <w:rFonts w:ascii="Times New Roman" w:hAnsi="Times New Roman"/>
          <w:sz w:val="24"/>
          <w:szCs w:val="24"/>
        </w:rPr>
        <w:t xml:space="preserve">Examination of the wheat genes differentially expressed in flag leaves inoculated with </w:t>
      </w:r>
      <w:r w:rsidRPr="00642818">
        <w:rPr>
          <w:rFonts w:ascii="Times New Roman" w:hAnsi="Times New Roman"/>
          <w:i/>
          <w:iCs/>
          <w:sz w:val="24"/>
          <w:szCs w:val="24"/>
        </w:rPr>
        <w:t>Pt</w:t>
      </w:r>
      <w:r w:rsidRPr="00D656AF">
        <w:rPr>
          <w:rFonts w:ascii="Times New Roman" w:hAnsi="Times New Roman"/>
          <w:sz w:val="24"/>
          <w:szCs w:val="24"/>
        </w:rPr>
        <w:t xml:space="preserve"> isolate </w:t>
      </w:r>
      <w:r w:rsidR="00FD3615" w:rsidRPr="00D656AF">
        <w:rPr>
          <w:rFonts w:ascii="Times New Roman" w:hAnsi="Times New Roman"/>
          <w:sz w:val="24"/>
          <w:szCs w:val="24"/>
        </w:rPr>
        <w:t xml:space="preserve">MDT-MR </w:t>
      </w:r>
      <w:r w:rsidRPr="00D656AF">
        <w:rPr>
          <w:rFonts w:ascii="Times New Roman" w:hAnsi="Times New Roman"/>
          <w:sz w:val="24"/>
          <w:szCs w:val="24"/>
        </w:rPr>
        <w:t>vs Mock-inoculated identified an enrichment for upregulated genes with oxidoreductase activity (12 DEG) and co-binding properties (5 DEG) at all three timepoints (</w:t>
      </w:r>
      <w:r w:rsidR="00642818">
        <w:rPr>
          <w:rFonts w:ascii="Times New Roman" w:hAnsi="Times New Roman"/>
          <w:sz w:val="24"/>
          <w:szCs w:val="24"/>
        </w:rPr>
        <w:t xml:space="preserve">Additional file </w:t>
      </w:r>
      <w:r w:rsidR="00214530">
        <w:rPr>
          <w:rFonts w:ascii="Times New Roman" w:hAnsi="Times New Roman"/>
          <w:sz w:val="24"/>
          <w:szCs w:val="24"/>
        </w:rPr>
        <w:t>7</w:t>
      </w:r>
      <w:r w:rsidRPr="00D656AF">
        <w:rPr>
          <w:rFonts w:ascii="Times New Roman" w:hAnsi="Times New Roman"/>
          <w:sz w:val="24"/>
          <w:szCs w:val="24"/>
        </w:rPr>
        <w:t>). Among the 386 DEG that were downregulated in common across all timepoints (</w:t>
      </w:r>
      <w:r w:rsidR="00642818">
        <w:rPr>
          <w:rFonts w:ascii="Times New Roman" w:hAnsi="Times New Roman"/>
          <w:sz w:val="24"/>
          <w:szCs w:val="24"/>
        </w:rPr>
        <w:t xml:space="preserve">Additional file </w:t>
      </w:r>
      <w:r w:rsidR="00214530">
        <w:rPr>
          <w:rFonts w:ascii="Times New Roman" w:hAnsi="Times New Roman"/>
          <w:sz w:val="24"/>
          <w:szCs w:val="24"/>
        </w:rPr>
        <w:t>8</w:t>
      </w:r>
      <w:r w:rsidRPr="00D656AF">
        <w:rPr>
          <w:rFonts w:ascii="Times New Roman" w:hAnsi="Times New Roman"/>
          <w:sz w:val="24"/>
          <w:szCs w:val="24"/>
        </w:rPr>
        <w:t>) functional enrichment (160 DEGs) indicated that both protein synthesis (47/160 DEGs) and photosynthesis (electron pathway; 7/160 DEGs) were compromised, along with aspects of ion and P-P-bond transmembrane transporter activity (9/160 DRGs and 6/160 DEGs, respectively).</w:t>
      </w:r>
    </w:p>
    <w:p w14:paraId="089C35EB" w14:textId="3F3C6E60" w:rsidR="00E966F4" w:rsidRPr="00D656AF" w:rsidRDefault="00FC53B7" w:rsidP="00D656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6AF">
        <w:rPr>
          <w:rFonts w:ascii="Times New Roman" w:hAnsi="Times New Roman"/>
          <w:sz w:val="24"/>
          <w:szCs w:val="24"/>
        </w:rPr>
        <w:t xml:space="preserve">Looking at DEG unique to each timepoint, at 6 hai genes involved RNA and protein synthesis (25 DEG involved in RNA binding and 13 in GTP binding), transferase (9DEGs) and ligase activity (13 DEGs), </w:t>
      </w:r>
      <w:proofErr w:type="gramStart"/>
      <w:r w:rsidRPr="00D656AF">
        <w:rPr>
          <w:rFonts w:ascii="Times New Roman" w:hAnsi="Times New Roman"/>
          <w:sz w:val="24"/>
          <w:szCs w:val="24"/>
        </w:rPr>
        <w:t>in particular carbon-nitrogen</w:t>
      </w:r>
      <w:proofErr w:type="gramEnd"/>
      <w:r w:rsidRPr="00D656AF">
        <w:rPr>
          <w:rFonts w:ascii="Times New Roman" w:hAnsi="Times New Roman"/>
          <w:sz w:val="24"/>
          <w:szCs w:val="24"/>
        </w:rPr>
        <w:t xml:space="preserve"> ligase activity, and Zn ion transmembrane transport were all enriched in the genes downregulated. Similarly at 6 &amp;12 hai 10 DEG were downregulated that were structural constituents of ribosomes and 7 that were required for Zn ion transmembrane transport.</w:t>
      </w:r>
    </w:p>
    <w:p w14:paraId="6BCD3C8E" w14:textId="3276330C" w:rsidR="00E966F4" w:rsidRPr="00D656AF" w:rsidRDefault="00FC53B7" w:rsidP="00D656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6AF">
        <w:rPr>
          <w:rFonts w:ascii="Times New Roman" w:hAnsi="Times New Roman"/>
          <w:sz w:val="24"/>
          <w:szCs w:val="24"/>
        </w:rPr>
        <w:t>Genes upregulated at 6 hai were enriched in functions related to peptide cleavage (6 DEGs serine-type carboxypeptidase activity &amp; 5 DEGs serine-type endopeptidase inhibitor activity).</w:t>
      </w:r>
    </w:p>
    <w:p w14:paraId="3B98F8AA" w14:textId="0B1573FD" w:rsidR="00E966F4" w:rsidRPr="00D656AF" w:rsidRDefault="00FC53B7" w:rsidP="00D656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6AF">
        <w:rPr>
          <w:rFonts w:ascii="Times New Roman" w:hAnsi="Times New Roman"/>
          <w:sz w:val="24"/>
          <w:szCs w:val="24"/>
        </w:rPr>
        <w:t xml:space="preserve">Genes specific to 12 hai included 6 upregulated genes with transferase activity linked to plasma membranes, while 126 DEGs forming structural constituents of ribosomes along with 31 RNA binding; 6 chitinases; 6 kinases and 6 with phosphotransferase activity were downregulated specifically at 12 hai. Similar at 24 hai 21 and 22 DEGs associated with ribosome structural component and RNA binding, respectively were down-regulated, along with 14 genes with methyl transferase and 6 with ligase activity. DEG up-regulated specifically at 24 hai also included </w:t>
      </w:r>
      <w:proofErr w:type="gramStart"/>
      <w:r w:rsidRPr="00D656AF">
        <w:rPr>
          <w:rFonts w:ascii="Times New Roman" w:hAnsi="Times New Roman"/>
          <w:sz w:val="24"/>
          <w:szCs w:val="24"/>
        </w:rPr>
        <w:t>a number of</w:t>
      </w:r>
      <w:proofErr w:type="gramEnd"/>
      <w:r w:rsidRPr="00D656AF">
        <w:rPr>
          <w:rFonts w:ascii="Times New Roman" w:hAnsi="Times New Roman"/>
          <w:sz w:val="24"/>
          <w:szCs w:val="24"/>
        </w:rPr>
        <w:t xml:space="preserve"> transferases, including 32 hexosyl transferases and 20 acyl transferases, as well as 6 oxidoreductases.</w:t>
      </w:r>
    </w:p>
    <w:p w14:paraId="76886CF1" w14:textId="510F6309" w:rsidR="00E966F4" w:rsidRPr="00D656AF" w:rsidRDefault="00FC53B7" w:rsidP="00D656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6AF">
        <w:rPr>
          <w:rFonts w:ascii="Times New Roman" w:hAnsi="Times New Roman"/>
          <w:sz w:val="24"/>
          <w:szCs w:val="24"/>
        </w:rPr>
        <w:t>Common between 6 &amp; 24 hai were 7 DEGs involved in carbohydrate metabolic process, of which 5 genes had hydrolase activity, up-regulated, while 11 DEG involved in aminoacyl tRNA ligase activity; 7 DEG with serine-type endopeptidase activity were downregulated. This would tie-in with the 5 DEG with serine-type endopeptidase inhibitor activity upregulated at 6 hai, indicating a general degradation of peptides.</w:t>
      </w:r>
    </w:p>
    <w:p w14:paraId="6AC85BEC" w14:textId="56573DF7" w:rsidR="00E966F4" w:rsidRPr="00D656AF" w:rsidRDefault="00FC53B7" w:rsidP="00D656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56AF">
        <w:rPr>
          <w:rFonts w:ascii="Times New Roman" w:hAnsi="Times New Roman"/>
          <w:sz w:val="24"/>
          <w:szCs w:val="24"/>
        </w:rPr>
        <w:t>The DEG in common between 12 and 24 hai indicated a downregulation in protein phosphorylation and translation, and an up-regulation in carbohydrate metabolism.</w:t>
      </w:r>
    </w:p>
    <w:sectPr w:rsidR="00E966F4" w:rsidRPr="00D656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D1555" w14:textId="77777777" w:rsidR="000C4971" w:rsidRDefault="000C4971">
      <w:pPr>
        <w:spacing w:after="0"/>
      </w:pPr>
      <w:r>
        <w:separator/>
      </w:r>
    </w:p>
  </w:endnote>
  <w:endnote w:type="continuationSeparator" w:id="0">
    <w:p w14:paraId="20ECDE27" w14:textId="77777777" w:rsidR="000C4971" w:rsidRDefault="000C4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4115" w14:textId="77777777" w:rsidR="000C4971" w:rsidRDefault="000C497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C329D97" w14:textId="77777777" w:rsidR="000C4971" w:rsidRDefault="000C49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4"/>
    <w:rsid w:val="00073F24"/>
    <w:rsid w:val="000A4D56"/>
    <w:rsid w:val="000C4971"/>
    <w:rsid w:val="000F087E"/>
    <w:rsid w:val="00214530"/>
    <w:rsid w:val="002C6767"/>
    <w:rsid w:val="00371E1E"/>
    <w:rsid w:val="00424DF5"/>
    <w:rsid w:val="004F3EA4"/>
    <w:rsid w:val="00510FFD"/>
    <w:rsid w:val="00642818"/>
    <w:rsid w:val="00690C2C"/>
    <w:rsid w:val="00722196"/>
    <w:rsid w:val="00931C9E"/>
    <w:rsid w:val="009D59A1"/>
    <w:rsid w:val="009E780E"/>
    <w:rsid w:val="009F76DA"/>
    <w:rsid w:val="00B527B6"/>
    <w:rsid w:val="00C90467"/>
    <w:rsid w:val="00CE39A6"/>
    <w:rsid w:val="00D101AD"/>
    <w:rsid w:val="00D656AF"/>
    <w:rsid w:val="00E712A1"/>
    <w:rsid w:val="00E966F4"/>
    <w:rsid w:val="00EB5B40"/>
    <w:rsid w:val="00F16997"/>
    <w:rsid w:val="00F273C2"/>
    <w:rsid w:val="00FC53B7"/>
    <w:rsid w:val="00FD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AA17"/>
  <w15:docId w15:val="{C6267EDE-A5CF-4642-851E-D4006AA5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Boyd</dc:creator>
  <dc:description/>
  <cp:lastModifiedBy>Lesley Boyd</cp:lastModifiedBy>
  <cp:revision>16</cp:revision>
  <dcterms:created xsi:type="dcterms:W3CDTF">2022-01-05T10:48:00Z</dcterms:created>
  <dcterms:modified xsi:type="dcterms:W3CDTF">2022-06-24T11:37:00Z</dcterms:modified>
</cp:coreProperties>
</file>