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3AED7" w14:textId="77777777" w:rsidR="0097457E" w:rsidRDefault="0097457E" w:rsidP="00433FF5">
      <w:pPr>
        <w:spacing w:after="120"/>
        <w:ind w:firstLine="708"/>
        <w:rPr>
          <w:b/>
          <w:bCs/>
          <w:lang w:val="en-US"/>
        </w:rPr>
      </w:pPr>
    </w:p>
    <w:p w14:paraId="7C09688C" w14:textId="77777777" w:rsidR="0097457E" w:rsidRDefault="0097457E" w:rsidP="00433FF5">
      <w:pPr>
        <w:spacing w:after="120"/>
        <w:ind w:firstLine="708"/>
        <w:rPr>
          <w:b/>
          <w:bCs/>
          <w:lang w:val="en-US"/>
        </w:rPr>
      </w:pPr>
    </w:p>
    <w:p w14:paraId="48FA039E" w14:textId="09740107" w:rsidR="00433FF5" w:rsidRDefault="00433FF5" w:rsidP="0097457E">
      <w:pPr>
        <w:spacing w:after="120"/>
        <w:jc w:val="center"/>
        <w:rPr>
          <w:b/>
          <w:bCs/>
          <w:lang w:val="en-US"/>
        </w:rPr>
      </w:pPr>
      <w:r w:rsidRPr="002C6EB0">
        <w:rPr>
          <w:b/>
          <w:bCs/>
          <w:lang w:val="en-US"/>
        </w:rPr>
        <w:t>Supplementary Information</w:t>
      </w:r>
      <w:r w:rsidR="0097457E">
        <w:rPr>
          <w:b/>
          <w:bCs/>
          <w:lang w:val="en-US"/>
        </w:rPr>
        <w:t xml:space="preserve"> for</w:t>
      </w:r>
    </w:p>
    <w:p w14:paraId="70581D2C" w14:textId="7F641B6A" w:rsidR="0097457E" w:rsidRDefault="0097457E" w:rsidP="0097457E">
      <w:pPr>
        <w:spacing w:after="120"/>
        <w:jc w:val="center"/>
        <w:rPr>
          <w:b/>
          <w:bCs/>
          <w:lang w:val="en-US"/>
        </w:rPr>
      </w:pPr>
    </w:p>
    <w:p w14:paraId="4F9AF1CC" w14:textId="77777777" w:rsidR="0097457E" w:rsidRPr="00C75283" w:rsidRDefault="0097457E" w:rsidP="0097457E">
      <w:pPr>
        <w:spacing w:line="276" w:lineRule="auto"/>
        <w:jc w:val="center"/>
        <w:rPr>
          <w:b/>
          <w:bCs/>
          <w:sz w:val="28"/>
          <w:szCs w:val="28"/>
          <w:lang w:val="en-US"/>
        </w:rPr>
      </w:pPr>
      <w:r w:rsidRPr="00C75283">
        <w:rPr>
          <w:b/>
          <w:bCs/>
          <w:sz w:val="28"/>
          <w:szCs w:val="28"/>
          <w:lang w:val="en-US"/>
        </w:rPr>
        <w:t xml:space="preserve">Prokaryotic communities throughout the desiccation of the hypersaline </w:t>
      </w:r>
      <w:proofErr w:type="spellStart"/>
      <w:r w:rsidRPr="00C75283">
        <w:rPr>
          <w:b/>
          <w:bCs/>
          <w:sz w:val="28"/>
          <w:szCs w:val="28"/>
          <w:lang w:val="en-US"/>
        </w:rPr>
        <w:t>Tirez</w:t>
      </w:r>
      <w:proofErr w:type="spellEnd"/>
      <w:r w:rsidRPr="00C75283">
        <w:rPr>
          <w:b/>
          <w:bCs/>
          <w:sz w:val="28"/>
          <w:szCs w:val="28"/>
          <w:lang w:val="en-US"/>
        </w:rPr>
        <w:t xml:space="preserve"> lagoon, Spain: analog to evaporitic basins on Mars?</w:t>
      </w:r>
    </w:p>
    <w:p w14:paraId="063AF595" w14:textId="77777777" w:rsidR="0097457E" w:rsidRPr="00C75283" w:rsidRDefault="0097457E" w:rsidP="0097457E">
      <w:pPr>
        <w:spacing w:line="276" w:lineRule="auto"/>
        <w:jc w:val="center"/>
        <w:rPr>
          <w:lang w:val="en-US"/>
        </w:rPr>
      </w:pPr>
    </w:p>
    <w:p w14:paraId="1EEBF9C5" w14:textId="7B96F85F" w:rsidR="0097457E" w:rsidRPr="00C75283" w:rsidRDefault="0097457E" w:rsidP="0097457E">
      <w:pPr>
        <w:spacing w:line="276" w:lineRule="auto"/>
        <w:jc w:val="center"/>
      </w:pPr>
      <w:r w:rsidRPr="00C75283">
        <w:t xml:space="preserve">José L. Sanz, Nuria Rodríguez, Laura Sánchez-García, Patricia Rojas, Esther R. Uceda, Daniel Carrizo, Ricardo </w:t>
      </w:r>
      <w:proofErr w:type="spellStart"/>
      <w:r w:rsidRPr="00C75283">
        <w:t>Amils</w:t>
      </w:r>
      <w:proofErr w:type="spellEnd"/>
      <w:r w:rsidRPr="00C75283">
        <w:t xml:space="preserve">, Alberto G. </w:t>
      </w:r>
      <w:proofErr w:type="spellStart"/>
      <w:r w:rsidRPr="00C75283">
        <w:t>Fairén</w:t>
      </w:r>
      <w:proofErr w:type="spellEnd"/>
    </w:p>
    <w:p w14:paraId="3E7CAA38" w14:textId="77777777" w:rsidR="0097457E" w:rsidRPr="0097457E" w:rsidRDefault="0097457E" w:rsidP="00433FF5">
      <w:pPr>
        <w:spacing w:after="120"/>
        <w:ind w:firstLine="708"/>
        <w:rPr>
          <w:b/>
          <w:bCs/>
        </w:rPr>
      </w:pPr>
    </w:p>
    <w:p w14:paraId="3A699A44" w14:textId="77777777" w:rsidR="00433FF5" w:rsidRPr="0097457E" w:rsidRDefault="00433FF5" w:rsidP="00433FF5">
      <w:pPr>
        <w:spacing w:after="120"/>
      </w:pPr>
    </w:p>
    <w:p w14:paraId="3BFFDD18" w14:textId="3E134698" w:rsidR="001747AA" w:rsidRPr="001747AA" w:rsidRDefault="001747AA" w:rsidP="00433FF5">
      <w:pPr>
        <w:spacing w:after="120" w:line="360" w:lineRule="auto"/>
        <w:ind w:firstLine="720"/>
        <w:rPr>
          <w:b/>
          <w:bCs/>
          <w:lang w:val="en-US"/>
        </w:rPr>
      </w:pPr>
      <w:r w:rsidRPr="001747AA">
        <w:rPr>
          <w:b/>
          <w:bCs/>
          <w:lang w:val="en-US"/>
        </w:rPr>
        <w:t xml:space="preserve">The active </w:t>
      </w:r>
      <w:proofErr w:type="spellStart"/>
      <w:r w:rsidRPr="001747AA">
        <w:rPr>
          <w:b/>
          <w:bCs/>
          <w:lang w:val="en-US"/>
        </w:rPr>
        <w:t>Tirez</w:t>
      </w:r>
      <w:proofErr w:type="spellEnd"/>
      <w:r w:rsidRPr="001747AA">
        <w:rPr>
          <w:b/>
          <w:bCs/>
          <w:lang w:val="en-US"/>
        </w:rPr>
        <w:t xml:space="preserve"> lagoon before 201</w:t>
      </w:r>
      <w:r w:rsidR="00C6087D">
        <w:rPr>
          <w:b/>
          <w:bCs/>
          <w:lang w:val="en-US"/>
        </w:rPr>
        <w:t>5</w:t>
      </w:r>
    </w:p>
    <w:p w14:paraId="005002B1" w14:textId="3F5A0816" w:rsidR="00433FF5" w:rsidRPr="00C75283" w:rsidRDefault="00433FF5" w:rsidP="00433FF5">
      <w:pPr>
        <w:spacing w:after="120" w:line="360" w:lineRule="auto"/>
        <w:ind w:firstLine="720"/>
        <w:rPr>
          <w:lang w:val="en-US"/>
        </w:rPr>
      </w:pPr>
      <w:r w:rsidRPr="00C75283">
        <w:rPr>
          <w:lang w:val="en-US"/>
        </w:rPr>
        <w:t xml:space="preserve">From a limnological point of view, </w:t>
      </w:r>
      <w:proofErr w:type="spellStart"/>
      <w:r w:rsidRPr="00C75283">
        <w:rPr>
          <w:lang w:val="en-US"/>
        </w:rPr>
        <w:t>Tirez</w:t>
      </w:r>
      <w:proofErr w:type="spellEnd"/>
      <w:r w:rsidRPr="00C75283">
        <w:rPr>
          <w:lang w:val="en-US"/>
        </w:rPr>
        <w:t xml:space="preserve"> was a rather peculiar lagoon, with a differential precipitation of various types of salts and crust formations during the summer. The salt content of the sulfate-chlorine magnesium-sodium waters in </w:t>
      </w:r>
      <w:proofErr w:type="spellStart"/>
      <w:r w:rsidRPr="00C75283">
        <w:rPr>
          <w:lang w:val="en-US"/>
        </w:rPr>
        <w:t>Tirez</w:t>
      </w:r>
      <w:proofErr w:type="spellEnd"/>
      <w:r w:rsidRPr="00C75283">
        <w:rPr>
          <w:lang w:val="en-US"/>
        </w:rPr>
        <w:t xml:space="preserve"> varied between 100 and 250 g/l, and significant oscillations in water content, temperature, pH and dissolved oxygen were measured depending on the season. Due to the high sulfate and magnesium content in the water, it was classified as a Na-Mg-Cl-SO</w:t>
      </w:r>
      <w:r w:rsidRPr="00C75283">
        <w:rPr>
          <w:vertAlign w:val="subscript"/>
          <w:lang w:val="en-US"/>
        </w:rPr>
        <w:t>4</w:t>
      </w:r>
      <w:r w:rsidRPr="00C75283">
        <w:rPr>
          <w:lang w:val="en-US"/>
        </w:rPr>
        <w:t xml:space="preserve"> type of lagoon</w:t>
      </w:r>
      <w:r w:rsidR="008F3BF5" w:rsidRPr="008F3BF5">
        <w:rPr>
          <w:vertAlign w:val="superscript"/>
          <w:lang w:val="en-US"/>
        </w:rPr>
        <w:t>8</w:t>
      </w:r>
      <w:r w:rsidRPr="00C75283">
        <w:rPr>
          <w:lang w:val="en-US"/>
        </w:rPr>
        <w:t xml:space="preserve">. During the dry season, the inner part of the lagoon was covered by a saline crust made up of (from top </w:t>
      </w:r>
      <w:r>
        <w:rPr>
          <w:lang w:val="en-US"/>
        </w:rPr>
        <w:t>to bottom)</w:t>
      </w:r>
      <w:r w:rsidRPr="00C75283">
        <w:rPr>
          <w:lang w:val="en-US"/>
        </w:rPr>
        <w:t xml:space="preserve"> halite, epsomite, thenardite, bloedite and gypsum. From a lithological point of view, the dominant material was sand, which alternates with gypsum and limestone</w:t>
      </w:r>
      <w:r w:rsidR="008F3BF5" w:rsidRPr="008F3BF5">
        <w:rPr>
          <w:vertAlign w:val="superscript"/>
          <w:lang w:val="en-US"/>
        </w:rPr>
        <w:t>55</w:t>
      </w:r>
      <w:r w:rsidRPr="00C75283">
        <w:rPr>
          <w:lang w:val="en-US"/>
        </w:rPr>
        <w:t>. The bottom was made of clay with a sapropel layer produced by the decomposition of algae with epsomite crystals</w:t>
      </w:r>
      <w:r w:rsidR="008F3BF5" w:rsidRPr="008F3BF5">
        <w:rPr>
          <w:vertAlign w:val="superscript"/>
          <w:lang w:val="en-US"/>
        </w:rPr>
        <w:t>8</w:t>
      </w:r>
      <w:r w:rsidRPr="00C75283">
        <w:rPr>
          <w:lang w:val="en-US"/>
        </w:rPr>
        <w:t>.</w:t>
      </w:r>
    </w:p>
    <w:p w14:paraId="1883E791" w14:textId="174B2735" w:rsidR="00433FF5" w:rsidRDefault="00433FF5" w:rsidP="00433FF5">
      <w:pPr>
        <w:spacing w:after="120" w:line="360" w:lineRule="auto"/>
        <w:ind w:firstLine="720"/>
        <w:rPr>
          <w:lang w:val="en-US"/>
        </w:rPr>
      </w:pPr>
      <w:r w:rsidRPr="00C75283">
        <w:rPr>
          <w:lang w:val="en-US"/>
        </w:rPr>
        <w:t xml:space="preserve">Information on microorganisms from </w:t>
      </w:r>
      <w:proofErr w:type="spellStart"/>
      <w:r w:rsidRPr="00C75283">
        <w:rPr>
          <w:lang w:val="en-US"/>
        </w:rPr>
        <w:t>athalassohaline</w:t>
      </w:r>
      <w:proofErr w:type="spellEnd"/>
      <w:r w:rsidRPr="00C75283">
        <w:rPr>
          <w:lang w:val="en-US"/>
        </w:rPr>
        <w:t xml:space="preserve"> environments, such as </w:t>
      </w:r>
      <w:proofErr w:type="spellStart"/>
      <w:r w:rsidRPr="00C75283">
        <w:rPr>
          <w:lang w:val="en-US"/>
        </w:rPr>
        <w:t>Tirez</w:t>
      </w:r>
      <w:proofErr w:type="spellEnd"/>
      <w:r w:rsidRPr="00C75283">
        <w:rPr>
          <w:lang w:val="en-US"/>
        </w:rPr>
        <w:t>, which are normally small, shallow, endorheic and highly seasonal continental lagoons, are scarce. The extreme conditions in which life must develop in these systems, including high variability of salinity in a short period of time, temperature, light intensity, and others, impose strict restrictions to their colonization. There are some reports on planktonic organisms in these peculiar water bodies</w:t>
      </w:r>
      <w:r w:rsidR="00A83327" w:rsidRPr="00A83327">
        <w:rPr>
          <w:vertAlign w:val="superscript"/>
          <w:lang w:val="en-US"/>
        </w:rPr>
        <w:t>56,57</w:t>
      </w:r>
      <w:r w:rsidRPr="00C75283">
        <w:rPr>
          <w:lang w:val="en-US"/>
        </w:rPr>
        <w:t>, although microbial mats, which can be the dominant biota of these systems, have been more extensively studied</w:t>
      </w:r>
      <w:r w:rsidR="00A83327" w:rsidRPr="00A83327">
        <w:rPr>
          <w:vertAlign w:val="superscript"/>
          <w:lang w:val="en-US"/>
        </w:rPr>
        <w:t>58,59</w:t>
      </w:r>
      <w:r w:rsidRPr="00C75283">
        <w:rPr>
          <w:lang w:val="en-US"/>
        </w:rPr>
        <w:t xml:space="preserve">. Previous studies are in general descriptive reports emphasizing the presence of phototrophic oxygen-producing microorganisms, such as </w:t>
      </w:r>
      <w:r w:rsidRPr="00C75283">
        <w:rPr>
          <w:i/>
          <w:iCs/>
          <w:lang w:val="en-US"/>
        </w:rPr>
        <w:t>Oscillatoria</w:t>
      </w:r>
      <w:r w:rsidRPr="00C75283">
        <w:rPr>
          <w:lang w:val="en-US"/>
        </w:rPr>
        <w:t xml:space="preserve"> spp., </w:t>
      </w:r>
      <w:proofErr w:type="spellStart"/>
      <w:r w:rsidRPr="00C75283">
        <w:rPr>
          <w:i/>
          <w:iCs/>
          <w:lang w:val="en-US"/>
        </w:rPr>
        <w:t>Gleocapsa</w:t>
      </w:r>
      <w:proofErr w:type="spellEnd"/>
      <w:r w:rsidRPr="00C75283">
        <w:rPr>
          <w:lang w:val="en-US"/>
        </w:rPr>
        <w:t xml:space="preserve"> spp. and </w:t>
      </w:r>
      <w:proofErr w:type="spellStart"/>
      <w:r w:rsidRPr="00C75283">
        <w:rPr>
          <w:i/>
          <w:iCs/>
          <w:lang w:val="en-US"/>
        </w:rPr>
        <w:t>Microcoleus</w:t>
      </w:r>
      <w:proofErr w:type="spellEnd"/>
      <w:r w:rsidRPr="00C75283">
        <w:rPr>
          <w:i/>
          <w:iCs/>
          <w:lang w:val="en-US"/>
        </w:rPr>
        <w:t xml:space="preserve"> </w:t>
      </w:r>
      <w:proofErr w:type="spellStart"/>
      <w:r w:rsidRPr="00C75283">
        <w:rPr>
          <w:i/>
          <w:iCs/>
          <w:lang w:val="en-US"/>
        </w:rPr>
        <w:t>chthonoplastes</w:t>
      </w:r>
      <w:proofErr w:type="spellEnd"/>
      <w:r w:rsidRPr="00C75283">
        <w:rPr>
          <w:lang w:val="en-US"/>
        </w:rPr>
        <w:t>, the latter cited as the dominant species in the microbial mats from La Mancha lagoons</w:t>
      </w:r>
      <w:r w:rsidR="00A83327" w:rsidRPr="00A83327">
        <w:rPr>
          <w:vertAlign w:val="superscript"/>
          <w:lang w:val="en-US"/>
        </w:rPr>
        <w:t>60</w:t>
      </w:r>
      <w:r w:rsidRPr="00C75283">
        <w:rPr>
          <w:lang w:val="en-US"/>
        </w:rPr>
        <w:t>. Methanogenic archaea</w:t>
      </w:r>
      <w:r w:rsidR="00A83327" w:rsidRPr="00A83327">
        <w:rPr>
          <w:vertAlign w:val="superscript"/>
          <w:lang w:val="en-US"/>
        </w:rPr>
        <w:t>61</w:t>
      </w:r>
      <w:r w:rsidRPr="00C75283">
        <w:rPr>
          <w:lang w:val="en-US"/>
        </w:rPr>
        <w:t xml:space="preserve"> and </w:t>
      </w:r>
      <w:r w:rsidRPr="00C75283">
        <w:rPr>
          <w:lang w:val="en-US"/>
        </w:rPr>
        <w:lastRenderedPageBreak/>
        <w:t>Haloarchaea</w:t>
      </w:r>
      <w:r w:rsidR="00A83327" w:rsidRPr="00A83327">
        <w:rPr>
          <w:vertAlign w:val="superscript"/>
          <w:lang w:val="en-US"/>
        </w:rPr>
        <w:t>35,62</w:t>
      </w:r>
      <w:r w:rsidRPr="00A83327">
        <w:rPr>
          <w:vertAlign w:val="superscript"/>
          <w:lang w:val="en-US"/>
        </w:rPr>
        <w:t xml:space="preserve"> </w:t>
      </w:r>
      <w:r w:rsidRPr="00C75283">
        <w:rPr>
          <w:lang w:val="en-US"/>
        </w:rPr>
        <w:t xml:space="preserve">have been found in sediment samples from </w:t>
      </w:r>
      <w:proofErr w:type="spellStart"/>
      <w:r w:rsidRPr="00C75283">
        <w:rPr>
          <w:lang w:val="en-US"/>
        </w:rPr>
        <w:t>Tirez</w:t>
      </w:r>
      <w:proofErr w:type="spellEnd"/>
      <w:r w:rsidRPr="00C75283">
        <w:rPr>
          <w:lang w:val="en-US"/>
        </w:rPr>
        <w:t>, although the dominant sequences in the sediments belonged to Gammaproteobacteria</w:t>
      </w:r>
      <w:r w:rsidR="00A83327" w:rsidRPr="00A83327">
        <w:rPr>
          <w:vertAlign w:val="superscript"/>
          <w:lang w:val="en-US"/>
        </w:rPr>
        <w:t>35,62</w:t>
      </w:r>
      <w:r w:rsidRPr="00C75283">
        <w:rPr>
          <w:lang w:val="en-US"/>
        </w:rPr>
        <w:t>.</w:t>
      </w:r>
    </w:p>
    <w:p w14:paraId="392BD8DF" w14:textId="622BBAD3" w:rsidR="00A57326" w:rsidRDefault="00A57326" w:rsidP="00433FF5">
      <w:pPr>
        <w:spacing w:after="120" w:line="360" w:lineRule="auto"/>
        <w:ind w:firstLine="720"/>
        <w:rPr>
          <w:lang w:val="en-US"/>
        </w:rPr>
      </w:pPr>
    </w:p>
    <w:p w14:paraId="42AB2C5C" w14:textId="58359956" w:rsidR="00A57326" w:rsidRPr="00A57326" w:rsidRDefault="00A57326" w:rsidP="00A57326">
      <w:pPr>
        <w:spacing w:after="120" w:line="360" w:lineRule="auto"/>
        <w:rPr>
          <w:b/>
          <w:bCs/>
          <w:lang w:val="en-US"/>
        </w:rPr>
      </w:pPr>
      <w:r w:rsidRPr="00A57326">
        <w:rPr>
          <w:b/>
          <w:bCs/>
          <w:lang w:val="en-US"/>
        </w:rPr>
        <w:t>Supplementary References</w:t>
      </w:r>
    </w:p>
    <w:p w14:paraId="42AC8857" w14:textId="77777777" w:rsidR="00A57326" w:rsidRPr="00C75283" w:rsidRDefault="00A57326" w:rsidP="00A57326">
      <w:pPr>
        <w:spacing w:after="120"/>
        <w:ind w:left="360" w:hanging="360"/>
        <w:rPr>
          <w:lang w:val="en-US"/>
        </w:rPr>
      </w:pPr>
      <w:r>
        <w:rPr>
          <w:lang w:val="en-US"/>
        </w:rPr>
        <w:t xml:space="preserve">55. </w:t>
      </w:r>
      <w:r w:rsidRPr="00524794">
        <w:rPr>
          <w:lang w:val="en-US"/>
        </w:rPr>
        <w:t xml:space="preserve">Prieto-Ballesteros, O., Rodríguez, N., </w:t>
      </w:r>
      <w:proofErr w:type="spellStart"/>
      <w:r w:rsidRPr="00524794">
        <w:rPr>
          <w:lang w:val="en-US"/>
        </w:rPr>
        <w:t>Kargel</w:t>
      </w:r>
      <w:proofErr w:type="spellEnd"/>
      <w:r w:rsidRPr="00524794">
        <w:rPr>
          <w:lang w:val="en-US"/>
        </w:rPr>
        <w:t xml:space="preserve">, J.S., Kessler, C.G., Amils, R., and </w:t>
      </w:r>
      <w:proofErr w:type="spellStart"/>
      <w:r w:rsidRPr="00524794">
        <w:rPr>
          <w:lang w:val="en-US"/>
        </w:rPr>
        <w:t>Remolar</w:t>
      </w:r>
      <w:proofErr w:type="spellEnd"/>
      <w:r w:rsidRPr="00524794">
        <w:rPr>
          <w:lang w:val="en-US"/>
        </w:rPr>
        <w:t xml:space="preserve">, D.F. (2003) </w:t>
      </w:r>
      <w:proofErr w:type="spellStart"/>
      <w:r w:rsidRPr="00524794">
        <w:rPr>
          <w:lang w:val="en-US"/>
        </w:rPr>
        <w:t>Tirez</w:t>
      </w:r>
      <w:proofErr w:type="spellEnd"/>
      <w:r w:rsidRPr="00524794">
        <w:rPr>
          <w:lang w:val="en-US"/>
        </w:rPr>
        <w:t xml:space="preserve"> Lake as a</w:t>
      </w:r>
      <w:r>
        <w:rPr>
          <w:lang w:val="en-US"/>
        </w:rPr>
        <w:t xml:space="preserve"> </w:t>
      </w:r>
      <w:r w:rsidRPr="00524794">
        <w:rPr>
          <w:lang w:val="en-US"/>
        </w:rPr>
        <w:t>terrestrial analog of Europa. Astrobiology 3:863–877</w:t>
      </w:r>
      <w:r>
        <w:rPr>
          <w:lang w:val="en-US"/>
        </w:rPr>
        <w:t>.</w:t>
      </w:r>
    </w:p>
    <w:p w14:paraId="6FF75542" w14:textId="77777777" w:rsidR="00A57326" w:rsidRPr="00C75283" w:rsidRDefault="00A57326" w:rsidP="00A57326">
      <w:pPr>
        <w:spacing w:after="120"/>
        <w:ind w:left="360" w:hanging="360"/>
        <w:rPr>
          <w:lang w:val="en-US"/>
        </w:rPr>
      </w:pPr>
      <w:r>
        <w:rPr>
          <w:lang w:val="en-US"/>
        </w:rPr>
        <w:t xml:space="preserve">56. </w:t>
      </w:r>
      <w:r w:rsidRPr="00C75283">
        <w:rPr>
          <w:lang w:val="en-US"/>
        </w:rPr>
        <w:t xml:space="preserve">Jiang H., Dong H., Zhang G., Yu B., Chapman L.R., Fields M.W. 2006. Microbial diversity in water and sediment of Lake Chaka, an </w:t>
      </w:r>
      <w:proofErr w:type="spellStart"/>
      <w:r w:rsidRPr="00C75283">
        <w:rPr>
          <w:lang w:val="en-US"/>
        </w:rPr>
        <w:t>athalassohaline</w:t>
      </w:r>
      <w:proofErr w:type="spellEnd"/>
      <w:r w:rsidRPr="00C75283">
        <w:rPr>
          <w:lang w:val="en-US"/>
        </w:rPr>
        <w:t xml:space="preserve"> lake in northwestern China. Appl Environ </w:t>
      </w:r>
      <w:proofErr w:type="spellStart"/>
      <w:r w:rsidRPr="00C75283">
        <w:rPr>
          <w:lang w:val="en-US"/>
        </w:rPr>
        <w:t>Microbiol</w:t>
      </w:r>
      <w:proofErr w:type="spellEnd"/>
      <w:r w:rsidRPr="00C75283">
        <w:rPr>
          <w:lang w:val="en-US"/>
        </w:rPr>
        <w:t xml:space="preserve">. 72(6): 3832-3845. </w:t>
      </w:r>
      <w:proofErr w:type="spellStart"/>
      <w:r w:rsidRPr="00C75283">
        <w:rPr>
          <w:lang w:val="en-US"/>
        </w:rPr>
        <w:t>doi</w:t>
      </w:r>
      <w:proofErr w:type="spellEnd"/>
      <w:r w:rsidRPr="00C75283">
        <w:rPr>
          <w:lang w:val="en-US"/>
        </w:rPr>
        <w:t>: 10.1128/AEM.02869-05</w:t>
      </w:r>
    </w:p>
    <w:p w14:paraId="7E8EB524" w14:textId="77777777" w:rsidR="00A57326" w:rsidRPr="00C75283" w:rsidRDefault="00A57326" w:rsidP="00A57326">
      <w:pPr>
        <w:spacing w:after="120"/>
        <w:ind w:left="360" w:hanging="360"/>
        <w:rPr>
          <w:lang w:val="en-US"/>
        </w:rPr>
      </w:pPr>
      <w:r>
        <w:rPr>
          <w:lang w:val="en-US"/>
        </w:rPr>
        <w:t xml:space="preserve">57. </w:t>
      </w:r>
      <w:proofErr w:type="spellStart"/>
      <w:r w:rsidRPr="00C75283">
        <w:rPr>
          <w:lang w:val="en-US"/>
        </w:rPr>
        <w:t>Thombre</w:t>
      </w:r>
      <w:proofErr w:type="spellEnd"/>
      <w:r w:rsidRPr="00C75283">
        <w:rPr>
          <w:lang w:val="en-US"/>
        </w:rPr>
        <w:t xml:space="preserve"> R. S., Gomez F., </w:t>
      </w:r>
      <w:proofErr w:type="spellStart"/>
      <w:r w:rsidRPr="00C75283">
        <w:rPr>
          <w:lang w:val="en-US"/>
        </w:rPr>
        <w:t>Parkhe</w:t>
      </w:r>
      <w:proofErr w:type="spellEnd"/>
      <w:r w:rsidRPr="00C75283">
        <w:rPr>
          <w:lang w:val="en-US"/>
        </w:rPr>
        <w:t xml:space="preserve"> R., Kaur K., </w:t>
      </w:r>
      <w:proofErr w:type="spellStart"/>
      <w:r w:rsidRPr="00C75283">
        <w:rPr>
          <w:lang w:val="en-US"/>
        </w:rPr>
        <w:t>Vaishampayan</w:t>
      </w:r>
      <w:proofErr w:type="spellEnd"/>
      <w:r w:rsidRPr="00C75283">
        <w:rPr>
          <w:lang w:val="en-US"/>
        </w:rPr>
        <w:t xml:space="preserve"> P., </w:t>
      </w:r>
      <w:proofErr w:type="spellStart"/>
      <w:r w:rsidRPr="00C75283">
        <w:rPr>
          <w:lang w:val="en-US"/>
        </w:rPr>
        <w:t>Shivakarthik</w:t>
      </w:r>
      <w:proofErr w:type="spellEnd"/>
      <w:r w:rsidRPr="00C75283">
        <w:rPr>
          <w:lang w:val="en-US"/>
        </w:rPr>
        <w:t xml:space="preserve"> E., </w:t>
      </w:r>
      <w:proofErr w:type="spellStart"/>
      <w:r w:rsidRPr="00C75283">
        <w:rPr>
          <w:lang w:val="en-US"/>
        </w:rPr>
        <w:t>Sivaraman</w:t>
      </w:r>
      <w:proofErr w:type="spellEnd"/>
      <w:r w:rsidRPr="00C75283">
        <w:rPr>
          <w:lang w:val="en-US"/>
        </w:rPr>
        <w:t xml:space="preserve"> B., Perumal R., Mason N. 2020. Effect of impact shock on extremophilic </w:t>
      </w:r>
      <w:proofErr w:type="spellStart"/>
      <w:r w:rsidRPr="00C75283">
        <w:rPr>
          <w:lang w:val="en-US"/>
        </w:rPr>
        <w:t>Halomonas</w:t>
      </w:r>
      <w:proofErr w:type="spellEnd"/>
      <w:r w:rsidRPr="00C75283">
        <w:rPr>
          <w:lang w:val="en-US"/>
        </w:rPr>
        <w:t xml:space="preserve"> </w:t>
      </w:r>
      <w:proofErr w:type="spellStart"/>
      <w:r w:rsidRPr="00C75283">
        <w:rPr>
          <w:lang w:val="en-US"/>
        </w:rPr>
        <w:t>gomseoemensis</w:t>
      </w:r>
      <w:proofErr w:type="spellEnd"/>
      <w:r w:rsidRPr="00C75283">
        <w:rPr>
          <w:lang w:val="en-US"/>
        </w:rPr>
        <w:t xml:space="preserve"> EP-3 isolated from hypersaline sulphated lake Laguna de Peña </w:t>
      </w:r>
      <w:proofErr w:type="spellStart"/>
      <w:r w:rsidRPr="00C75283">
        <w:rPr>
          <w:lang w:val="en-US"/>
        </w:rPr>
        <w:t>Hueca</w:t>
      </w:r>
      <w:proofErr w:type="spellEnd"/>
      <w:r w:rsidRPr="00C75283">
        <w:rPr>
          <w:lang w:val="en-US"/>
        </w:rPr>
        <w:t xml:space="preserve">, Spain. PSS. 192: 105041. </w:t>
      </w:r>
      <w:proofErr w:type="spellStart"/>
      <w:r w:rsidRPr="00C75283">
        <w:rPr>
          <w:lang w:val="en-US"/>
        </w:rPr>
        <w:t>doi</w:t>
      </w:r>
      <w:proofErr w:type="spellEnd"/>
      <w:r w:rsidRPr="00C75283">
        <w:rPr>
          <w:lang w:val="en-US"/>
        </w:rPr>
        <w:t>: 10.1016/j.pss.2020.105041</w:t>
      </w:r>
    </w:p>
    <w:p w14:paraId="43C82322" w14:textId="77777777" w:rsidR="00A57326" w:rsidRPr="00C75283" w:rsidRDefault="00A57326" w:rsidP="00A57326">
      <w:pPr>
        <w:spacing w:after="120"/>
        <w:ind w:left="360" w:hanging="360"/>
        <w:rPr>
          <w:rFonts w:eastAsia="Calibri"/>
          <w:lang w:val="en-US" w:eastAsia="en-US"/>
        </w:rPr>
      </w:pPr>
      <w:r>
        <w:rPr>
          <w:rFonts w:eastAsia="Calibri"/>
          <w:lang w:val="en-US" w:eastAsia="en-US"/>
        </w:rPr>
        <w:t xml:space="preserve">58. </w:t>
      </w:r>
      <w:proofErr w:type="spellStart"/>
      <w:r w:rsidRPr="00C75283">
        <w:rPr>
          <w:rFonts w:eastAsia="Calibri"/>
          <w:lang w:val="en-US" w:eastAsia="en-US"/>
        </w:rPr>
        <w:t>Mouné</w:t>
      </w:r>
      <w:proofErr w:type="spellEnd"/>
      <w:r w:rsidRPr="00C75283">
        <w:rPr>
          <w:rFonts w:eastAsia="Calibri"/>
          <w:lang w:val="en-US" w:eastAsia="en-US"/>
        </w:rPr>
        <w:t xml:space="preserve">, S., </w:t>
      </w:r>
      <w:proofErr w:type="spellStart"/>
      <w:r w:rsidRPr="00C75283">
        <w:rPr>
          <w:rFonts w:eastAsia="Calibri"/>
          <w:lang w:val="en-US" w:eastAsia="en-US"/>
        </w:rPr>
        <w:t>Caumette</w:t>
      </w:r>
      <w:proofErr w:type="spellEnd"/>
      <w:r w:rsidRPr="00C75283">
        <w:rPr>
          <w:rFonts w:eastAsia="Calibri"/>
          <w:lang w:val="en-US" w:eastAsia="en-US"/>
        </w:rPr>
        <w:t xml:space="preserve">, P., </w:t>
      </w:r>
      <w:proofErr w:type="spellStart"/>
      <w:r w:rsidRPr="00C75283">
        <w:rPr>
          <w:rFonts w:eastAsia="Calibri"/>
          <w:lang w:val="en-US" w:eastAsia="en-US"/>
        </w:rPr>
        <w:t>Matheron</w:t>
      </w:r>
      <w:proofErr w:type="spellEnd"/>
      <w:r w:rsidRPr="00C75283">
        <w:rPr>
          <w:rFonts w:eastAsia="Calibri"/>
          <w:lang w:val="en-US" w:eastAsia="en-US"/>
        </w:rPr>
        <w:t xml:space="preserve">, R., and Willison, J. C. (2003). Molecular sequence analysis of prokaryotic diversity in the anoxic sediments underlying cyanobacterial mats of two hypersaline ponds </w:t>
      </w:r>
      <w:proofErr w:type="spellStart"/>
      <w:r w:rsidRPr="00C75283">
        <w:rPr>
          <w:rFonts w:eastAsia="Calibri"/>
          <w:lang w:val="en-US" w:eastAsia="en-US"/>
        </w:rPr>
        <w:t>inMediterranean</w:t>
      </w:r>
      <w:proofErr w:type="spellEnd"/>
      <w:r w:rsidRPr="00C75283">
        <w:rPr>
          <w:rFonts w:eastAsia="Calibri"/>
          <w:lang w:val="en-US" w:eastAsia="en-US"/>
        </w:rPr>
        <w:t xml:space="preserve"> salterns. </w:t>
      </w:r>
      <w:proofErr w:type="spellStart"/>
      <w:r w:rsidRPr="00C75283">
        <w:rPr>
          <w:rFonts w:eastAsia="Calibri"/>
          <w:lang w:val="en-US" w:eastAsia="en-US"/>
        </w:rPr>
        <w:t>FEMSMicrobiol</w:t>
      </w:r>
      <w:proofErr w:type="spellEnd"/>
      <w:r w:rsidRPr="00C75283">
        <w:rPr>
          <w:rFonts w:eastAsia="Calibri"/>
          <w:lang w:val="en-US" w:eastAsia="en-US"/>
        </w:rPr>
        <w:t xml:space="preserve">. Ecol. 44, 117–130. </w:t>
      </w:r>
      <w:proofErr w:type="spellStart"/>
      <w:r w:rsidRPr="00C75283">
        <w:rPr>
          <w:rFonts w:eastAsia="Calibri"/>
          <w:lang w:val="en-US" w:eastAsia="en-US"/>
        </w:rPr>
        <w:t>doi</w:t>
      </w:r>
      <w:proofErr w:type="spellEnd"/>
      <w:r w:rsidRPr="00C75283">
        <w:rPr>
          <w:rFonts w:eastAsia="Calibri"/>
          <w:lang w:val="en-US" w:eastAsia="en-US"/>
        </w:rPr>
        <w:t>: 10.1016/S0168-6496(03)00017-5F</w:t>
      </w:r>
    </w:p>
    <w:p w14:paraId="6FF8AF55" w14:textId="77777777" w:rsidR="00A57326" w:rsidRPr="00C75283" w:rsidRDefault="00A57326" w:rsidP="00A57326">
      <w:pPr>
        <w:spacing w:after="120"/>
        <w:ind w:left="360" w:hanging="360"/>
        <w:rPr>
          <w:rFonts w:eastAsia="Calibri"/>
          <w:lang w:val="en-US" w:eastAsia="en-US"/>
        </w:rPr>
      </w:pPr>
      <w:r>
        <w:rPr>
          <w:rFonts w:eastAsia="Calibri"/>
          <w:lang w:val="en-US" w:eastAsia="en-US"/>
        </w:rPr>
        <w:t xml:space="preserve">59. </w:t>
      </w:r>
      <w:proofErr w:type="spellStart"/>
      <w:r w:rsidRPr="00C75283">
        <w:rPr>
          <w:rFonts w:eastAsia="Calibri"/>
          <w:lang w:val="en-US" w:eastAsia="en-US"/>
        </w:rPr>
        <w:t>Farías</w:t>
      </w:r>
      <w:proofErr w:type="spellEnd"/>
      <w:r w:rsidRPr="00C75283">
        <w:rPr>
          <w:rFonts w:eastAsia="Calibri"/>
          <w:lang w:val="en-US" w:eastAsia="en-US"/>
        </w:rPr>
        <w:t xml:space="preserve">, M.E., Contreras, M., </w:t>
      </w:r>
      <w:proofErr w:type="spellStart"/>
      <w:r w:rsidRPr="00C75283">
        <w:rPr>
          <w:rFonts w:eastAsia="Calibri"/>
          <w:lang w:val="en-US" w:eastAsia="en-US"/>
        </w:rPr>
        <w:t>Rasuk</w:t>
      </w:r>
      <w:proofErr w:type="spellEnd"/>
      <w:r w:rsidRPr="00C75283">
        <w:rPr>
          <w:rFonts w:eastAsia="Calibri"/>
          <w:lang w:val="en-US" w:eastAsia="en-US"/>
        </w:rPr>
        <w:t xml:space="preserve">, M.C., </w:t>
      </w:r>
      <w:proofErr w:type="spellStart"/>
      <w:r w:rsidRPr="00C75283">
        <w:rPr>
          <w:rFonts w:eastAsia="Calibri"/>
          <w:lang w:val="en-US" w:eastAsia="en-US"/>
        </w:rPr>
        <w:t>Kurth</w:t>
      </w:r>
      <w:proofErr w:type="spellEnd"/>
      <w:r w:rsidRPr="00C75283">
        <w:rPr>
          <w:rFonts w:eastAsia="Calibri"/>
          <w:lang w:val="en-US" w:eastAsia="en-US"/>
        </w:rPr>
        <w:t xml:space="preserve">, D., Flores, M.R., </w:t>
      </w:r>
      <w:proofErr w:type="spellStart"/>
      <w:r w:rsidRPr="00C75283">
        <w:rPr>
          <w:rFonts w:eastAsia="Calibri"/>
          <w:lang w:val="en-US" w:eastAsia="en-US"/>
        </w:rPr>
        <w:t>Poiré</w:t>
      </w:r>
      <w:proofErr w:type="spellEnd"/>
      <w:r w:rsidRPr="00C75283">
        <w:rPr>
          <w:rFonts w:eastAsia="Calibri"/>
          <w:lang w:val="en-US" w:eastAsia="en-US"/>
        </w:rPr>
        <w:t xml:space="preserve">, D.G., </w:t>
      </w:r>
      <w:proofErr w:type="spellStart"/>
      <w:r w:rsidRPr="00C75283">
        <w:rPr>
          <w:rFonts w:eastAsia="Calibri"/>
          <w:lang w:val="en-US" w:eastAsia="en-US"/>
        </w:rPr>
        <w:t>Novoa</w:t>
      </w:r>
      <w:proofErr w:type="spellEnd"/>
      <w:r w:rsidRPr="00C75283">
        <w:rPr>
          <w:rFonts w:eastAsia="Calibri"/>
          <w:lang w:val="en-US" w:eastAsia="en-US"/>
        </w:rPr>
        <w:t xml:space="preserve">, F., Visscher, P.T. (2014) Characterization of bacterial diversity associated with microbial mats, gypsum evaporites and carbonate </w:t>
      </w:r>
      <w:proofErr w:type="spellStart"/>
      <w:r w:rsidRPr="00C75283">
        <w:rPr>
          <w:rFonts w:eastAsia="Calibri"/>
          <w:lang w:val="en-US" w:eastAsia="en-US"/>
        </w:rPr>
        <w:t>microbialites</w:t>
      </w:r>
      <w:proofErr w:type="spellEnd"/>
      <w:r w:rsidRPr="00C75283">
        <w:rPr>
          <w:rFonts w:eastAsia="Calibri"/>
          <w:lang w:val="en-US" w:eastAsia="en-US"/>
        </w:rPr>
        <w:t xml:space="preserve"> in thalassic wetlands: </w:t>
      </w:r>
      <w:proofErr w:type="spellStart"/>
      <w:r w:rsidRPr="00C75283">
        <w:rPr>
          <w:rFonts w:eastAsia="Calibri"/>
          <w:lang w:val="en-US" w:eastAsia="en-US"/>
        </w:rPr>
        <w:t>Tebenquiche</w:t>
      </w:r>
      <w:proofErr w:type="spellEnd"/>
      <w:r w:rsidRPr="00C75283">
        <w:rPr>
          <w:rFonts w:eastAsia="Calibri"/>
          <w:lang w:val="en-US" w:eastAsia="en-US"/>
        </w:rPr>
        <w:t xml:space="preserve"> and La Brava, </w:t>
      </w:r>
      <w:proofErr w:type="spellStart"/>
      <w:r w:rsidRPr="00C75283">
        <w:rPr>
          <w:rFonts w:eastAsia="Calibri"/>
          <w:lang w:val="en-US" w:eastAsia="en-US"/>
        </w:rPr>
        <w:t>Salar</w:t>
      </w:r>
      <w:proofErr w:type="spellEnd"/>
      <w:r w:rsidRPr="00C75283">
        <w:rPr>
          <w:rFonts w:eastAsia="Calibri"/>
          <w:lang w:val="en-US" w:eastAsia="en-US"/>
        </w:rPr>
        <w:t xml:space="preserve"> de Atacama, Chile. Extremophiles 18 (2), 311–329. Doi 10.1007/s00792-013-0617-6</w:t>
      </w:r>
    </w:p>
    <w:p w14:paraId="326B43DE" w14:textId="77777777" w:rsidR="00A57326" w:rsidRPr="00C75283" w:rsidRDefault="00A57326" w:rsidP="00A57326">
      <w:pPr>
        <w:spacing w:after="120"/>
        <w:ind w:left="360" w:hanging="360"/>
        <w:rPr>
          <w:lang w:val="en-GB"/>
        </w:rPr>
      </w:pPr>
      <w:r>
        <w:rPr>
          <w:lang w:val="en-GB"/>
        </w:rPr>
        <w:t xml:space="preserve">60. </w:t>
      </w:r>
      <w:r w:rsidRPr="00C75283">
        <w:rPr>
          <w:lang w:val="en-GB"/>
        </w:rPr>
        <w:t xml:space="preserve">Guerrero MC, </w:t>
      </w:r>
      <w:proofErr w:type="spellStart"/>
      <w:r w:rsidRPr="00C75283">
        <w:rPr>
          <w:lang w:val="en-GB"/>
        </w:rPr>
        <w:t>Tadeo</w:t>
      </w:r>
      <w:proofErr w:type="spellEnd"/>
      <w:r w:rsidRPr="00C75283">
        <w:rPr>
          <w:lang w:val="en-GB"/>
        </w:rPr>
        <w:t xml:space="preserve"> AB, de Wit R (1994) Environmental factors controlling the development of microbial mats in inland saline lakes; the granulometric composition of the sediment In: </w:t>
      </w:r>
      <w:proofErr w:type="spellStart"/>
      <w:r w:rsidRPr="00C75283">
        <w:rPr>
          <w:lang w:val="en-GB"/>
        </w:rPr>
        <w:t>Stal</w:t>
      </w:r>
      <w:proofErr w:type="spellEnd"/>
      <w:r w:rsidRPr="00C75283">
        <w:rPr>
          <w:lang w:val="en-GB"/>
        </w:rPr>
        <w:t xml:space="preserve"> LJ, </w:t>
      </w:r>
      <w:proofErr w:type="spellStart"/>
      <w:r w:rsidRPr="00C75283">
        <w:rPr>
          <w:lang w:val="en-GB"/>
        </w:rPr>
        <w:t>Caumette</w:t>
      </w:r>
      <w:proofErr w:type="spellEnd"/>
      <w:r w:rsidRPr="00C75283">
        <w:rPr>
          <w:lang w:val="en-GB"/>
        </w:rPr>
        <w:t xml:space="preserve"> P (</w:t>
      </w:r>
      <w:proofErr w:type="gramStart"/>
      <w:r w:rsidRPr="00C75283">
        <w:rPr>
          <w:lang w:val="en-GB"/>
        </w:rPr>
        <w:t>ed)  Microbial</w:t>
      </w:r>
      <w:proofErr w:type="gramEnd"/>
      <w:r w:rsidRPr="00C75283">
        <w:rPr>
          <w:lang w:val="en-GB"/>
        </w:rPr>
        <w:t xml:space="preserve"> Mats, NATO ASI Series, vol G35, Springer-Verlag, Berlin, pp 85-90 </w:t>
      </w:r>
    </w:p>
    <w:p w14:paraId="58177C61" w14:textId="77777777" w:rsidR="00A57326" w:rsidRPr="00C75283" w:rsidRDefault="00A57326" w:rsidP="00A57326">
      <w:pPr>
        <w:spacing w:after="120"/>
        <w:ind w:left="360" w:hanging="360"/>
        <w:rPr>
          <w:lang w:val="en-US"/>
        </w:rPr>
      </w:pPr>
      <w:r w:rsidRPr="002E6DF1">
        <w:t>61</w:t>
      </w:r>
      <w:r>
        <w:t xml:space="preserve">. </w:t>
      </w:r>
      <w:r w:rsidRPr="002E6DF1">
        <w:t xml:space="preserve">Montoya, L., Lozada-Chávez I., </w:t>
      </w:r>
      <w:proofErr w:type="spellStart"/>
      <w:r w:rsidRPr="002E6DF1">
        <w:t>Amils</w:t>
      </w:r>
      <w:proofErr w:type="spellEnd"/>
      <w:r w:rsidRPr="002E6DF1">
        <w:t xml:space="preserve"> R., </w:t>
      </w:r>
      <w:proofErr w:type="spellStart"/>
      <w:r w:rsidRPr="002E6DF1">
        <w:t>Rodriguez</w:t>
      </w:r>
      <w:proofErr w:type="spellEnd"/>
      <w:r w:rsidRPr="002E6DF1">
        <w:t xml:space="preserve"> N., Marín I. 2011. </w:t>
      </w:r>
      <w:r w:rsidRPr="00C75283">
        <w:rPr>
          <w:lang w:val="en-US"/>
        </w:rPr>
        <w:t xml:space="preserve">The sulfate-rich and extreme saline sediment of the ephemeral </w:t>
      </w:r>
      <w:proofErr w:type="spellStart"/>
      <w:r w:rsidRPr="00C75283">
        <w:rPr>
          <w:lang w:val="en-US"/>
        </w:rPr>
        <w:t>tirez</w:t>
      </w:r>
      <w:proofErr w:type="spellEnd"/>
      <w:r w:rsidRPr="00C75283">
        <w:rPr>
          <w:lang w:val="en-US"/>
        </w:rPr>
        <w:t xml:space="preserve"> lagoon: a biotope for </w:t>
      </w:r>
      <w:proofErr w:type="spellStart"/>
      <w:r w:rsidRPr="00C75283">
        <w:rPr>
          <w:lang w:val="en-US"/>
        </w:rPr>
        <w:t>acetoclastic</w:t>
      </w:r>
      <w:proofErr w:type="spellEnd"/>
      <w:r w:rsidRPr="00C75283">
        <w:rPr>
          <w:lang w:val="en-US"/>
        </w:rPr>
        <w:t xml:space="preserve"> sulfate-reducing bacteria and hydrogenotrophic methanogenic archaea. Int J </w:t>
      </w:r>
      <w:proofErr w:type="spellStart"/>
      <w:r w:rsidRPr="00C75283">
        <w:rPr>
          <w:lang w:val="en-US"/>
        </w:rPr>
        <w:t>Microbiol</w:t>
      </w:r>
      <w:proofErr w:type="spellEnd"/>
      <w:r w:rsidRPr="00C75283">
        <w:rPr>
          <w:lang w:val="en-US"/>
        </w:rPr>
        <w:t>. 2011. doi:10.1155/2011/753758</w:t>
      </w:r>
    </w:p>
    <w:p w14:paraId="180B8230" w14:textId="77777777" w:rsidR="00A57326" w:rsidRPr="00C75283" w:rsidRDefault="00A57326" w:rsidP="00A57326">
      <w:pPr>
        <w:spacing w:after="120"/>
        <w:ind w:left="360" w:hanging="360"/>
        <w:rPr>
          <w:lang w:val="en-US"/>
        </w:rPr>
      </w:pPr>
      <w:r>
        <w:rPr>
          <w:lang w:val="en-US"/>
        </w:rPr>
        <w:t xml:space="preserve">62. </w:t>
      </w:r>
      <w:r w:rsidRPr="00C75283">
        <w:rPr>
          <w:lang w:val="en-US"/>
        </w:rPr>
        <w:t xml:space="preserve">Preston L. J., </w:t>
      </w:r>
      <w:proofErr w:type="spellStart"/>
      <w:r w:rsidRPr="00C75283">
        <w:rPr>
          <w:lang w:val="en-US"/>
        </w:rPr>
        <w:t>Barcenilla</w:t>
      </w:r>
      <w:proofErr w:type="spellEnd"/>
      <w:r w:rsidRPr="00C75283">
        <w:rPr>
          <w:lang w:val="en-US"/>
        </w:rPr>
        <w:t xml:space="preserve"> R., </w:t>
      </w:r>
      <w:proofErr w:type="spellStart"/>
      <w:r w:rsidRPr="00C75283">
        <w:rPr>
          <w:lang w:val="en-US"/>
        </w:rPr>
        <w:t>Dartnell</w:t>
      </w:r>
      <w:proofErr w:type="spellEnd"/>
      <w:r w:rsidRPr="00C75283">
        <w:rPr>
          <w:lang w:val="en-US"/>
        </w:rPr>
        <w:t xml:space="preserve"> L. R., </w:t>
      </w:r>
      <w:proofErr w:type="spellStart"/>
      <w:r w:rsidRPr="00C75283">
        <w:rPr>
          <w:lang w:val="en-US"/>
        </w:rPr>
        <w:t>Kucukkilic</w:t>
      </w:r>
      <w:proofErr w:type="spellEnd"/>
      <w:r w:rsidRPr="00C75283">
        <w:rPr>
          <w:lang w:val="en-US"/>
        </w:rPr>
        <w:t xml:space="preserve">-Stephens E., Olsson-Francis K. 2020. Infrared spectroscopic detection of biosignatures at Lake </w:t>
      </w:r>
      <w:proofErr w:type="spellStart"/>
      <w:r w:rsidRPr="00C75283">
        <w:rPr>
          <w:lang w:val="en-US"/>
        </w:rPr>
        <w:t>Tírez</w:t>
      </w:r>
      <w:proofErr w:type="spellEnd"/>
      <w:r w:rsidRPr="00C75283">
        <w:rPr>
          <w:lang w:val="en-US"/>
        </w:rPr>
        <w:t xml:space="preserve">, Spain: implications for Mars. Astrobiology. 20(1): 15-25. </w:t>
      </w:r>
      <w:proofErr w:type="spellStart"/>
      <w:r w:rsidRPr="00C75283">
        <w:rPr>
          <w:lang w:val="en-US"/>
        </w:rPr>
        <w:t>doi</w:t>
      </w:r>
      <w:proofErr w:type="spellEnd"/>
      <w:r w:rsidRPr="00C75283">
        <w:rPr>
          <w:lang w:val="en-US"/>
        </w:rPr>
        <w:t>: 10.1089/ast.2019.2106</w:t>
      </w:r>
    </w:p>
    <w:p w14:paraId="1B48608C" w14:textId="77777777" w:rsidR="00A57326" w:rsidRPr="00C75283" w:rsidRDefault="00A57326" w:rsidP="00433FF5">
      <w:pPr>
        <w:spacing w:after="120" w:line="360" w:lineRule="auto"/>
        <w:ind w:firstLine="720"/>
        <w:rPr>
          <w:lang w:val="en-US"/>
        </w:rPr>
      </w:pPr>
    </w:p>
    <w:p w14:paraId="4B2DAAAF" w14:textId="77777777" w:rsidR="006476B7" w:rsidRPr="00433FF5" w:rsidRDefault="00A57326">
      <w:pPr>
        <w:rPr>
          <w:lang w:val="en-US"/>
        </w:rPr>
      </w:pPr>
    </w:p>
    <w:sectPr w:rsidR="006476B7" w:rsidRPr="00433F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FF5"/>
    <w:rsid w:val="001747AA"/>
    <w:rsid w:val="002479F5"/>
    <w:rsid w:val="00433FF5"/>
    <w:rsid w:val="008324F7"/>
    <w:rsid w:val="008F3BF5"/>
    <w:rsid w:val="0097457E"/>
    <w:rsid w:val="00A57326"/>
    <w:rsid w:val="00A83327"/>
    <w:rsid w:val="00C6087D"/>
    <w:rsid w:val="00FB68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69298"/>
  <w15:chartTrackingRefBased/>
  <w15:docId w15:val="{231AF030-8A45-4E3C-ADDC-E4931692F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FF5"/>
    <w:pPr>
      <w:spacing w:after="0" w:line="240" w:lineRule="auto"/>
    </w:pPr>
    <w:rPr>
      <w:rFonts w:ascii="Times New Roman" w:eastAsia="Times New Roman" w:hAnsi="Times New Roman" w:cs="Times New Roman"/>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703</Words>
  <Characters>3870</Characters>
  <Application>Microsoft Office Word</Application>
  <DocSecurity>0</DocSecurity>
  <Lines>32</Lines>
  <Paragraphs>9</Paragraphs>
  <ScaleCrop>false</ScaleCrop>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G. Fairen</dc:creator>
  <cp:keywords/>
  <dc:description/>
  <cp:lastModifiedBy>Alberto G. Fairen</cp:lastModifiedBy>
  <cp:revision>10</cp:revision>
  <dcterms:created xsi:type="dcterms:W3CDTF">2022-06-24T13:05:00Z</dcterms:created>
  <dcterms:modified xsi:type="dcterms:W3CDTF">2022-06-24T20:30:00Z</dcterms:modified>
</cp:coreProperties>
</file>