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490A6F" w14:textId="2069D471" w:rsidR="00DF6DF0" w:rsidRDefault="00CF04D4">
      <w:r>
        <w:rPr>
          <w:noProof/>
        </w:rPr>
        <w:drawing>
          <wp:inline distT="0" distB="0" distL="0" distR="0" wp14:anchorId="2D834F0A" wp14:editId="17009CEC">
            <wp:extent cx="5731510" cy="4165600"/>
            <wp:effectExtent l="0" t="0" r="0" b="0"/>
            <wp:docPr id="1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D0FEA7D2-53E5-41D5-8308-5E3B38429F7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p w14:paraId="1707C626" w14:textId="77777777" w:rsidR="009173AB" w:rsidRDefault="009173AB"/>
    <w:p w14:paraId="5B3704D8" w14:textId="55EFC17B" w:rsidR="00FB0D75" w:rsidRDefault="009173AB">
      <w:pPr>
        <w:sectPr w:rsidR="00FB0D75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  <w:r>
        <w:rPr>
          <w:noProof/>
        </w:rPr>
        <w:drawing>
          <wp:inline distT="0" distB="0" distL="0" distR="0" wp14:anchorId="79F9746F" wp14:editId="2C67878C">
            <wp:extent cx="5746750" cy="4140200"/>
            <wp:effectExtent l="0" t="0" r="0" b="0"/>
            <wp:docPr id="2" name="Chart 2">
              <a:extLst xmlns:a="http://schemas.openxmlformats.org/drawingml/2006/main">
                <a:ext uri="{FF2B5EF4-FFF2-40B4-BE49-F238E27FC236}">
                  <a16:creationId xmlns:a16="http://schemas.microsoft.com/office/drawing/2014/main" id="{D34C32B2-7D7D-44E7-BC39-BED2A95C649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14:paraId="585F25FE" w14:textId="7FCFF4C4" w:rsidR="00FB0D75" w:rsidRDefault="00633C46" w:rsidP="00633C46">
      <w:r>
        <w:rPr>
          <w:noProof/>
        </w:rPr>
        <w:lastRenderedPageBreak/>
        <w:drawing>
          <wp:anchor distT="0" distB="0" distL="114300" distR="114300" simplePos="0" relativeHeight="251657216" behindDoc="0" locked="0" layoutInCell="1" allowOverlap="1" wp14:anchorId="057EDB73" wp14:editId="6597A402">
            <wp:simplePos x="0" y="0"/>
            <wp:positionH relativeFrom="margin">
              <wp:posOffset>-260350</wp:posOffset>
            </wp:positionH>
            <wp:positionV relativeFrom="margin">
              <wp:posOffset>-330200</wp:posOffset>
            </wp:positionV>
            <wp:extent cx="9326245" cy="5245100"/>
            <wp:effectExtent l="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6245" cy="524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E6B83C" w14:textId="77777777" w:rsidR="00FB0D75" w:rsidRDefault="00FB0D75">
      <w:pPr>
        <w:sectPr w:rsidR="00FB0D75" w:rsidSect="00FB0D75">
          <w:pgSz w:w="16838" w:h="11906" w:orient="landscape"/>
          <w:pgMar w:top="1440" w:right="1440" w:bottom="1440" w:left="1440" w:header="708" w:footer="708" w:gutter="0"/>
          <w:lnNumType w:countBy="1" w:restart="continuous"/>
          <w:cols w:space="708"/>
          <w:docGrid w:linePitch="360"/>
        </w:sectPr>
      </w:pPr>
    </w:p>
    <w:p w14:paraId="2D69069C" w14:textId="2764D907" w:rsidR="00FB0D75" w:rsidRDefault="00FB0D75"/>
    <w:p w14:paraId="2199BFA0" w14:textId="6E7F5AF8" w:rsidR="009173AB" w:rsidRDefault="00385EF1">
      <w:r>
        <w:rPr>
          <w:noProof/>
        </w:rPr>
        <w:drawing>
          <wp:inline distT="0" distB="0" distL="0" distR="0" wp14:anchorId="7A9F6A49" wp14:editId="7602D04D">
            <wp:extent cx="5994400" cy="3699510"/>
            <wp:effectExtent l="0" t="0" r="0" b="0"/>
            <wp:docPr id="3" name="Chart 3">
              <a:extLst xmlns:a="http://schemas.openxmlformats.org/drawingml/2006/main">
                <a:ext uri="{FF2B5EF4-FFF2-40B4-BE49-F238E27FC236}">
                  <a16:creationId xmlns:a16="http://schemas.microsoft.com/office/drawing/2014/main" id="{A123D11F-B208-456F-BD96-17D2D0989F6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14:paraId="26D1BCE7" w14:textId="5748B778" w:rsidR="00385EF1" w:rsidRDefault="00385EF1"/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31"/>
        <w:gridCol w:w="1217"/>
        <w:gridCol w:w="765"/>
        <w:gridCol w:w="626"/>
        <w:gridCol w:w="797"/>
        <w:gridCol w:w="834"/>
        <w:gridCol w:w="1417"/>
        <w:gridCol w:w="1290"/>
        <w:gridCol w:w="1465"/>
      </w:tblGrid>
      <w:tr w:rsidR="002D06D8" w:rsidRPr="002D06D8" w14:paraId="5FAC54C2" w14:textId="77777777" w:rsidTr="002D06D8">
        <w:trPr>
          <w:trHeight w:val="290"/>
          <w:jc w:val="center"/>
        </w:trPr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9EB5E" w14:textId="77777777" w:rsidR="002D06D8" w:rsidRPr="002D06D8" w:rsidRDefault="002D06D8" w:rsidP="002D06D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ZA"/>
              </w:rPr>
            </w:pPr>
            <w:r w:rsidRPr="002D06D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ZA"/>
              </w:rPr>
              <w:t>Region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B72BC6" w14:textId="77777777" w:rsidR="002D06D8" w:rsidRPr="002D06D8" w:rsidRDefault="002D06D8" w:rsidP="002D06D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ZA"/>
              </w:rPr>
            </w:pPr>
            <w:r w:rsidRPr="002D06D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ZA"/>
              </w:rPr>
              <w:t>Parameter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70E5E" w14:textId="77777777" w:rsidR="002D06D8" w:rsidRPr="002D06D8" w:rsidRDefault="002D06D8" w:rsidP="002D06D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ZA"/>
              </w:rPr>
            </w:pPr>
            <w:r w:rsidRPr="002D06D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ZA"/>
              </w:rPr>
              <w:t>Min</w:t>
            </w:r>
          </w:p>
        </w:tc>
        <w:tc>
          <w:tcPr>
            <w:tcW w:w="6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EF1E8" w14:textId="77777777" w:rsidR="002D06D8" w:rsidRPr="002D06D8" w:rsidRDefault="002D06D8" w:rsidP="002D06D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ZA"/>
              </w:rPr>
            </w:pPr>
            <w:r w:rsidRPr="002D06D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ZA"/>
              </w:rPr>
              <w:t>Max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32F3D" w14:textId="77777777" w:rsidR="002D06D8" w:rsidRPr="002D06D8" w:rsidRDefault="002D06D8" w:rsidP="002D06D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ZA"/>
              </w:rPr>
            </w:pPr>
            <w:r w:rsidRPr="002D06D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ZA"/>
              </w:rPr>
              <w:t>Mean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982ED2" w14:textId="77777777" w:rsidR="002D06D8" w:rsidRPr="002D06D8" w:rsidRDefault="002D06D8" w:rsidP="002D06D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ZA"/>
              </w:rPr>
            </w:pPr>
            <w:proofErr w:type="spellStart"/>
            <w:r w:rsidRPr="002D06D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ZA"/>
              </w:rPr>
              <w:t>StDev</w:t>
            </w:r>
            <w:proofErr w:type="spellEnd"/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90B46" w14:textId="05640A89" w:rsidR="002D06D8" w:rsidRPr="002D06D8" w:rsidRDefault="002D06D8" w:rsidP="002D06D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ZA"/>
              </w:rPr>
            </w:pPr>
            <w:proofErr w:type="spellStart"/>
            <w:r w:rsidRPr="002D06D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ZA"/>
              </w:rPr>
              <w:t>StErrMean</w:t>
            </w:r>
            <w:proofErr w:type="spellEnd"/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2663B" w14:textId="77777777" w:rsidR="002D06D8" w:rsidRPr="002D06D8" w:rsidRDefault="002D06D8" w:rsidP="002D06D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ZA"/>
              </w:rPr>
            </w:pPr>
            <w:r w:rsidRPr="002D06D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ZA"/>
              </w:rPr>
              <w:t>Lower 95 % CI</w:t>
            </w:r>
          </w:p>
        </w:tc>
        <w:tc>
          <w:tcPr>
            <w:tcW w:w="14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8AB31" w14:textId="77777777" w:rsidR="002D06D8" w:rsidRPr="002D06D8" w:rsidRDefault="002D06D8" w:rsidP="002D06D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ZA"/>
              </w:rPr>
            </w:pPr>
            <w:r w:rsidRPr="002D06D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ZA"/>
              </w:rPr>
              <w:t>Upper 95 % CI</w:t>
            </w:r>
          </w:p>
        </w:tc>
      </w:tr>
      <w:tr w:rsidR="002D06D8" w:rsidRPr="002D06D8" w14:paraId="34442971" w14:textId="77777777" w:rsidTr="002D06D8">
        <w:trPr>
          <w:trHeight w:val="290"/>
          <w:jc w:val="center"/>
        </w:trPr>
        <w:tc>
          <w:tcPr>
            <w:tcW w:w="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C8E22" w14:textId="77777777" w:rsidR="002D06D8" w:rsidRPr="002D06D8" w:rsidRDefault="002D06D8" w:rsidP="002D06D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2D06D8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Africa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5B1A0" w14:textId="77777777" w:rsidR="002D06D8" w:rsidRPr="002D06D8" w:rsidRDefault="002D06D8" w:rsidP="002D06D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2D06D8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Half Period of First Epidemic Wave (Days)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C29F5" w14:textId="77777777" w:rsidR="002D06D8" w:rsidRPr="002D06D8" w:rsidRDefault="002D06D8" w:rsidP="002D06D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2D06D8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23</w:t>
            </w: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265E2" w14:textId="77777777" w:rsidR="002D06D8" w:rsidRPr="002D06D8" w:rsidRDefault="002D06D8" w:rsidP="002D06D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2D06D8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306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B6CAF" w14:textId="77777777" w:rsidR="002D06D8" w:rsidRPr="002D06D8" w:rsidRDefault="002D06D8" w:rsidP="002D06D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2D06D8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136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570C3" w14:textId="77777777" w:rsidR="002D06D8" w:rsidRPr="002D06D8" w:rsidRDefault="002D06D8" w:rsidP="002D06D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2D06D8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66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38DA2" w14:textId="77777777" w:rsidR="002D06D8" w:rsidRPr="002D06D8" w:rsidRDefault="002D06D8" w:rsidP="002D06D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2D06D8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D3A73" w14:textId="77777777" w:rsidR="002D06D8" w:rsidRPr="002D06D8" w:rsidRDefault="002D06D8" w:rsidP="002D06D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2D06D8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118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802E6" w14:textId="77777777" w:rsidR="002D06D8" w:rsidRPr="002D06D8" w:rsidRDefault="002D06D8" w:rsidP="002D06D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2D06D8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154</w:t>
            </w:r>
          </w:p>
        </w:tc>
      </w:tr>
    </w:tbl>
    <w:p w14:paraId="1BB3505C" w14:textId="035F566D" w:rsidR="00385EF1" w:rsidRDefault="00385EF1"/>
    <w:p w14:paraId="7B834892" w14:textId="09E97AD9" w:rsidR="00000883" w:rsidRDefault="00000883"/>
    <w:p w14:paraId="5D1A813D" w14:textId="532AB350" w:rsidR="00000883" w:rsidRDefault="00000883"/>
    <w:p w14:paraId="282DF235" w14:textId="0F2AAFBA" w:rsidR="00000883" w:rsidRDefault="00000883"/>
    <w:p w14:paraId="73A429F1" w14:textId="5A7B59FE" w:rsidR="00000883" w:rsidRDefault="00000883"/>
    <w:p w14:paraId="49385C69" w14:textId="6228EEA0" w:rsidR="00000883" w:rsidRDefault="00000883"/>
    <w:p w14:paraId="57576649" w14:textId="401105FD" w:rsidR="00000883" w:rsidRDefault="00000883"/>
    <w:p w14:paraId="681F8277" w14:textId="488B1165" w:rsidR="00000883" w:rsidRDefault="00000883"/>
    <w:p w14:paraId="1A271AB2" w14:textId="355F0D52" w:rsidR="00000883" w:rsidRDefault="00000883"/>
    <w:p w14:paraId="1A8EE2ED" w14:textId="080ACF96" w:rsidR="00000883" w:rsidRDefault="00000883"/>
    <w:p w14:paraId="21CA54AF" w14:textId="7B5BEFCD" w:rsidR="00000883" w:rsidRDefault="00000883"/>
    <w:p w14:paraId="110B738D" w14:textId="6CDA4483" w:rsidR="00000883" w:rsidRDefault="00000883"/>
    <w:p w14:paraId="0C833640" w14:textId="7939DBF1" w:rsidR="00000883" w:rsidRDefault="00000883"/>
    <w:p w14:paraId="7DC38612" w14:textId="77777777" w:rsidR="00000883" w:rsidRDefault="00000883">
      <w:pPr>
        <w:sectPr w:rsidR="00000883" w:rsidSect="00FB0D75">
          <w:pgSz w:w="11906" w:h="16838"/>
          <w:pgMar w:top="1440" w:right="1440" w:bottom="1440" w:left="1440" w:header="708" w:footer="708" w:gutter="0"/>
          <w:lnNumType w:countBy="1" w:restart="continuous"/>
          <w:cols w:space="708"/>
          <w:docGrid w:linePitch="360"/>
        </w:sectPr>
      </w:pPr>
    </w:p>
    <w:p w14:paraId="3BB79873" w14:textId="71CE65A0" w:rsidR="00000883" w:rsidRDefault="00165F85">
      <w:r>
        <w:rPr>
          <w:noProof/>
        </w:rPr>
        <w:lastRenderedPageBreak/>
        <w:drawing>
          <wp:anchor distT="0" distB="0" distL="114300" distR="114300" simplePos="0" relativeHeight="251647488" behindDoc="1" locked="0" layoutInCell="1" allowOverlap="1" wp14:anchorId="06A1AC33" wp14:editId="02786659">
            <wp:simplePos x="0" y="0"/>
            <wp:positionH relativeFrom="column">
              <wp:posOffset>6177280</wp:posOffset>
            </wp:positionH>
            <wp:positionV relativeFrom="paragraph">
              <wp:posOffset>0</wp:posOffset>
            </wp:positionV>
            <wp:extent cx="7665720" cy="4267200"/>
            <wp:effectExtent l="0" t="0" r="0" b="0"/>
            <wp:wrapTight wrapText="bothSides">
              <wp:wrapPolygon edited="0">
                <wp:start x="0" y="0"/>
                <wp:lineTo x="0" y="21504"/>
                <wp:lineTo x="21579" y="21504"/>
                <wp:lineTo x="21579" y="0"/>
                <wp:lineTo x="0" y="0"/>
              </wp:wrapPolygon>
            </wp:wrapTight>
            <wp:docPr id="9" name="Chart 9">
              <a:extLst xmlns:a="http://schemas.openxmlformats.org/drawingml/2006/main">
                <a:ext uri="{FF2B5EF4-FFF2-40B4-BE49-F238E27FC236}">
                  <a16:creationId xmlns:a16="http://schemas.microsoft.com/office/drawing/2014/main" id="{F85BA940-65B3-4EC2-BE8B-D5170136647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883">
        <w:rPr>
          <w:noProof/>
        </w:rPr>
        <w:drawing>
          <wp:anchor distT="0" distB="0" distL="114300" distR="114300" simplePos="0" relativeHeight="251645440" behindDoc="1" locked="0" layoutInCell="1" allowOverlap="1" wp14:anchorId="77285033" wp14:editId="7E04D15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731510" cy="4267200"/>
            <wp:effectExtent l="0" t="0" r="0" b="0"/>
            <wp:wrapTight wrapText="bothSides">
              <wp:wrapPolygon edited="0">
                <wp:start x="0" y="0"/>
                <wp:lineTo x="0" y="21504"/>
                <wp:lineTo x="21538" y="21504"/>
                <wp:lineTo x="21538" y="0"/>
                <wp:lineTo x="0" y="0"/>
              </wp:wrapPolygon>
            </wp:wrapTight>
            <wp:docPr id="8" name="Chart 8">
              <a:extLst xmlns:a="http://schemas.openxmlformats.org/drawingml/2006/main">
                <a:ext uri="{FF2B5EF4-FFF2-40B4-BE49-F238E27FC236}">
                  <a16:creationId xmlns:a16="http://schemas.microsoft.com/office/drawing/2014/main" id="{3322AEA4-90EF-4AFE-A8F8-E45CDC35EAC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834A66" w14:textId="72062BE2" w:rsidR="00000883" w:rsidRDefault="00000883"/>
    <w:p w14:paraId="7BC93FB5" w14:textId="774617E1" w:rsidR="00000883" w:rsidRDefault="00000883"/>
    <w:p w14:paraId="7AC8E747" w14:textId="3EDC64E0" w:rsidR="00000883" w:rsidRDefault="00000883"/>
    <w:p w14:paraId="2816C1D7" w14:textId="59C0CA6E" w:rsidR="00000883" w:rsidRDefault="00000883"/>
    <w:p w14:paraId="5422C762" w14:textId="2FBE043B" w:rsidR="00000883" w:rsidRDefault="00000883"/>
    <w:p w14:paraId="27B50A4D" w14:textId="3B8AF3AB" w:rsidR="00000883" w:rsidRDefault="00000883"/>
    <w:p w14:paraId="5CB2B831" w14:textId="344833DC" w:rsidR="00000883" w:rsidRDefault="00000883"/>
    <w:p w14:paraId="50FA601A" w14:textId="1EF67546" w:rsidR="00000883" w:rsidRDefault="00000883"/>
    <w:p w14:paraId="6FFDC5FC" w14:textId="1B7CC203" w:rsidR="00000883" w:rsidRDefault="00000883"/>
    <w:p w14:paraId="1C2BBC71" w14:textId="34585FB2" w:rsidR="00000883" w:rsidRDefault="00000883"/>
    <w:p w14:paraId="3D5C0469" w14:textId="31083F1C" w:rsidR="00000883" w:rsidRDefault="00000883"/>
    <w:p w14:paraId="2469DC95" w14:textId="62D28A91" w:rsidR="00000883" w:rsidRDefault="00000883"/>
    <w:p w14:paraId="421ACB0C" w14:textId="02235E1D" w:rsidR="00000883" w:rsidRDefault="00000883"/>
    <w:p w14:paraId="0E28E20C" w14:textId="771F3E88" w:rsidR="00000883" w:rsidRDefault="00000883"/>
    <w:p w14:paraId="3BF539E5" w14:textId="5E660CC7" w:rsidR="00000883" w:rsidRDefault="00165F85">
      <w:r>
        <w:rPr>
          <w:noProof/>
        </w:rPr>
        <w:drawing>
          <wp:anchor distT="0" distB="0" distL="114300" distR="114300" simplePos="0" relativeHeight="251650560" behindDoc="1" locked="0" layoutInCell="1" allowOverlap="1" wp14:anchorId="0186789D" wp14:editId="65411C31">
            <wp:simplePos x="0" y="0"/>
            <wp:positionH relativeFrom="column">
              <wp:posOffset>754380</wp:posOffset>
            </wp:positionH>
            <wp:positionV relativeFrom="paragraph">
              <wp:posOffset>223520</wp:posOffset>
            </wp:positionV>
            <wp:extent cx="11344275" cy="4263390"/>
            <wp:effectExtent l="0" t="0" r="0" b="0"/>
            <wp:wrapTight wrapText="bothSides">
              <wp:wrapPolygon edited="0">
                <wp:start x="0" y="0"/>
                <wp:lineTo x="0" y="21523"/>
                <wp:lineTo x="21582" y="21523"/>
                <wp:lineTo x="21582" y="0"/>
                <wp:lineTo x="0" y="0"/>
              </wp:wrapPolygon>
            </wp:wrapTight>
            <wp:docPr id="11" name="Chart 11">
              <a:extLst xmlns:a="http://schemas.openxmlformats.org/drawingml/2006/main">
                <a:ext uri="{FF2B5EF4-FFF2-40B4-BE49-F238E27FC236}">
                  <a16:creationId xmlns:a16="http://schemas.microsoft.com/office/drawing/2014/main" id="{67909408-3567-4F2D-B3B9-7C326EFD76F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311505" w14:textId="5FA21D6E" w:rsidR="00165F85" w:rsidRDefault="00165F85"/>
    <w:p w14:paraId="35D852D6" w14:textId="115E750E" w:rsidR="00165F85" w:rsidRDefault="00165F85"/>
    <w:p w14:paraId="6FBD556D" w14:textId="4D399CB0" w:rsidR="00165F85" w:rsidRDefault="00165F85"/>
    <w:p w14:paraId="363CDF42" w14:textId="0E1A800F" w:rsidR="00165F85" w:rsidRDefault="00165F85"/>
    <w:p w14:paraId="29AF81B0" w14:textId="153BD9A6" w:rsidR="00165F85" w:rsidRDefault="00165F85"/>
    <w:p w14:paraId="3419840E" w14:textId="6C0D289D" w:rsidR="00165F85" w:rsidRDefault="00165F85"/>
    <w:p w14:paraId="4FDBFB61" w14:textId="61764B48" w:rsidR="00165F85" w:rsidRDefault="00165F85"/>
    <w:p w14:paraId="1232FF06" w14:textId="02ADBE31" w:rsidR="00165F85" w:rsidRDefault="00165F85"/>
    <w:p w14:paraId="72104CFD" w14:textId="0C14ED44" w:rsidR="00165F85" w:rsidRDefault="00165F85"/>
    <w:p w14:paraId="19DF0E31" w14:textId="100AFF80" w:rsidR="00165F85" w:rsidRDefault="00165F85"/>
    <w:p w14:paraId="10F897F0" w14:textId="3D10C90A" w:rsidR="00165F85" w:rsidRDefault="00165F85"/>
    <w:p w14:paraId="47FD4D8A" w14:textId="71DE4234" w:rsidR="00165F85" w:rsidRDefault="00165F85"/>
    <w:p w14:paraId="6E6A17A2" w14:textId="5297A25C" w:rsidR="00165F85" w:rsidRDefault="00165F85"/>
    <w:p w14:paraId="1E3C9085" w14:textId="1B476F0C" w:rsidR="00165F85" w:rsidRDefault="00165F85"/>
    <w:p w14:paraId="1E7BE20C" w14:textId="502C9420" w:rsidR="00165F85" w:rsidRDefault="00165F85"/>
    <w:p w14:paraId="46998239" w14:textId="42EEB9F9" w:rsidR="00165F85" w:rsidRDefault="008C42CC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 wp14:anchorId="5EEB8C47" wp14:editId="6C44C9ED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496050" cy="4010025"/>
            <wp:effectExtent l="0" t="0" r="0" b="0"/>
            <wp:wrapTight wrapText="bothSides">
              <wp:wrapPolygon edited="0">
                <wp:start x="0" y="0"/>
                <wp:lineTo x="0" y="21549"/>
                <wp:lineTo x="21537" y="21549"/>
                <wp:lineTo x="21537" y="0"/>
                <wp:lineTo x="0" y="0"/>
              </wp:wrapPolygon>
            </wp:wrapTight>
            <wp:docPr id="12" name="Chart 12">
              <a:extLst xmlns:a="http://schemas.openxmlformats.org/drawingml/2006/main">
                <a:ext uri="{FF2B5EF4-FFF2-40B4-BE49-F238E27FC236}">
                  <a16:creationId xmlns:a16="http://schemas.microsoft.com/office/drawing/2014/main" id="{C8BD3078-402F-4B9F-995F-F46506E3E97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872" behindDoc="1" locked="0" layoutInCell="1" allowOverlap="1" wp14:anchorId="3184A434" wp14:editId="2FC28D94">
            <wp:simplePos x="0" y="0"/>
            <wp:positionH relativeFrom="column">
              <wp:posOffset>6858000</wp:posOffset>
            </wp:positionH>
            <wp:positionV relativeFrom="paragraph">
              <wp:posOffset>9525</wp:posOffset>
            </wp:positionV>
            <wp:extent cx="6985635" cy="4010025"/>
            <wp:effectExtent l="0" t="0" r="0" b="0"/>
            <wp:wrapTight wrapText="bothSides">
              <wp:wrapPolygon edited="0">
                <wp:start x="0" y="0"/>
                <wp:lineTo x="0" y="21549"/>
                <wp:lineTo x="21559" y="21549"/>
                <wp:lineTo x="21559" y="0"/>
                <wp:lineTo x="0" y="0"/>
              </wp:wrapPolygon>
            </wp:wrapTight>
            <wp:docPr id="13" name="Chart 13">
              <a:extLst xmlns:a="http://schemas.openxmlformats.org/drawingml/2006/main">
                <a:ext uri="{FF2B5EF4-FFF2-40B4-BE49-F238E27FC236}">
                  <a16:creationId xmlns:a16="http://schemas.microsoft.com/office/drawing/2014/main" id="{9B32B4A9-A946-412E-B301-B711A3AEF65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2A25A4" w14:textId="2336C0DA" w:rsidR="00165F85" w:rsidRDefault="00165F85"/>
    <w:p w14:paraId="3D9711DE" w14:textId="4BB747CD" w:rsidR="00165F85" w:rsidRDefault="00165F85"/>
    <w:p w14:paraId="3E70C1EA" w14:textId="41DB92C0" w:rsidR="00165F85" w:rsidRDefault="00165F85"/>
    <w:p w14:paraId="1F99B01C" w14:textId="6AD68B29" w:rsidR="00165F85" w:rsidRDefault="00165F85"/>
    <w:p w14:paraId="7F0D1AF1" w14:textId="6522055A" w:rsidR="008C42CC" w:rsidRDefault="008C42CC"/>
    <w:p w14:paraId="10CF3CE8" w14:textId="36626661" w:rsidR="008C42CC" w:rsidRDefault="008C42CC"/>
    <w:p w14:paraId="2B625DFE" w14:textId="62E337C0" w:rsidR="008C42CC" w:rsidRDefault="008C42CC"/>
    <w:p w14:paraId="01281042" w14:textId="2FDB58A9" w:rsidR="008C42CC" w:rsidRDefault="008C42CC"/>
    <w:p w14:paraId="0CE50F0F" w14:textId="74A23D62" w:rsidR="008C42CC" w:rsidRDefault="008C42CC"/>
    <w:p w14:paraId="0F19CE18" w14:textId="24CE48B9" w:rsidR="008C42CC" w:rsidRDefault="008C42CC"/>
    <w:p w14:paraId="18C8AEFC" w14:textId="076E23FE" w:rsidR="008C42CC" w:rsidRDefault="008C42CC"/>
    <w:p w14:paraId="27677ECC" w14:textId="21334CEC" w:rsidR="008C42CC" w:rsidRDefault="008C42CC"/>
    <w:p w14:paraId="799CF900" w14:textId="733DB5FC" w:rsidR="008C42CC" w:rsidRDefault="008C42CC"/>
    <w:p w14:paraId="217B6F79" w14:textId="2803B579" w:rsidR="008C42CC" w:rsidRDefault="008C42CC"/>
    <w:p w14:paraId="0CBA3B27" w14:textId="3155BBD3" w:rsidR="008C42CC" w:rsidRDefault="00E20330">
      <w:r>
        <w:rPr>
          <w:noProof/>
        </w:rPr>
        <w:drawing>
          <wp:anchor distT="0" distB="0" distL="114300" distR="114300" simplePos="0" relativeHeight="251671040" behindDoc="1" locked="0" layoutInCell="1" allowOverlap="1" wp14:anchorId="5CB086B4" wp14:editId="5E017BD3">
            <wp:simplePos x="0" y="0"/>
            <wp:positionH relativeFrom="column">
              <wp:posOffset>834390</wp:posOffset>
            </wp:positionH>
            <wp:positionV relativeFrom="paragraph">
              <wp:posOffset>17145</wp:posOffset>
            </wp:positionV>
            <wp:extent cx="12115800" cy="4269740"/>
            <wp:effectExtent l="0" t="0" r="0" b="0"/>
            <wp:wrapTight wrapText="bothSides">
              <wp:wrapPolygon edited="0">
                <wp:start x="0" y="0"/>
                <wp:lineTo x="0" y="21587"/>
                <wp:lineTo x="21566" y="21587"/>
                <wp:lineTo x="21566" y="0"/>
                <wp:lineTo x="0" y="0"/>
              </wp:wrapPolygon>
            </wp:wrapTight>
            <wp:docPr id="14" name="Chart 14">
              <a:extLst xmlns:a="http://schemas.openxmlformats.org/drawingml/2006/main">
                <a:ext uri="{FF2B5EF4-FFF2-40B4-BE49-F238E27FC236}">
                  <a16:creationId xmlns:a16="http://schemas.microsoft.com/office/drawing/2014/main" id="{89F4B97C-A8DC-44E3-9252-66B7F2F479D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AB7F8D" w14:textId="7EEBF520" w:rsidR="008C42CC" w:rsidRDefault="008C42CC"/>
    <w:p w14:paraId="1DD21579" w14:textId="44A5BF98" w:rsidR="008C42CC" w:rsidRDefault="008C42CC"/>
    <w:p w14:paraId="25B4081B" w14:textId="006ED9B5" w:rsidR="008C42CC" w:rsidRDefault="008C42CC"/>
    <w:p w14:paraId="37A2A7C8" w14:textId="41B09C9D" w:rsidR="008C42CC" w:rsidRDefault="008C42CC"/>
    <w:p w14:paraId="2F74FE57" w14:textId="2FEA8017" w:rsidR="008C42CC" w:rsidRDefault="008C42CC"/>
    <w:p w14:paraId="5240B0D8" w14:textId="4B73B7C1" w:rsidR="008C42CC" w:rsidRDefault="008C42CC"/>
    <w:p w14:paraId="315D46DF" w14:textId="6CDFEC59" w:rsidR="008C42CC" w:rsidRDefault="008C42CC"/>
    <w:p w14:paraId="657B0A4A" w14:textId="34D6436F" w:rsidR="008C42CC" w:rsidRDefault="008C42CC"/>
    <w:p w14:paraId="1AE5BC8A" w14:textId="057A68E8" w:rsidR="008C42CC" w:rsidRDefault="008C42CC"/>
    <w:p w14:paraId="44174E71" w14:textId="77777777" w:rsidR="008C42CC" w:rsidRDefault="008C42CC"/>
    <w:p w14:paraId="3F1ADEB8" w14:textId="4A3821C0" w:rsidR="00000883" w:rsidRDefault="00000883"/>
    <w:p w14:paraId="5CC6C575" w14:textId="77777777" w:rsidR="00000883" w:rsidRDefault="00000883">
      <w:pPr>
        <w:sectPr w:rsidR="00000883" w:rsidSect="00000883">
          <w:pgSz w:w="23811" w:h="16838" w:orient="landscape" w:code="8"/>
          <w:pgMar w:top="1440" w:right="1440" w:bottom="1440" w:left="1440" w:header="708" w:footer="708" w:gutter="0"/>
          <w:lnNumType w:countBy="1" w:restart="continuous"/>
          <w:cols w:space="708"/>
          <w:docGrid w:linePitch="360"/>
        </w:sect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19"/>
        <w:gridCol w:w="2288"/>
        <w:gridCol w:w="545"/>
        <w:gridCol w:w="581"/>
        <w:gridCol w:w="641"/>
        <w:gridCol w:w="641"/>
        <w:gridCol w:w="1155"/>
        <w:gridCol w:w="1243"/>
        <w:gridCol w:w="1248"/>
      </w:tblGrid>
      <w:tr w:rsidR="00E20330" w:rsidRPr="00E20330" w14:paraId="07DAB4B2" w14:textId="77777777" w:rsidTr="00E20330">
        <w:trPr>
          <w:trHeight w:val="29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5BF21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lastRenderedPageBreak/>
              <w:t>Region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2228A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Parameter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3E1E5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Min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DFF43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Max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6647C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Mean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9DD42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proofErr w:type="spellStart"/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StDev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A229D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proofErr w:type="spellStart"/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StErrorMean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EC1C4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Lower 95 % CI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C6926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Upper 95 % CI</w:t>
            </w:r>
          </w:p>
        </w:tc>
      </w:tr>
      <w:tr w:rsidR="00E20330" w:rsidRPr="00E20330" w14:paraId="0FDED0C5" w14:textId="77777777" w:rsidTr="00E20330">
        <w:trPr>
          <w:trHeight w:val="29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2B4A1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Africa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86585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Peak Cases Difference (Fold)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B81D8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13633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5079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93098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319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A30E7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657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2E729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62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AD02F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199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16F12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440</w:t>
            </w:r>
          </w:p>
        </w:tc>
      </w:tr>
      <w:tr w:rsidR="00E20330" w:rsidRPr="00E20330" w14:paraId="0DF6F42A" w14:textId="77777777" w:rsidTr="00E20330">
        <w:trPr>
          <w:trHeight w:val="29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BD720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Africa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8E45A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Peak Date Difference (Days)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D491A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-249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A66AD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242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1DAD4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5.93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4EB01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76.5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86619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7.13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193BD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-8.1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D9E84" w14:textId="77777777" w:rsidR="00E20330" w:rsidRPr="00E20330" w:rsidRDefault="00E20330" w:rsidP="00E2033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</w:pPr>
            <w:r w:rsidRPr="00E2033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ZA"/>
              </w:rPr>
              <w:t>19.9</w:t>
            </w:r>
          </w:p>
        </w:tc>
      </w:tr>
    </w:tbl>
    <w:p w14:paraId="1DD69534" w14:textId="7A745AA8" w:rsidR="00000883" w:rsidRDefault="00000883"/>
    <w:p w14:paraId="12F5403F" w14:textId="1A7B1273" w:rsidR="00000883" w:rsidRDefault="00000883"/>
    <w:p w14:paraId="7E7F8610" w14:textId="0CD2AABD" w:rsidR="00000883" w:rsidRDefault="00000883"/>
    <w:p w14:paraId="08ECCAB0" w14:textId="525813FA" w:rsidR="00000883" w:rsidRDefault="00000883"/>
    <w:p w14:paraId="18033C3C" w14:textId="189D19BB" w:rsidR="00000883" w:rsidRDefault="00000883"/>
    <w:p w14:paraId="5DF0DF1E" w14:textId="0DF34CD6" w:rsidR="00000883" w:rsidRDefault="00000883"/>
    <w:p w14:paraId="49D77513" w14:textId="536E731B" w:rsidR="00000883" w:rsidRDefault="00000883"/>
    <w:p w14:paraId="4F42C6F2" w14:textId="412DA908" w:rsidR="00000883" w:rsidRDefault="00000883"/>
    <w:p w14:paraId="0FBA7BDD" w14:textId="2D1A10CA" w:rsidR="00000883" w:rsidRDefault="00000883"/>
    <w:p w14:paraId="5C02DD3D" w14:textId="77777777" w:rsidR="00000883" w:rsidRDefault="00000883"/>
    <w:p w14:paraId="64DC6476" w14:textId="2DCFC9B2" w:rsidR="00000883" w:rsidRDefault="00000883"/>
    <w:p w14:paraId="177988CF" w14:textId="77777777" w:rsidR="00000883" w:rsidRDefault="00000883">
      <w:r>
        <w:br w:type="page"/>
      </w:r>
    </w:p>
    <w:p w14:paraId="71E65ECD" w14:textId="77777777" w:rsidR="00000883" w:rsidRDefault="00000883"/>
    <w:p w14:paraId="23B1207D" w14:textId="7A80231C" w:rsidR="00000883" w:rsidRDefault="00000883"/>
    <w:p w14:paraId="324B2EC8" w14:textId="1B7D3269" w:rsidR="00000883" w:rsidRDefault="00000883"/>
    <w:p w14:paraId="2D03B2DF" w14:textId="3906C15B" w:rsidR="00000883" w:rsidRDefault="00000883"/>
    <w:p w14:paraId="30372BBA" w14:textId="7D6A5626" w:rsidR="00000883" w:rsidRDefault="00000883"/>
    <w:p w14:paraId="7377FCBE" w14:textId="0B766225" w:rsidR="00000883" w:rsidRDefault="00000883"/>
    <w:p w14:paraId="2D065557" w14:textId="77777777" w:rsidR="00000883" w:rsidRDefault="00000883"/>
    <w:sectPr w:rsidR="00000883" w:rsidSect="00000883">
      <w:pgSz w:w="11906" w:h="16838"/>
      <w:pgMar w:top="1440" w:right="1440" w:bottom="1440" w:left="1440" w:header="708" w:footer="708" w:gutter="0"/>
      <w:lnNumType w:countBy="1" w:restart="continuous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zIzMTEyMzM1MbewNDBT0lEKTi0uzszPAykwqQUAVQnclCwAAAA="/>
  </w:docVars>
  <w:rsids>
    <w:rsidRoot w:val="00210D3A"/>
    <w:rsid w:val="00000883"/>
    <w:rsid w:val="00165F85"/>
    <w:rsid w:val="001D2F4D"/>
    <w:rsid w:val="00210D3A"/>
    <w:rsid w:val="002D06D8"/>
    <w:rsid w:val="00385EF1"/>
    <w:rsid w:val="00531348"/>
    <w:rsid w:val="00576BBB"/>
    <w:rsid w:val="00633C46"/>
    <w:rsid w:val="00657B08"/>
    <w:rsid w:val="00663A6F"/>
    <w:rsid w:val="00744B70"/>
    <w:rsid w:val="008C42CC"/>
    <w:rsid w:val="008E2250"/>
    <w:rsid w:val="009173AB"/>
    <w:rsid w:val="00CF04D4"/>
    <w:rsid w:val="00DF6DF0"/>
    <w:rsid w:val="00E17629"/>
    <w:rsid w:val="00E20330"/>
    <w:rsid w:val="00F87315"/>
    <w:rsid w:val="00FB0D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5082CBD4"/>
  <w15:chartTrackingRefBased/>
  <w15:docId w15:val="{DC2BFBDB-C6C6-40AD-AE30-268E3D6259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Z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LineNumber">
    <w:name w:val="line number"/>
    <w:basedOn w:val="DefaultParagraphFont"/>
    <w:uiPriority w:val="99"/>
    <w:semiHidden/>
    <w:unhideWhenUsed/>
    <w:rsid w:val="00FB0D7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817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3.xml"/><Relationship Id="rId13" Type="http://schemas.openxmlformats.org/officeDocument/2006/relationships/chart" Target="charts/chart8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chart" Target="charts/chart7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hart" Target="charts/chart2.xml"/><Relationship Id="rId11" Type="http://schemas.openxmlformats.org/officeDocument/2006/relationships/chart" Target="charts/chart6.xml"/><Relationship Id="rId5" Type="http://schemas.openxmlformats.org/officeDocument/2006/relationships/chart" Target="charts/chart1.xml"/><Relationship Id="rId15" Type="http://schemas.openxmlformats.org/officeDocument/2006/relationships/fontTable" Target="fontTable.xml"/><Relationship Id="rId10" Type="http://schemas.openxmlformats.org/officeDocument/2006/relationships/chart" Target="charts/chart5.xml"/><Relationship Id="rId4" Type="http://schemas.openxmlformats.org/officeDocument/2006/relationships/webSettings" Target="webSettings.xml"/><Relationship Id="rId9" Type="http://schemas.openxmlformats.org/officeDocument/2006/relationships/chart" Target="charts/chart4.xml"/><Relationship Id="rId14" Type="http://schemas.openxmlformats.org/officeDocument/2006/relationships/chart" Target="charts/chart9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ThaboMabuka\Google%20Drive\ARI%20Projects\Research%20Projects\COVID-19%20in%20Africa\Papers\Collaborative%20Papers\Review%20of%20COVID-19%20Models%20in%20Africa%20(CDDEP)\Data\ANALYSIS_DATASETS\CDDEP_ANALYSIS_DATASET_RESULTS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ThaboMabuka\Google%20Drive\ARI%20Projects\Research%20Projects\COVID-19%20in%20Africa\Papers\Collaborative%20Papers\Review%20of%20COVID-19%20Models%20in%20Africa%20(CDDEP)\Data\ANALYSIS_DATASETS\CDDEP_ANALYSIS_DATASET_RESULTS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ThaboMabuka\Google%20Drive\ARI%20Projects\Research%20Projects\COVID-19%20in%20Africa\Papers\Collaborative%20Papers\Review%20of%20COVID-19%20Models%20in%20Africa%20(CDDEP)\Data\ANALYSIS_DATASETS\CDDEP_ANALYSIS_DATASET_RESULTS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ThaboMabuka\Google%20Drive\ARI%20Projects\Research%20Projects\COVID-19%20in%20Africa\Papers\Collaborative%20Papers\Review%20of%20COVID-19%20Models%20in%20Africa%20(CDDEP)\Data\ANALYSIS_DATASETS\CDDEP_ANALYSIS_DATASET_RESULTS_MODEL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ThaboMabuka\Google%20Drive\ARI%20Projects\Research%20Projects\COVID-19%20in%20Africa\Papers\Collaborative%20Papers\Review%20of%20COVID-19%20Models%20in%20Africa%20(CDDEP)\Data\ANALYSIS_DATASETS\CDDEP_ANALYSIS_DATASET_RESULTS_MODEL.xlsx" TargetMode="External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ThaboMabuka\Google%20Drive\ARI%20Projects\Research%20Projects\COVID-19%20in%20Africa\Papers\Collaborative%20Papers\Review%20of%20COVID-19%20Models%20in%20Africa%20(CDDEP)\Data\ANALYSIS_DATASETS\CDDEP_ANALYSIS_DATASET_RESULTS_MODEL.xlsx" TargetMode="External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ZA" sz="1200" b="1"/>
              <a:t>First</a:t>
            </a:r>
            <a:r>
              <a:rPr lang="en-ZA" sz="1200" b="1" baseline="0"/>
              <a:t> Reported Cases of COVID-19 in Africa</a:t>
            </a:r>
            <a:endParaRPr lang="en-ZA" sz="1200" b="1"/>
          </a:p>
        </c:rich>
      </c:tx>
      <c:layout>
        <c:manualLayout>
          <c:xMode val="edge"/>
          <c:yMode val="edge"/>
          <c:x val="0.24601143503195494"/>
          <c:y val="6.0975609756097563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8.4809936648457401E-2"/>
          <c:y val="6.1562319953908207E-2"/>
          <c:w val="0.88142015546266272"/>
          <c:h val="0.48250480122911465"/>
        </c:manualLayout>
      </c:layout>
      <c:scatterChart>
        <c:scatterStyle val="lineMarker"/>
        <c:varyColors val="0"/>
        <c:ser>
          <c:idx val="0"/>
          <c:order val="0"/>
          <c:tx>
            <c:strRef>
              <c:f>'CDDEP_RESULT_First CASES_Fig'!$A$2</c:f>
              <c:strCache>
                <c:ptCount val="1"/>
                <c:pt idx="0">
                  <c:v>Algeria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4.6219189698059784E-2"/>
                  <c:y val="-2.670277498601783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68515696-9566-4E74-B670-26BF83DD6F88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0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CASES_Fig'!$B$2</c:f>
              <c:numCache>
                <c:formatCode>m/d/yyyy</c:formatCode>
                <c:ptCount val="1"/>
                <c:pt idx="0">
                  <c:v>43886</c:v>
                </c:pt>
              </c:numCache>
            </c:numRef>
          </c:xVal>
          <c:yVal>
            <c:numRef>
              <c:f>'CDDEP_RESULT_First CASES_Fig'!$C$2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D48-470D-B35C-E5357D679954}"/>
            </c:ext>
          </c:extLst>
        </c:ser>
        <c:ser>
          <c:idx val="1"/>
          <c:order val="1"/>
          <c:tx>
            <c:strRef>
              <c:f>'CDDEP_RESULT_First CASES_Fig'!$A$3</c:f>
              <c:strCache>
                <c:ptCount val="1"/>
                <c:pt idx="0">
                  <c:v>Angola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9.3643169462314227E-2"/>
                  <c:y val="8.269432008596371E-2"/>
                </c:manualLayout>
              </c:layout>
              <c:tx>
                <c:rich>
                  <a:bodyPr/>
                  <a:lstStyle/>
                  <a:p>
                    <a:fld id="{E2AA905F-FDF9-433C-9F23-69B9B7359463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2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CASES_Fig'!$B$3</c:f>
              <c:numCache>
                <c:formatCode>m/d/yyyy</c:formatCode>
                <c:ptCount val="1"/>
                <c:pt idx="0">
                  <c:v>43910</c:v>
                </c:pt>
              </c:numCache>
            </c:numRef>
          </c:xVal>
          <c:yVal>
            <c:numRef>
              <c:f>'CDDEP_RESULT_First CASES_Fig'!$C$3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0D48-470D-B35C-E5357D679954}"/>
            </c:ext>
          </c:extLst>
        </c:ser>
        <c:ser>
          <c:idx val="2"/>
          <c:order val="2"/>
          <c:tx>
            <c:strRef>
              <c:f>'CDDEP_RESULT_First CASES_Fig'!$A$4</c:f>
              <c:strCache>
                <c:ptCount val="1"/>
                <c:pt idx="0">
                  <c:v>Benin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0.24807225594402577"/>
                  <c:y val="-0.10010365063037724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A5F82F80-5F37-4D46-B5B7-9DA39DB09569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4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CASES_Fig'!$B$4</c:f>
              <c:numCache>
                <c:formatCode>m/d/yyyy</c:formatCode>
                <c:ptCount val="1"/>
                <c:pt idx="0">
                  <c:v>43906</c:v>
                </c:pt>
              </c:numCache>
            </c:numRef>
          </c:xVal>
          <c:yVal>
            <c:numRef>
              <c:f>'CDDEP_RESULT_First CASES_Fig'!$C$4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0D48-470D-B35C-E5357D679954}"/>
            </c:ext>
          </c:extLst>
        </c:ser>
        <c:ser>
          <c:idx val="3"/>
          <c:order val="3"/>
          <c:tx>
            <c:strRef>
              <c:f>'CDDEP_RESULT_First CASES_Fig'!$A$5</c:f>
              <c:strCache>
                <c:ptCount val="1"/>
                <c:pt idx="0">
                  <c:v>Botswana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2.6410965541748432E-2"/>
                  <c:y val="-4.0054162479026781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C8FB851-9248-4998-9FD0-3DDEAF3D6E4F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6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CASES_Fig'!$B$5</c:f>
              <c:numCache>
                <c:formatCode>m/d/yyyy</c:formatCode>
                <c:ptCount val="1"/>
                <c:pt idx="0">
                  <c:v>43920</c:v>
                </c:pt>
              </c:numCache>
            </c:numRef>
          </c:xVal>
          <c:yVal>
            <c:numRef>
              <c:f>'CDDEP_RESULT_First CASES_Fig'!$C$5</c:f>
              <c:numCache>
                <c:formatCode>General</c:formatCode>
                <c:ptCount val="1"/>
                <c:pt idx="0">
                  <c:v>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7-0D48-470D-B35C-E5357D679954}"/>
            </c:ext>
          </c:extLst>
        </c:ser>
        <c:ser>
          <c:idx val="4"/>
          <c:order val="4"/>
          <c:tx>
            <c:strRef>
              <c:f>'CDDEP_RESULT_First CASES_Fig'!$A$6</c:f>
              <c:strCache>
                <c:ptCount val="1"/>
                <c:pt idx="0">
                  <c:v>BurkinaFaso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6.2600827459452668E-2"/>
                  <c:y val="5.1180347470360793E-2"/>
                </c:manualLayout>
              </c:layout>
              <c:tx>
                <c:rich>
                  <a:bodyPr/>
                  <a:lstStyle/>
                  <a:p>
                    <a:fld id="{60EFAB60-6E2E-48C4-9131-DCD22B5C1644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8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CASES_Fig'!$B$6</c:f>
              <c:numCache>
                <c:formatCode>m/d/yyyy</c:formatCode>
                <c:ptCount val="1"/>
                <c:pt idx="0">
                  <c:v>43900</c:v>
                </c:pt>
              </c:numCache>
            </c:numRef>
          </c:xVal>
          <c:yVal>
            <c:numRef>
              <c:f>'CDDEP_RESULT_First CASES_Fig'!$C$6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9-0D48-470D-B35C-E5357D679954}"/>
            </c:ext>
          </c:extLst>
        </c:ser>
        <c:ser>
          <c:idx val="5"/>
          <c:order val="5"/>
          <c:tx>
            <c:strRef>
              <c:f>'CDDEP_RESULT_First CASES_Fig'!$A$7</c:f>
              <c:strCache>
                <c:ptCount val="1"/>
                <c:pt idx="0">
                  <c:v>Burundi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1.2104886036624918E-16"/>
                  <c:y val="-2.892800623485269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AA8CE6C1-0D58-43EB-831B-6CE348B932DB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A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CASES_Fig'!$B$7</c:f>
              <c:numCache>
                <c:formatCode>m/d/yyyy</c:formatCode>
                <c:ptCount val="1"/>
                <c:pt idx="0">
                  <c:v>43921</c:v>
                </c:pt>
              </c:numCache>
            </c:numRef>
          </c:xVal>
          <c:yVal>
            <c:numRef>
              <c:f>'CDDEP_RESULT_First CASES_Fig'!$C$7</c:f>
              <c:numCache>
                <c:formatCode>General</c:formatCode>
                <c:ptCount val="1"/>
                <c:pt idx="0">
                  <c:v>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B-0D48-470D-B35C-E5357D679954}"/>
            </c:ext>
          </c:extLst>
        </c:ser>
        <c:ser>
          <c:idx val="6"/>
          <c:order val="6"/>
          <c:tx>
            <c:strRef>
              <c:f>'CDDEP_RESULT_First CASES_Fig'!$A$8</c:f>
              <c:strCache>
                <c:ptCount val="1"/>
                <c:pt idx="0">
                  <c:v>CaboVerde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60000"/>
                </a:schemeClr>
              </a:solidFill>
              <a:ln w="9525">
                <a:solidFill>
                  <a:schemeClr val="accent1">
                    <a:lumMod val="6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8.0500268485147422E-2"/>
                  <c:y val="0.1022798169484288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6C2CB54-2E7E-4E5F-8B7F-22972D822CAD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C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7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CASES_Fig'!$B$8</c:f>
              <c:numCache>
                <c:formatCode>m/d/yyyy</c:formatCode>
                <c:ptCount val="1"/>
                <c:pt idx="0">
                  <c:v>43910</c:v>
                </c:pt>
              </c:numCache>
            </c:numRef>
          </c:xVal>
          <c:yVal>
            <c:numRef>
              <c:f>'CDDEP_RESULT_First CASES_Fig'!$C$8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D-0D48-470D-B35C-E5357D679954}"/>
            </c:ext>
          </c:extLst>
        </c:ser>
        <c:ser>
          <c:idx val="7"/>
          <c:order val="7"/>
          <c:tx>
            <c:strRef>
              <c:f>'CDDEP_RESULT_First CASES_Fig'!$A$9</c:f>
              <c:strCache>
                <c:ptCount val="1"/>
                <c:pt idx="0">
                  <c:v>Cameroon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</a:schemeClr>
              </a:solidFill>
              <a:ln w="9525">
                <a:solidFill>
                  <a:schemeClr val="accent2">
                    <a:lumMod val="60000"/>
                  </a:schemeClr>
                </a:solidFill>
              </a:ln>
              <a:effectLst/>
            </c:spPr>
          </c:marker>
          <c:xVal>
            <c:numRef>
              <c:f>'CDDEP_RESULT_First CASES_Fig'!$B$9</c:f>
              <c:numCache>
                <c:formatCode>m/d/yyyy</c:formatCode>
                <c:ptCount val="1"/>
                <c:pt idx="0">
                  <c:v>43896</c:v>
                </c:pt>
              </c:numCache>
            </c:numRef>
          </c:xVal>
          <c:yVal>
            <c:numRef>
              <c:f>'CDDEP_RESULT_First CASES_Fig'!$C$9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E-0D48-470D-B35C-E5357D679954}"/>
            </c:ext>
          </c:extLst>
        </c:ser>
        <c:ser>
          <c:idx val="8"/>
          <c:order val="8"/>
          <c:tx>
            <c:strRef>
              <c:f>'CDDEP_RESULT_First CASES_Fig'!$A$10</c:f>
              <c:strCache>
                <c:ptCount val="1"/>
                <c:pt idx="0">
                  <c:v>CentralAfricanRepublic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60000"/>
                </a:schemeClr>
              </a:solidFill>
              <a:ln w="9525">
                <a:solidFill>
                  <a:schemeClr val="accent3">
                    <a:lumMod val="6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0.26121515692119274"/>
                  <c:y val="-0.1653886401719274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8817EF69-0F05-4A41-BFD6-F00DEB219387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F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CASES_Fig'!$B$10</c:f>
              <c:numCache>
                <c:formatCode>m/d/yyyy</c:formatCode>
                <c:ptCount val="1"/>
                <c:pt idx="0">
                  <c:v>43905</c:v>
                </c:pt>
              </c:numCache>
            </c:numRef>
          </c:xVal>
          <c:yVal>
            <c:numRef>
              <c:f>'CDDEP_RESULT_First CASES_Fig'!$C$10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10-0D48-470D-B35C-E5357D679954}"/>
            </c:ext>
          </c:extLst>
        </c:ser>
        <c:ser>
          <c:idx val="9"/>
          <c:order val="9"/>
          <c:tx>
            <c:strRef>
              <c:f>'CDDEP_RESULT_First CASES_Fig'!$A$11</c:f>
              <c:strCache>
                <c:ptCount val="1"/>
                <c:pt idx="0">
                  <c:v>Chad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60000"/>
                </a:schemeClr>
              </a:solidFill>
              <a:ln w="9525">
                <a:solidFill>
                  <a:schemeClr val="accent4">
                    <a:lumMod val="6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9.9041120781557229E-3"/>
                  <c:y val="-4.8955087474366034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CB25CCC2-7244-4813-86DC-7B6A8DA101A9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1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CASES_Fig'!$B$11</c:f>
              <c:numCache>
                <c:formatCode>m/d/yyyy</c:formatCode>
                <c:ptCount val="1"/>
                <c:pt idx="0">
                  <c:v>43909</c:v>
                </c:pt>
              </c:numCache>
            </c:numRef>
          </c:xVal>
          <c:yVal>
            <c:numRef>
              <c:f>'CDDEP_RESULT_First CASES_Fig'!$C$11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12-0D48-470D-B35C-E5357D679954}"/>
            </c:ext>
          </c:extLst>
        </c:ser>
        <c:ser>
          <c:idx val="10"/>
          <c:order val="10"/>
          <c:tx>
            <c:strRef>
              <c:f>'CDDEP_RESULT_First CASES_Fig'!$A$12</c:f>
              <c:strCache>
                <c:ptCount val="1"/>
                <c:pt idx="0">
                  <c:v>Comoros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60000"/>
                </a:schemeClr>
              </a:solidFill>
              <a:ln w="9525">
                <a:solidFill>
                  <a:schemeClr val="accent5">
                    <a:lumMod val="6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1.4380503567122799E-2"/>
                  <c:y val="5.1671067793355098E-2"/>
                </c:manualLayout>
              </c:layout>
              <c:tx>
                <c:rich>
                  <a:bodyPr/>
                  <a:lstStyle/>
                  <a:p>
                    <a:fld id="{74B9C608-D0C2-4574-AC03-EFCC5F7C5D63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3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CASES_Fig'!$B$12</c:f>
              <c:numCache>
                <c:formatCode>m/d/yyyy</c:formatCode>
                <c:ptCount val="1"/>
                <c:pt idx="0">
                  <c:v>43951</c:v>
                </c:pt>
              </c:numCache>
            </c:numRef>
          </c:xVal>
          <c:yVal>
            <c:numRef>
              <c:f>'CDDEP_RESULT_First CASES_Fig'!$C$12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14-0D48-470D-B35C-E5357D679954}"/>
            </c:ext>
          </c:extLst>
        </c:ser>
        <c:ser>
          <c:idx val="11"/>
          <c:order val="11"/>
          <c:tx>
            <c:strRef>
              <c:f>'CDDEP_RESULT_First CASES_Fig'!$A$13</c:f>
              <c:strCache>
                <c:ptCount val="1"/>
                <c:pt idx="0">
                  <c:v>Congo(Brazzaville)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60000"/>
                </a:schemeClr>
              </a:solidFill>
              <a:ln w="9525">
                <a:solidFill>
                  <a:schemeClr val="accent6">
                    <a:lumMod val="6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0.19878637727964979"/>
                  <c:y val="-0.24808296025789114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C565D0AD-063D-4130-AF3D-4D23B517E189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5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CASES_Fig'!$B$13</c:f>
              <c:numCache>
                <c:formatCode>m/d/yyyy</c:formatCode>
                <c:ptCount val="1"/>
                <c:pt idx="0">
                  <c:v>43905</c:v>
                </c:pt>
              </c:numCache>
            </c:numRef>
          </c:xVal>
          <c:yVal>
            <c:numRef>
              <c:f>'CDDEP_RESULT_First CASES_Fig'!$C$13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16-0D48-470D-B35C-E5357D679954}"/>
            </c:ext>
          </c:extLst>
        </c:ser>
        <c:ser>
          <c:idx val="12"/>
          <c:order val="12"/>
          <c:tx>
            <c:strRef>
              <c:f>'CDDEP_RESULT_First CASES_Fig'!$A$14</c:f>
              <c:strCache>
                <c:ptCount val="1"/>
                <c:pt idx="0">
                  <c:v>Congo(Kinshasa)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80000"/>
                  <a:lumOff val="20000"/>
                </a:schemeClr>
              </a:solidFill>
              <a:ln w="9525">
                <a:solidFill>
                  <a:schemeClr val="accent1">
                    <a:lumMod val="80000"/>
                    <a:lumOff val="2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5.9143054397251225E-2"/>
                  <c:y val="0.1088083159025838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53EE27DA-BC52-42F7-BDF4-8C0BCD50A24A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7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CASES_Fig'!$B$14</c:f>
              <c:numCache>
                <c:formatCode>m/d/yyyy</c:formatCode>
                <c:ptCount val="1"/>
                <c:pt idx="0">
                  <c:v>43901</c:v>
                </c:pt>
              </c:numCache>
            </c:numRef>
          </c:xVal>
          <c:yVal>
            <c:numRef>
              <c:f>'CDDEP_RESULT_First CASES_Fig'!$C$14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18-0D48-470D-B35C-E5357D679954}"/>
            </c:ext>
          </c:extLst>
        </c:ser>
        <c:ser>
          <c:idx val="13"/>
          <c:order val="13"/>
          <c:tx>
            <c:strRef>
              <c:f>'CDDEP_RESULT_First CASES_Fig'!$A$15</c:f>
              <c:strCache>
                <c:ptCount val="1"/>
                <c:pt idx="0">
                  <c:v>Coted'Ivoire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80000"/>
                  <a:lumOff val="20000"/>
                </a:schemeClr>
              </a:solidFill>
              <a:ln w="9525">
                <a:solidFill>
                  <a:schemeClr val="accent2">
                    <a:lumMod val="80000"/>
                    <a:lumOff val="2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5.5982548918174967E-2"/>
                  <c:y val="-7.1207417608544002E-2"/>
                </c:manualLayout>
              </c:layout>
              <c:tx>
                <c:rich>
                  <a:bodyPr/>
                  <a:lstStyle/>
                  <a:p>
                    <a:fld id="{1D833781-C56C-4E07-BE60-4A48129E8614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9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CASES_Fig'!$B$15</c:f>
              <c:numCache>
                <c:formatCode>m/d/yyyy</c:formatCode>
                <c:ptCount val="1"/>
                <c:pt idx="0">
                  <c:v>43901</c:v>
                </c:pt>
              </c:numCache>
            </c:numRef>
          </c:xVal>
          <c:yVal>
            <c:numRef>
              <c:f>'CDDEP_RESULT_First CASES_Fig'!$C$15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1A-0D48-470D-B35C-E5357D679954}"/>
            </c:ext>
          </c:extLst>
        </c:ser>
        <c:ser>
          <c:idx val="14"/>
          <c:order val="14"/>
          <c:tx>
            <c:strRef>
              <c:f>'CDDEP_RESULT_First CASES_Fig'!$A$16</c:f>
              <c:strCache>
                <c:ptCount val="1"/>
                <c:pt idx="0">
                  <c:v>Djibouti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80000"/>
                  <a:lumOff val="20000"/>
                </a:schemeClr>
              </a:solidFill>
              <a:ln w="9525">
                <a:solidFill>
                  <a:schemeClr val="accent3">
                    <a:lumMod val="80000"/>
                    <a:lumOff val="2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1.3205482770874277E-2"/>
                  <c:y val="7.7883093709218615E-2"/>
                </c:manualLayout>
              </c:layout>
              <c:tx>
                <c:rich>
                  <a:bodyPr/>
                  <a:lstStyle/>
                  <a:p>
                    <a:fld id="{D46F7C36-BCBB-4E71-ABF3-13874D874A7F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B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CASES_Fig'!$B$16</c:f>
              <c:numCache>
                <c:formatCode>m/d/yyyy</c:formatCode>
                <c:ptCount val="1"/>
                <c:pt idx="0">
                  <c:v>43908</c:v>
                </c:pt>
              </c:numCache>
            </c:numRef>
          </c:xVal>
          <c:yVal>
            <c:numRef>
              <c:f>'CDDEP_RESULT_First CASES_Fig'!$C$16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1C-0D48-470D-B35C-E5357D679954}"/>
            </c:ext>
          </c:extLst>
        </c:ser>
        <c:ser>
          <c:idx val="15"/>
          <c:order val="15"/>
          <c:tx>
            <c:strRef>
              <c:f>'CDDEP_RESULT_First CASES_Fig'!$A$17</c:f>
              <c:strCache>
                <c:ptCount val="1"/>
                <c:pt idx="0">
                  <c:v>Egypt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80000"/>
                  <a:lumOff val="20000"/>
                </a:schemeClr>
              </a:solidFill>
              <a:ln w="9525">
                <a:solidFill>
                  <a:schemeClr val="accent4">
                    <a:lumMod val="80000"/>
                    <a:lumOff val="2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1.8157538809952047E-2"/>
                  <c:y val="-3.1153237483687559E-2"/>
                </c:manualLayout>
              </c:layout>
              <c:tx>
                <c:rich>
                  <a:bodyPr/>
                  <a:lstStyle/>
                  <a:p>
                    <a:fld id="{902B48DD-178B-4120-B24A-5B26DE4A895B}" type="SERIESNAME">
                      <a:rPr lang="en-US" sz="600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D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CASES_Fig'!$B$17</c:f>
              <c:numCache>
                <c:formatCode>m/d/yyyy</c:formatCode>
                <c:ptCount val="1"/>
                <c:pt idx="0">
                  <c:v>43875</c:v>
                </c:pt>
              </c:numCache>
            </c:numRef>
          </c:xVal>
          <c:yVal>
            <c:numRef>
              <c:f>'CDDEP_RESULT_First CASES_Fig'!$C$17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1E-0D48-470D-B35C-E5357D679954}"/>
            </c:ext>
          </c:extLst>
        </c:ser>
        <c:ser>
          <c:idx val="16"/>
          <c:order val="16"/>
          <c:tx>
            <c:strRef>
              <c:f>'CDDEP_RESULT_First CASES_Fig'!$A$18</c:f>
              <c:strCache>
                <c:ptCount val="1"/>
                <c:pt idx="0">
                  <c:v>EquatorialGuinea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80000"/>
                  <a:lumOff val="20000"/>
                </a:schemeClr>
              </a:solidFill>
              <a:ln w="9525">
                <a:solidFill>
                  <a:schemeClr val="accent5">
                    <a:lumMod val="80000"/>
                    <a:lumOff val="2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1.1554797424514939E-2"/>
                  <c:y val="0.10458586869523645"/>
                </c:manualLayout>
              </c:layout>
              <c:tx>
                <c:rich>
                  <a:bodyPr/>
                  <a:lstStyle/>
                  <a:p>
                    <a:fld id="{8AA3A614-03C2-45AF-BA19-DC499C962C8A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F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CASES_Fig'!$B$18</c:f>
              <c:numCache>
                <c:formatCode>m/d/yyyy</c:formatCode>
                <c:ptCount val="1"/>
                <c:pt idx="0">
                  <c:v>43905</c:v>
                </c:pt>
              </c:numCache>
            </c:numRef>
          </c:xVal>
          <c:yVal>
            <c:numRef>
              <c:f>'CDDEP_RESULT_First CASES_Fig'!$C$18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20-0D48-470D-B35C-E5357D679954}"/>
            </c:ext>
          </c:extLst>
        </c:ser>
        <c:ser>
          <c:idx val="17"/>
          <c:order val="17"/>
          <c:tx>
            <c:strRef>
              <c:f>'CDDEP_RESULT_First CASES_Fig'!$A$19</c:f>
              <c:strCache>
                <c:ptCount val="1"/>
                <c:pt idx="0">
                  <c:v>Eritrea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80000"/>
                  <a:lumOff val="20000"/>
                </a:schemeClr>
              </a:solidFill>
              <a:ln w="9525">
                <a:solidFill>
                  <a:schemeClr val="accent6">
                    <a:lumMod val="80000"/>
                    <a:lumOff val="2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2.1357214087896256E-2"/>
                  <c:y val="0.1109844822206354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53D78E10-12DF-488C-888D-3FB353223202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1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CASES_Fig'!$B$19</c:f>
              <c:numCache>
                <c:formatCode>m/d/yyyy</c:formatCode>
                <c:ptCount val="1"/>
                <c:pt idx="0">
                  <c:v>43911</c:v>
                </c:pt>
              </c:numCache>
            </c:numRef>
          </c:xVal>
          <c:yVal>
            <c:numRef>
              <c:f>'CDDEP_RESULT_First CASES_Fig'!$C$19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22-0D48-470D-B35C-E5357D679954}"/>
            </c:ext>
          </c:extLst>
        </c:ser>
        <c:ser>
          <c:idx val="18"/>
          <c:order val="18"/>
          <c:tx>
            <c:strRef>
              <c:f>'CDDEP_RESULT_First CASES_Fig'!$A$20</c:f>
              <c:strCache>
                <c:ptCount val="1"/>
                <c:pt idx="0">
                  <c:v>Eswatini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80000"/>
                </a:schemeClr>
              </a:solidFill>
              <a:ln w="9525">
                <a:solidFill>
                  <a:schemeClr val="accent1">
                    <a:lumMod val="8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8.5428856351585022E-2"/>
                  <c:y val="-0.25461145921204614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58966795-8AC3-4AC5-BDB0-990679375EC3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3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CASES_Fig'!$B$20</c:f>
              <c:numCache>
                <c:formatCode>m/d/yyyy</c:formatCode>
                <c:ptCount val="1"/>
                <c:pt idx="0">
                  <c:v>43904</c:v>
                </c:pt>
              </c:numCache>
            </c:numRef>
          </c:xVal>
          <c:yVal>
            <c:numRef>
              <c:f>'CDDEP_RESULT_First CASES_Fig'!$C$20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24-0D48-470D-B35C-E5357D679954}"/>
            </c:ext>
          </c:extLst>
        </c:ser>
        <c:ser>
          <c:idx val="19"/>
          <c:order val="19"/>
          <c:tx>
            <c:strRef>
              <c:f>'CDDEP_RESULT_First CASES_Fig'!$A$21</c:f>
              <c:strCache>
                <c:ptCount val="1"/>
                <c:pt idx="0">
                  <c:v>Ethiopia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80000"/>
                </a:schemeClr>
              </a:solidFill>
              <a:ln w="9525">
                <a:solidFill>
                  <a:schemeClr val="accent2">
                    <a:lumMod val="8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3.7785840309354973E-2"/>
                  <c:y val="-9.7927484312325411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562CA24A-081D-4374-AA8F-3DE8A2DEDC5B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5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CASES_Fig'!$B$21</c:f>
              <c:numCache>
                <c:formatCode>m/d/yyyy</c:formatCode>
                <c:ptCount val="1"/>
                <c:pt idx="0">
                  <c:v>43903</c:v>
                </c:pt>
              </c:numCache>
            </c:numRef>
          </c:xVal>
          <c:yVal>
            <c:numRef>
              <c:f>'CDDEP_RESULT_First CASES_Fig'!$C$21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26-0D48-470D-B35C-E5357D679954}"/>
            </c:ext>
          </c:extLst>
        </c:ser>
        <c:ser>
          <c:idx val="20"/>
          <c:order val="20"/>
          <c:tx>
            <c:strRef>
              <c:f>'CDDEP_RESULT_First CASES_Fig'!$A$22</c:f>
              <c:strCache>
                <c:ptCount val="1"/>
                <c:pt idx="0">
                  <c:v>Gabon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80000"/>
                </a:schemeClr>
              </a:solidFill>
              <a:ln w="9525">
                <a:solidFill>
                  <a:schemeClr val="accent3">
                    <a:lumMod val="8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0.15278622385956539"/>
                  <c:y val="-0.106632149584532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894771FF-EA07-4C89-9EC0-D061C342A15B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7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CASES_Fig'!$B$22</c:f>
              <c:numCache>
                <c:formatCode>m/d/yyyy</c:formatCode>
                <c:ptCount val="1"/>
                <c:pt idx="0">
                  <c:v>43904</c:v>
                </c:pt>
              </c:numCache>
            </c:numRef>
          </c:xVal>
          <c:yVal>
            <c:numRef>
              <c:f>'CDDEP_RESULT_First CASES_Fig'!$C$22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28-0D48-470D-B35C-E5357D679954}"/>
            </c:ext>
          </c:extLst>
        </c:ser>
        <c:ser>
          <c:idx val="21"/>
          <c:order val="21"/>
          <c:tx>
            <c:strRef>
              <c:f>'CDDEP_RESULT_First CASES_Fig'!$A$23</c:f>
              <c:strCache>
                <c:ptCount val="1"/>
                <c:pt idx="0">
                  <c:v>Gambia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80000"/>
                </a:schemeClr>
              </a:solidFill>
              <a:ln w="9525">
                <a:solidFill>
                  <a:schemeClr val="accent4">
                    <a:lumMod val="8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3.301370692718554E-2"/>
                  <c:y val="-8.455878745572315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5B8B7348-C364-4FD8-99BF-163DDD8DFA02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9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CASES_Fig'!$B$23</c:f>
              <c:numCache>
                <c:formatCode>m/d/yyyy</c:formatCode>
                <c:ptCount val="1"/>
                <c:pt idx="0">
                  <c:v>43907</c:v>
                </c:pt>
              </c:numCache>
            </c:numRef>
          </c:xVal>
          <c:yVal>
            <c:numRef>
              <c:f>'CDDEP_RESULT_First CASES_Fig'!$C$23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2A-0D48-470D-B35C-E5357D679954}"/>
            </c:ext>
          </c:extLst>
        </c:ser>
        <c:ser>
          <c:idx val="22"/>
          <c:order val="22"/>
          <c:tx>
            <c:strRef>
              <c:f>'CDDEP_RESULT_First CASES_Fig'!$A$24</c:f>
              <c:strCache>
                <c:ptCount val="1"/>
                <c:pt idx="0">
                  <c:v>Ghana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80000"/>
                </a:schemeClr>
              </a:solidFill>
              <a:ln w="9525">
                <a:solidFill>
                  <a:schemeClr val="accent5">
                    <a:lumMod val="8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4.1267133658981922E-2"/>
                  <c:y val="-3.5603699981357158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7E58CC1D-B553-4F89-905B-A43883C6540A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B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CASES_Fig'!$B$24</c:f>
              <c:numCache>
                <c:formatCode>m/d/yyyy</c:formatCode>
                <c:ptCount val="1"/>
                <c:pt idx="0">
                  <c:v>43904</c:v>
                </c:pt>
              </c:numCache>
            </c:numRef>
          </c:xVal>
          <c:yVal>
            <c:numRef>
              <c:f>'CDDEP_RESULT_First CASES_Fig'!$C$24</c:f>
              <c:numCache>
                <c:formatCode>General</c:formatCode>
                <c:ptCount val="1"/>
                <c:pt idx="0">
                  <c:v>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2C-0D48-470D-B35C-E5357D679954}"/>
            </c:ext>
          </c:extLst>
        </c:ser>
        <c:ser>
          <c:idx val="23"/>
          <c:order val="23"/>
          <c:tx>
            <c:strRef>
              <c:f>'CDDEP_RESULT_First CASES_Fig'!$A$25</c:f>
              <c:strCache>
                <c:ptCount val="1"/>
                <c:pt idx="0">
                  <c:v>Guinea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80000"/>
                </a:schemeClr>
              </a:solidFill>
              <a:ln w="9525">
                <a:solidFill>
                  <a:schemeClr val="accent6">
                    <a:lumMod val="80000"/>
                  </a:schemeClr>
                </a:solidFill>
              </a:ln>
              <a:effectLst/>
            </c:spPr>
          </c:marker>
          <c:xVal>
            <c:numRef>
              <c:f>'CDDEP_RESULT_First CASES_Fig'!$B$25</c:f>
              <c:numCache>
                <c:formatCode>m/d/yyyy</c:formatCode>
                <c:ptCount val="1"/>
                <c:pt idx="0">
                  <c:v>43903</c:v>
                </c:pt>
              </c:numCache>
            </c:numRef>
          </c:xVal>
          <c:yVal>
            <c:numRef>
              <c:f>'CDDEP_RESULT_First CASES_Fig'!$C$25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2D-0D48-470D-B35C-E5357D679954}"/>
            </c:ext>
          </c:extLst>
        </c:ser>
        <c:ser>
          <c:idx val="24"/>
          <c:order val="24"/>
          <c:tx>
            <c:strRef>
              <c:f>'CDDEP_RESULT_First CASES_Fig'!$A$26</c:f>
              <c:strCache>
                <c:ptCount val="1"/>
                <c:pt idx="0">
                  <c:v>Guinea-Bissau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60000"/>
                  <a:lumOff val="40000"/>
                </a:schemeClr>
              </a:solidFill>
              <a:ln w="9525">
                <a:solidFill>
                  <a:schemeClr val="accent1">
                    <a:lumMod val="60000"/>
                    <a:lumOff val="4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7.5571680618709822E-2"/>
                  <c:y val="5.2227991633240156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5CAB964-0FD8-458B-A53F-897217863705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E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CASES_Fig'!$B$26</c:f>
              <c:numCache>
                <c:formatCode>m/d/yyyy</c:formatCode>
                <c:ptCount val="1"/>
                <c:pt idx="0">
                  <c:v>43915</c:v>
                </c:pt>
              </c:numCache>
            </c:numRef>
          </c:xVal>
          <c:yVal>
            <c:numRef>
              <c:f>'CDDEP_RESULT_First CASES_Fig'!$C$26</c:f>
              <c:numCache>
                <c:formatCode>General</c:formatCode>
                <c:ptCount val="1"/>
                <c:pt idx="0">
                  <c:v>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2F-0D48-470D-B35C-E5357D679954}"/>
            </c:ext>
          </c:extLst>
        </c:ser>
        <c:ser>
          <c:idx val="25"/>
          <c:order val="25"/>
          <c:tx>
            <c:strRef>
              <c:f>'CDDEP_RESULT_First CASES_Fig'!$A$27</c:f>
              <c:strCache>
                <c:ptCount val="1"/>
                <c:pt idx="0">
                  <c:v>Kenya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60000"/>
                    <a:lumOff val="4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1.3205482770874277E-2"/>
                  <c:y val="8.4558787455723067E-2"/>
                </c:manualLayout>
              </c:layout>
              <c:tx>
                <c:rich>
                  <a:bodyPr/>
                  <a:lstStyle/>
                  <a:p>
                    <a:fld id="{158538DC-9716-434B-8211-8CF079491D93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30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CASES_Fig'!$B$27</c:f>
              <c:numCache>
                <c:formatCode>m/d/yyyy</c:formatCode>
                <c:ptCount val="1"/>
                <c:pt idx="0">
                  <c:v>43903</c:v>
                </c:pt>
              </c:numCache>
            </c:numRef>
          </c:xVal>
          <c:yVal>
            <c:numRef>
              <c:f>'CDDEP_RESULT_First CASES_Fig'!$C$27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31-0D48-470D-B35C-E5357D679954}"/>
            </c:ext>
          </c:extLst>
        </c:ser>
        <c:ser>
          <c:idx val="26"/>
          <c:order val="26"/>
          <c:tx>
            <c:strRef>
              <c:f>'CDDEP_RESULT_First CASES_Fig'!$A$28</c:f>
              <c:strCache>
                <c:ptCount val="1"/>
                <c:pt idx="0">
                  <c:v>Lesotho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60000"/>
                  <a:lumOff val="40000"/>
                </a:schemeClr>
              </a:solidFill>
              <a:ln w="9525">
                <a:solidFill>
                  <a:schemeClr val="accent3">
                    <a:lumMod val="60000"/>
                    <a:lumOff val="4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4.9565297801103025E-2"/>
                  <c:y val="-4.513975500462139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AB42F78-5EF8-4892-9E5B-3F9CE898D330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32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CASES_Fig'!$B$28</c:f>
              <c:numCache>
                <c:formatCode>m/d/yyyy</c:formatCode>
                <c:ptCount val="1"/>
                <c:pt idx="0">
                  <c:v>43964</c:v>
                </c:pt>
              </c:numCache>
            </c:numRef>
          </c:xVal>
          <c:yVal>
            <c:numRef>
              <c:f>'CDDEP_RESULT_First CASES_Fig'!$C$28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33-0D48-470D-B35C-E5357D679954}"/>
            </c:ext>
          </c:extLst>
        </c:ser>
        <c:ser>
          <c:idx val="27"/>
          <c:order val="27"/>
          <c:tx>
            <c:strRef>
              <c:f>'CDDEP_RESULT_First CASES_Fig'!$A$29</c:f>
              <c:strCache>
                <c:ptCount val="1"/>
                <c:pt idx="0">
                  <c:v>Liberia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60000"/>
                  <a:lumOff val="40000"/>
                </a:schemeClr>
              </a:solidFill>
              <a:ln w="9525">
                <a:solidFill>
                  <a:schemeClr val="accent4">
                    <a:lumMod val="60000"/>
                    <a:lumOff val="4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0.1675719874588783"/>
                  <c:y val="-0.20455963389685769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97D23154-A540-4063-97FF-9F6532C254C9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34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CASES_Fig'!$B$29</c:f>
              <c:numCache>
                <c:formatCode>m/d/yyyy</c:formatCode>
                <c:ptCount val="1"/>
                <c:pt idx="0">
                  <c:v>43906</c:v>
                </c:pt>
              </c:numCache>
            </c:numRef>
          </c:xVal>
          <c:yVal>
            <c:numRef>
              <c:f>'CDDEP_RESULT_First CASES_Fig'!$C$29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35-0D48-470D-B35C-E5357D679954}"/>
            </c:ext>
          </c:extLst>
        </c:ser>
        <c:ser>
          <c:idx val="28"/>
          <c:order val="28"/>
          <c:tx>
            <c:strRef>
              <c:f>'CDDEP_RESULT_First CASES_Fig'!$A$30</c:f>
              <c:strCache>
                <c:ptCount val="1"/>
                <c:pt idx="0">
                  <c:v>Libya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60000"/>
                  <a:lumOff val="40000"/>
                </a:schemeClr>
              </a:solidFill>
              <a:ln w="9525">
                <a:solidFill>
                  <a:schemeClr val="accent5">
                    <a:lumMod val="60000"/>
                    <a:lumOff val="4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1.1554797424514878E-2"/>
                  <c:y val="-2.002708123951338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2280A1B6-E4F4-411A-B3D8-17216073DC5B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36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CASES_Fig'!$B$30</c:f>
              <c:numCache>
                <c:formatCode>m/d/yyyy</c:formatCode>
                <c:ptCount val="1"/>
                <c:pt idx="0">
                  <c:v>43914</c:v>
                </c:pt>
              </c:numCache>
            </c:numRef>
          </c:xVal>
          <c:yVal>
            <c:numRef>
              <c:f>'CDDEP_RESULT_First CASES_Fig'!$C$30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37-0D48-470D-B35C-E5357D679954}"/>
            </c:ext>
          </c:extLst>
        </c:ser>
        <c:ser>
          <c:idx val="29"/>
          <c:order val="29"/>
          <c:tx>
            <c:strRef>
              <c:f>'CDDEP_RESULT_First CASES_Fig'!$A$31</c:f>
              <c:strCache>
                <c:ptCount val="1"/>
                <c:pt idx="0">
                  <c:v>Madagascar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60000"/>
                  <a:lumOff val="40000"/>
                </a:schemeClr>
              </a:solidFill>
              <a:ln w="9525">
                <a:solidFill>
                  <a:schemeClr val="accent6">
                    <a:lumMod val="60000"/>
                    <a:lumOff val="4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1.4856168117233554E-2"/>
                  <c:y val="-4.450462497669639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7BDCBE-7D7B-45E0-B330-E4262DE069AF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38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CASES_Fig'!$B$31</c:f>
              <c:numCache>
                <c:formatCode>m/d/yyyy</c:formatCode>
                <c:ptCount val="1"/>
                <c:pt idx="0">
                  <c:v>43910</c:v>
                </c:pt>
              </c:numCache>
            </c:numRef>
          </c:xVal>
          <c:yVal>
            <c:numRef>
              <c:f>'CDDEP_RESULT_First CASES_Fig'!$C$31</c:f>
              <c:numCache>
                <c:formatCode>General</c:formatCode>
                <c:ptCount val="1"/>
                <c:pt idx="0">
                  <c:v>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39-0D48-470D-B35C-E5357D679954}"/>
            </c:ext>
          </c:extLst>
        </c:ser>
        <c:ser>
          <c:idx val="30"/>
          <c:order val="30"/>
          <c:tx>
            <c:strRef>
              <c:f>'CDDEP_RESULT_First CASES_Fig'!$A$32</c:f>
              <c:strCache>
                <c:ptCount val="1"/>
                <c:pt idx="0">
                  <c:v>Malawi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50000"/>
                </a:schemeClr>
              </a:solidFill>
              <a:ln w="9525">
                <a:solidFill>
                  <a:schemeClr val="accent1">
                    <a:lumMod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4.9520560390778311E-3"/>
                  <c:y val="-3.7828931230191959E-2"/>
                </c:manualLayout>
              </c:layout>
              <c:tx>
                <c:rich>
                  <a:bodyPr/>
                  <a:lstStyle/>
                  <a:p>
                    <a:fld id="{044FE918-1526-4D28-A0C8-279A1215BEED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3A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CASES_Fig'!$B$32</c:f>
              <c:numCache>
                <c:formatCode>m/d/yyyy</c:formatCode>
                <c:ptCount val="1"/>
                <c:pt idx="0">
                  <c:v>43923</c:v>
                </c:pt>
              </c:numCache>
            </c:numRef>
          </c:xVal>
          <c:yVal>
            <c:numRef>
              <c:f>'CDDEP_RESULT_First CASES_Fig'!$C$32</c:f>
              <c:numCache>
                <c:formatCode>General</c:formatCode>
                <c:ptCount val="1"/>
                <c:pt idx="0">
                  <c:v>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3B-0D48-470D-B35C-E5357D679954}"/>
            </c:ext>
          </c:extLst>
        </c:ser>
        <c:ser>
          <c:idx val="31"/>
          <c:order val="31"/>
          <c:tx>
            <c:strRef>
              <c:f>'CDDEP_RESULT_First CASES_Fig'!$A$33</c:f>
              <c:strCache>
                <c:ptCount val="1"/>
                <c:pt idx="0">
                  <c:v>Mali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5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1.1554797424514939E-2"/>
                  <c:y val="-3.5603699981357158E-2"/>
                </c:manualLayout>
              </c:layout>
              <c:tx>
                <c:rich>
                  <a:bodyPr/>
                  <a:lstStyle/>
                  <a:p>
                    <a:fld id="{A20DA806-ECAF-4668-830E-BC8D2EBB3835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3C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CASES_Fig'!$B$33</c:f>
              <c:numCache>
                <c:formatCode>m/d/yyyy</c:formatCode>
                <c:ptCount val="1"/>
                <c:pt idx="0">
                  <c:v>43915</c:v>
                </c:pt>
              </c:numCache>
            </c:numRef>
          </c:xVal>
          <c:yVal>
            <c:numRef>
              <c:f>'CDDEP_RESULT_First CASES_Fig'!$C$33</c:f>
              <c:numCache>
                <c:formatCode>General</c:formatCode>
                <c:ptCount val="1"/>
                <c:pt idx="0">
                  <c:v>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3D-0D48-470D-B35C-E5357D679954}"/>
            </c:ext>
          </c:extLst>
        </c:ser>
        <c:ser>
          <c:idx val="32"/>
          <c:order val="32"/>
          <c:tx>
            <c:strRef>
              <c:f>'CDDEP_RESULT_First CASES_Fig'!$A$34</c:f>
              <c:strCache>
                <c:ptCount val="1"/>
                <c:pt idx="0">
                  <c:v>Mauritania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50000"/>
                </a:schemeClr>
              </a:solidFill>
              <a:ln w="9525">
                <a:solidFill>
                  <a:schemeClr val="accent3">
                    <a:lumMod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0.1922149267910663"/>
                  <c:y val="-0.22196896444127101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52E0ADF4-6FC0-4D96-A120-AE012CB2380F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3E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CASES_Fig'!$B$34</c:f>
              <c:numCache>
                <c:formatCode>m/d/yyyy</c:formatCode>
                <c:ptCount val="1"/>
                <c:pt idx="0">
                  <c:v>43904</c:v>
                </c:pt>
              </c:numCache>
            </c:numRef>
          </c:xVal>
          <c:yVal>
            <c:numRef>
              <c:f>'CDDEP_RESULT_First CASES_Fig'!$C$34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3F-0D48-470D-B35C-E5357D679954}"/>
            </c:ext>
          </c:extLst>
        </c:ser>
        <c:ser>
          <c:idx val="33"/>
          <c:order val="33"/>
          <c:tx>
            <c:strRef>
              <c:f>'CDDEP_RESULT_First CASES_Fig'!$A$35</c:f>
              <c:strCache>
                <c:ptCount val="1"/>
                <c:pt idx="0">
                  <c:v>Mauritius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50000"/>
                </a:schemeClr>
              </a:solidFill>
              <a:ln w="9525">
                <a:solidFill>
                  <a:schemeClr val="accent4">
                    <a:lumMod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3.4664392273544814E-2"/>
                  <c:y val="-6.8982168713879397E-2"/>
                </c:manualLayout>
              </c:layout>
              <c:tx>
                <c:rich>
                  <a:bodyPr/>
                  <a:lstStyle/>
                  <a:p>
                    <a:fld id="{DD53180F-45CB-4154-97C5-0B77AC456F26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40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CASES_Fig'!$B$35</c:f>
              <c:numCache>
                <c:formatCode>m/d/yyyy</c:formatCode>
                <c:ptCount val="1"/>
                <c:pt idx="0">
                  <c:v>43908</c:v>
                </c:pt>
              </c:numCache>
            </c:numRef>
          </c:xVal>
          <c:yVal>
            <c:numRef>
              <c:f>'CDDEP_RESULT_First CASES_Fig'!$C$35</c:f>
              <c:numCache>
                <c:formatCode>General</c:formatCode>
                <c:ptCount val="1"/>
                <c:pt idx="0">
                  <c:v>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41-0D48-470D-B35C-E5357D679954}"/>
            </c:ext>
          </c:extLst>
        </c:ser>
        <c:ser>
          <c:idx val="34"/>
          <c:order val="34"/>
          <c:tx>
            <c:strRef>
              <c:f>'CDDEP_RESULT_First CASES_Fig'!$A$36</c:f>
              <c:strCache>
                <c:ptCount val="1"/>
                <c:pt idx="0">
                  <c:v>Morocco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50000"/>
                </a:schemeClr>
              </a:solidFill>
              <a:ln w="9525">
                <a:solidFill>
                  <a:schemeClr val="accent5">
                    <a:lumMod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4.4357290797938376E-2"/>
                  <c:y val="-0.1240414801289456"/>
                </c:manualLayout>
              </c:layout>
              <c:tx>
                <c:rich>
                  <a:bodyPr/>
                  <a:lstStyle/>
                  <a:p>
                    <a:fld id="{540654BA-01D8-4A1B-96F3-9D60542F8A46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42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CASES_Fig'!$B$36</c:f>
              <c:numCache>
                <c:formatCode>m/d/yyyy</c:formatCode>
                <c:ptCount val="1"/>
                <c:pt idx="0">
                  <c:v>43892</c:v>
                </c:pt>
              </c:numCache>
            </c:numRef>
          </c:xVal>
          <c:yVal>
            <c:numRef>
              <c:f>'CDDEP_RESULT_First CASES_Fig'!$C$36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43-0D48-470D-B35C-E5357D679954}"/>
            </c:ext>
          </c:extLst>
        </c:ser>
        <c:ser>
          <c:idx val="35"/>
          <c:order val="35"/>
          <c:tx>
            <c:strRef>
              <c:f>'CDDEP_RESULT_First CASES_Fig'!$A$37</c:f>
              <c:strCache>
                <c:ptCount val="1"/>
                <c:pt idx="0">
                  <c:v>Mozambique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50000"/>
                </a:schemeClr>
              </a:solidFill>
              <a:ln w="9525">
                <a:solidFill>
                  <a:schemeClr val="accent6">
                    <a:lumMod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1.8157538809952047E-2"/>
                  <c:y val="1.7801849990678558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58242A4E-E54D-4F85-933A-FC478A707752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44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CASES_Fig'!$B$37</c:f>
              <c:numCache>
                <c:formatCode>m/d/yyyy</c:formatCode>
                <c:ptCount val="1"/>
                <c:pt idx="0">
                  <c:v>43912</c:v>
                </c:pt>
              </c:numCache>
            </c:numRef>
          </c:xVal>
          <c:yVal>
            <c:numRef>
              <c:f>'CDDEP_RESULT_First CASES_Fig'!$C$37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45-0D48-470D-B35C-E5357D679954}"/>
            </c:ext>
          </c:extLst>
        </c:ser>
        <c:ser>
          <c:idx val="36"/>
          <c:order val="36"/>
          <c:tx>
            <c:strRef>
              <c:f>'CDDEP_RESULT_First CASES_Fig'!$A$38</c:f>
              <c:strCache>
                <c:ptCount val="1"/>
                <c:pt idx="0">
                  <c:v>Namibia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70000"/>
                  <a:lumOff val="30000"/>
                </a:schemeClr>
              </a:solidFill>
              <a:ln w="9525">
                <a:solidFill>
                  <a:schemeClr val="accent1">
                    <a:lumMod val="70000"/>
                    <a:lumOff val="3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1.4785763599312792E-2"/>
                  <c:y val="-6.7461155859601968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098E74D8-72BC-4347-98E2-2FE5C8A837E4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46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CASES_Fig'!$B$38</c:f>
              <c:numCache>
                <c:formatCode>m/d/yyyy</c:formatCode>
                <c:ptCount val="1"/>
                <c:pt idx="0">
                  <c:v>43904</c:v>
                </c:pt>
              </c:numCache>
            </c:numRef>
          </c:xVal>
          <c:yVal>
            <c:numRef>
              <c:f>'CDDEP_RESULT_First CASES_Fig'!$C$38</c:f>
              <c:numCache>
                <c:formatCode>General</c:formatCode>
                <c:ptCount val="1"/>
                <c:pt idx="0">
                  <c:v>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47-0D48-470D-B35C-E5357D679954}"/>
            </c:ext>
          </c:extLst>
        </c:ser>
        <c:ser>
          <c:idx val="37"/>
          <c:order val="37"/>
          <c:tx>
            <c:strRef>
              <c:f>'CDDEP_RESULT_First CASES_Fig'!$A$39</c:f>
              <c:strCache>
                <c:ptCount val="1"/>
                <c:pt idx="0">
                  <c:v>Niger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70000"/>
                  <a:lumOff val="30000"/>
                </a:schemeClr>
              </a:solidFill>
              <a:ln w="9525">
                <a:solidFill>
                  <a:schemeClr val="accent2">
                    <a:lumMod val="70000"/>
                    <a:lumOff val="3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5.5857329152959316E-2"/>
                  <c:y val="4.1347160042981855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B7825CB8-BA63-441A-AC18-DC502BDE167A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48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CASES_Fig'!$B$39</c:f>
              <c:numCache>
                <c:formatCode>m/d/yyyy</c:formatCode>
                <c:ptCount val="1"/>
                <c:pt idx="0">
                  <c:v>43910</c:v>
                </c:pt>
              </c:numCache>
            </c:numRef>
          </c:xVal>
          <c:yVal>
            <c:numRef>
              <c:f>'CDDEP_RESULT_First CASES_Fig'!$C$39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49-0D48-470D-B35C-E5357D679954}"/>
            </c:ext>
          </c:extLst>
        </c:ser>
        <c:ser>
          <c:idx val="38"/>
          <c:order val="38"/>
          <c:tx>
            <c:strRef>
              <c:f>'CDDEP_RESULT_First CASES_Fig'!$A$40</c:f>
              <c:strCache>
                <c:ptCount val="1"/>
                <c:pt idx="0">
                  <c:v>Nigeria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70000"/>
                  <a:lumOff val="30000"/>
                </a:schemeClr>
              </a:solidFill>
              <a:ln w="9525">
                <a:solidFill>
                  <a:schemeClr val="accent3">
                    <a:lumMod val="70000"/>
                    <a:lumOff val="3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2.6410965541748432E-2"/>
                  <c:y val="-3.5603699981357116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C03D4F7-89BD-4685-B72F-000BA9A008F5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4A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CASES_Fig'!$B$40</c:f>
              <c:numCache>
                <c:formatCode>m/d/yyyy</c:formatCode>
                <c:ptCount val="1"/>
                <c:pt idx="0">
                  <c:v>43889</c:v>
                </c:pt>
              </c:numCache>
            </c:numRef>
          </c:xVal>
          <c:yVal>
            <c:numRef>
              <c:f>'CDDEP_RESULT_First CASES_Fig'!$C$40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4B-0D48-470D-B35C-E5357D679954}"/>
            </c:ext>
          </c:extLst>
        </c:ser>
        <c:ser>
          <c:idx val="39"/>
          <c:order val="39"/>
          <c:tx>
            <c:strRef>
              <c:f>'CDDEP_RESULT_First CASES_Fig'!$A$41</c:f>
              <c:strCache>
                <c:ptCount val="1"/>
                <c:pt idx="0">
                  <c:v>Rwanda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70000"/>
                  <a:lumOff val="30000"/>
                </a:schemeClr>
              </a:solidFill>
              <a:ln w="9525">
                <a:solidFill>
                  <a:schemeClr val="accent4">
                    <a:lumMod val="70000"/>
                    <a:lumOff val="3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9.6928894706606081E-2"/>
                  <c:y val="-0.20891196653296096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421D6EA6-9531-43E5-A26D-4A9851486DF5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4C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CASES_Fig'!$B$41</c:f>
              <c:numCache>
                <c:formatCode>m/d/yyyy</c:formatCode>
                <c:ptCount val="1"/>
                <c:pt idx="0">
                  <c:v>43904</c:v>
                </c:pt>
              </c:numCache>
            </c:numRef>
          </c:xVal>
          <c:yVal>
            <c:numRef>
              <c:f>'CDDEP_RESULT_First CASES_Fig'!$C$41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4D-0D48-470D-B35C-E5357D679954}"/>
            </c:ext>
          </c:extLst>
        </c:ser>
        <c:ser>
          <c:idx val="40"/>
          <c:order val="40"/>
          <c:tx>
            <c:strRef>
              <c:f>'CDDEP_RESULT_First CASES_Fig'!$A$42</c:f>
              <c:strCache>
                <c:ptCount val="1"/>
                <c:pt idx="0">
                  <c:v>SaoTomeandPrincipe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70000"/>
                  <a:lumOff val="30000"/>
                </a:schemeClr>
              </a:solidFill>
              <a:ln w="9525">
                <a:solidFill>
                  <a:schemeClr val="accent5">
                    <a:lumMod val="70000"/>
                    <a:lumOff val="3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1.3205482770874216E-2"/>
                  <c:y val="4.2279393727861554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A42F75C-359C-4CEE-8E74-70B2A7C12D61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4E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CASES_Fig'!$B$42</c:f>
              <c:numCache>
                <c:formatCode>m/d/yyyy</c:formatCode>
                <c:ptCount val="1"/>
                <c:pt idx="0">
                  <c:v>43927</c:v>
                </c:pt>
              </c:numCache>
            </c:numRef>
          </c:xVal>
          <c:yVal>
            <c:numRef>
              <c:f>'CDDEP_RESULT_First CASES_Fig'!$C$42</c:f>
              <c:numCache>
                <c:formatCode>General</c:formatCode>
                <c:ptCount val="1"/>
                <c:pt idx="0">
                  <c:v>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4F-0D48-470D-B35C-E5357D679954}"/>
            </c:ext>
          </c:extLst>
        </c:ser>
        <c:ser>
          <c:idx val="41"/>
          <c:order val="41"/>
          <c:tx>
            <c:strRef>
              <c:f>'CDDEP_RESULT_First CASES_Fig'!$A$43</c:f>
              <c:strCache>
                <c:ptCount val="1"/>
                <c:pt idx="0">
                  <c:v>Senegal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70000"/>
                  <a:lumOff val="30000"/>
                </a:schemeClr>
              </a:solidFill>
              <a:ln w="9525">
                <a:solidFill>
                  <a:schemeClr val="accent6">
                    <a:lumMod val="70000"/>
                    <a:lumOff val="3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4.1212437789514111E-2"/>
                  <c:y val="4.2230306594417948E-2"/>
                </c:manualLayout>
              </c:layout>
              <c:tx>
                <c:rich>
                  <a:bodyPr/>
                  <a:lstStyle/>
                  <a:p>
                    <a:fld id="{77C68A14-78C4-4356-8701-5557C351097D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50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CASES_Fig'!$B$43</c:f>
              <c:numCache>
                <c:formatCode>m/d/yyyy</c:formatCode>
                <c:ptCount val="1"/>
                <c:pt idx="0">
                  <c:v>43892</c:v>
                </c:pt>
              </c:numCache>
            </c:numRef>
          </c:xVal>
          <c:yVal>
            <c:numRef>
              <c:f>'CDDEP_RESULT_First CASES_Fig'!$C$43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51-0D48-470D-B35C-E5357D679954}"/>
            </c:ext>
          </c:extLst>
        </c:ser>
        <c:ser>
          <c:idx val="42"/>
          <c:order val="42"/>
          <c:tx>
            <c:strRef>
              <c:f>'CDDEP_RESULT_First CASES_Fig'!$A$44</c:f>
              <c:strCache>
                <c:ptCount val="1"/>
                <c:pt idx="0">
                  <c:v>Seychelles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70000"/>
                </a:schemeClr>
              </a:solidFill>
              <a:ln w="9525">
                <a:solidFill>
                  <a:schemeClr val="accent1">
                    <a:lumMod val="7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7.5931525932526736E-2"/>
                  <c:y val="-4.450462497669639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BB82F364-4E48-4F8A-A6D4-D0AD4A24A627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52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5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CASES_Fig'!$B$44</c:f>
              <c:numCache>
                <c:formatCode>m/d/yyyy</c:formatCode>
                <c:ptCount val="1"/>
                <c:pt idx="0">
                  <c:v>43904</c:v>
                </c:pt>
              </c:numCache>
            </c:numRef>
          </c:xVal>
          <c:yVal>
            <c:numRef>
              <c:f>'CDDEP_RESULT_First CASES_Fig'!$C$44</c:f>
              <c:numCache>
                <c:formatCode>General</c:formatCode>
                <c:ptCount val="1"/>
                <c:pt idx="0">
                  <c:v>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53-0D48-470D-B35C-E5357D679954}"/>
            </c:ext>
          </c:extLst>
        </c:ser>
        <c:ser>
          <c:idx val="43"/>
          <c:order val="43"/>
          <c:tx>
            <c:strRef>
              <c:f>'CDDEP_RESULT_First CASES_Fig'!$A$45</c:f>
              <c:strCache>
                <c:ptCount val="1"/>
                <c:pt idx="0">
                  <c:v>SierraLeone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70000"/>
                </a:schemeClr>
              </a:solidFill>
              <a:ln w="9525">
                <a:solidFill>
                  <a:schemeClr val="accent2">
                    <a:lumMod val="7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6.6027413854369867E-3"/>
                  <c:y val="-3.5603699981357199E-2"/>
                </c:manualLayout>
              </c:layout>
              <c:tx>
                <c:rich>
                  <a:bodyPr/>
                  <a:lstStyle/>
                  <a:p>
                    <a:fld id="{8870199B-AFFE-4551-9B7A-FDBDBB1E4690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54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CASES_Fig'!$B$45</c:f>
              <c:numCache>
                <c:formatCode>m/d/yyyy</c:formatCode>
                <c:ptCount val="1"/>
                <c:pt idx="0">
                  <c:v>43921</c:v>
                </c:pt>
              </c:numCache>
            </c:numRef>
          </c:xVal>
          <c:yVal>
            <c:numRef>
              <c:f>'CDDEP_RESULT_First CASES_Fig'!$C$45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55-0D48-470D-B35C-E5357D679954}"/>
            </c:ext>
          </c:extLst>
        </c:ser>
        <c:ser>
          <c:idx val="44"/>
          <c:order val="44"/>
          <c:tx>
            <c:strRef>
              <c:f>'CDDEP_RESULT_First CASES_Fig'!$A$46</c:f>
              <c:strCache>
                <c:ptCount val="1"/>
                <c:pt idx="0">
                  <c:v>Somalia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70000"/>
                </a:schemeClr>
              </a:solidFill>
              <a:ln w="9525">
                <a:solidFill>
                  <a:schemeClr val="accent3">
                    <a:lumMod val="70000"/>
                  </a:schemeClr>
                </a:solidFill>
              </a:ln>
              <a:effectLst/>
            </c:spPr>
          </c:marker>
          <c:xVal>
            <c:numRef>
              <c:f>'CDDEP_RESULT_First CASES_Fig'!$B$46</c:f>
              <c:numCache>
                <c:formatCode>m/d/yyyy</c:formatCode>
                <c:ptCount val="1"/>
                <c:pt idx="0">
                  <c:v>43906</c:v>
                </c:pt>
              </c:numCache>
            </c:numRef>
          </c:xVal>
          <c:yVal>
            <c:numRef>
              <c:f>'CDDEP_RESULT_First CASES_Fig'!$C$46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56-0D48-470D-B35C-E5357D679954}"/>
            </c:ext>
          </c:extLst>
        </c:ser>
        <c:ser>
          <c:idx val="45"/>
          <c:order val="45"/>
          <c:tx>
            <c:strRef>
              <c:f>'CDDEP_RESULT_First CASES_Fig'!$A$47</c:f>
              <c:strCache>
                <c:ptCount val="1"/>
                <c:pt idx="0">
                  <c:v>SouthAfrica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70000"/>
                </a:schemeClr>
              </a:solidFill>
              <a:ln w="9525">
                <a:solidFill>
                  <a:schemeClr val="accent4">
                    <a:lumMod val="7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5.4433471760679156E-2"/>
                  <c:y val="8.4558797700666016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A1E56EB7-85CA-4D16-BC44-9E0691FCF18C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57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CASES_Fig'!$B$47</c:f>
              <c:numCache>
                <c:formatCode>m/d/yyyy</c:formatCode>
                <c:ptCount val="1"/>
                <c:pt idx="0">
                  <c:v>43895</c:v>
                </c:pt>
              </c:numCache>
            </c:numRef>
          </c:xVal>
          <c:yVal>
            <c:numRef>
              <c:f>'CDDEP_RESULT_First CASES_Fig'!$C$47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58-0D48-470D-B35C-E5357D679954}"/>
            </c:ext>
          </c:extLst>
        </c:ser>
        <c:ser>
          <c:idx val="46"/>
          <c:order val="46"/>
          <c:tx>
            <c:strRef>
              <c:f>'CDDEP_RESULT_First CASES_Fig'!$A$48</c:f>
              <c:strCache>
                <c:ptCount val="1"/>
                <c:pt idx="0">
                  <c:v>SouthSudan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70000"/>
                </a:schemeClr>
              </a:solidFill>
              <a:ln w="9525">
                <a:solidFill>
                  <a:schemeClr val="accent5">
                    <a:lumMod val="7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6.6027413854369867E-3"/>
                  <c:y val="2.6702774986017756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B09065A9-6064-41D4-A836-191D616C82E3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59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CASES_Fig'!$B$48</c:f>
              <c:numCache>
                <c:formatCode>m/d/yyyy</c:formatCode>
                <c:ptCount val="1"/>
                <c:pt idx="0">
                  <c:v>43926</c:v>
                </c:pt>
              </c:numCache>
            </c:numRef>
          </c:xVal>
          <c:yVal>
            <c:numRef>
              <c:f>'CDDEP_RESULT_First CASES_Fig'!$C$48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5A-0D48-470D-B35C-E5357D679954}"/>
            </c:ext>
          </c:extLst>
        </c:ser>
        <c:ser>
          <c:idx val="47"/>
          <c:order val="47"/>
          <c:tx>
            <c:strRef>
              <c:f>'CDDEP_RESULT_First CASES_Fig'!$A$49</c:f>
              <c:strCache>
                <c:ptCount val="1"/>
                <c:pt idx="0">
                  <c:v>Sudan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70000"/>
                </a:schemeClr>
              </a:solidFill>
              <a:ln w="9525">
                <a:solidFill>
                  <a:schemeClr val="accent6">
                    <a:lumMod val="7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2.1458909502670601E-2"/>
                  <c:y val="-3.7828931230191938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639B83DB-BBC0-45F7-A0E6-07F10E9519E3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5B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CASES_Fig'!$B$49</c:f>
              <c:numCache>
                <c:formatCode>m/d/yyyy</c:formatCode>
                <c:ptCount val="1"/>
                <c:pt idx="0">
                  <c:v>43904</c:v>
                </c:pt>
              </c:numCache>
            </c:numRef>
          </c:xVal>
          <c:yVal>
            <c:numRef>
              <c:f>'CDDEP_RESULT_First CASES_Fig'!$C$49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5C-0D48-470D-B35C-E5357D679954}"/>
            </c:ext>
          </c:extLst>
        </c:ser>
        <c:ser>
          <c:idx val="48"/>
          <c:order val="48"/>
          <c:tx>
            <c:strRef>
              <c:f>'CDDEP_RESULT_First CASES_Fig'!$A$50</c:f>
              <c:strCache>
                <c:ptCount val="1"/>
                <c:pt idx="0">
                  <c:v>Tanzania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50000"/>
                  <a:lumOff val="50000"/>
                </a:schemeClr>
              </a:solidFill>
              <a:ln w="9525">
                <a:solidFill>
                  <a:schemeClr val="accent1">
                    <a:lumMod val="50000"/>
                    <a:lumOff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1.4856168117233554E-2"/>
                  <c:y val="-7.1207399962714232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17B0ABCE-66D4-4038-A6C5-0CD6B184AAAE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5D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CASES_Fig'!$B$50</c:f>
              <c:numCache>
                <c:formatCode>m/d/yyyy</c:formatCode>
                <c:ptCount val="1"/>
                <c:pt idx="0">
                  <c:v>43906</c:v>
                </c:pt>
              </c:numCache>
            </c:numRef>
          </c:xVal>
          <c:yVal>
            <c:numRef>
              <c:f>'CDDEP_RESULT_First CASES_Fig'!$C$50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5E-0D48-470D-B35C-E5357D679954}"/>
            </c:ext>
          </c:extLst>
        </c:ser>
        <c:ser>
          <c:idx val="49"/>
          <c:order val="49"/>
          <c:tx>
            <c:strRef>
              <c:f>'CDDEP_RESULT_First CASES_Fig'!$A$51</c:f>
              <c:strCache>
                <c:ptCount val="1"/>
                <c:pt idx="0">
                  <c:v>Togo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50000"/>
                  <a:lumOff val="50000"/>
                </a:schemeClr>
              </a:solidFill>
              <a:ln w="9525">
                <a:solidFill>
                  <a:schemeClr val="accent2">
                    <a:lumMod val="50000"/>
                    <a:lumOff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1.650685346359277E-2"/>
                  <c:y val="-4.672985622553121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D8D04BB9-7FBC-4663-9B55-A9B621174DB5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5F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CASES_Fig'!$B$51</c:f>
              <c:numCache>
                <c:formatCode>m/d/yyyy</c:formatCode>
                <c:ptCount val="1"/>
                <c:pt idx="0">
                  <c:v>43896</c:v>
                </c:pt>
              </c:numCache>
            </c:numRef>
          </c:xVal>
          <c:yVal>
            <c:numRef>
              <c:f>'CDDEP_RESULT_First CASES_Fig'!$C$51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60-0D48-470D-B35C-E5357D679954}"/>
            </c:ext>
          </c:extLst>
        </c:ser>
        <c:ser>
          <c:idx val="50"/>
          <c:order val="50"/>
          <c:tx>
            <c:strRef>
              <c:f>'CDDEP_RESULT_First CASES_Fig'!$A$52</c:f>
              <c:strCache>
                <c:ptCount val="1"/>
                <c:pt idx="0">
                  <c:v>Tunisia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50000"/>
                  <a:lumOff val="50000"/>
                </a:schemeClr>
              </a:solidFill>
              <a:ln w="9525">
                <a:solidFill>
                  <a:schemeClr val="accent3">
                    <a:lumMod val="50000"/>
                    <a:lumOff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3.301370692718554E-2"/>
                  <c:y val="-7.3432631211549138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C63C3A86-2986-4566-B5E8-405589C16015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61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CASES_Fig'!$B$52</c:f>
              <c:numCache>
                <c:formatCode>m/d/yyyy</c:formatCode>
                <c:ptCount val="1"/>
                <c:pt idx="0">
                  <c:v>43894</c:v>
                </c:pt>
              </c:numCache>
            </c:numRef>
          </c:xVal>
          <c:yVal>
            <c:numRef>
              <c:f>'CDDEP_RESULT_First CASES_Fig'!$C$52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62-0D48-470D-B35C-E5357D679954}"/>
            </c:ext>
          </c:extLst>
        </c:ser>
        <c:ser>
          <c:idx val="51"/>
          <c:order val="51"/>
          <c:tx>
            <c:strRef>
              <c:f>'CDDEP_RESULT_First CASES_Fig'!$A$53</c:f>
              <c:strCache>
                <c:ptCount val="1"/>
                <c:pt idx="0">
                  <c:v>Uganda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50000"/>
                  <a:lumOff val="50000"/>
                </a:schemeClr>
              </a:solidFill>
              <a:ln w="9525">
                <a:solidFill>
                  <a:schemeClr val="accent4">
                    <a:lumMod val="50000"/>
                    <a:lumOff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6.0524430183124592E-17"/>
                  <c:y val="-2.8928006234852657E-2"/>
                </c:manualLayout>
              </c:layout>
              <c:tx>
                <c:rich>
                  <a:bodyPr/>
                  <a:lstStyle/>
                  <a:p>
                    <a:fld id="{4B042BC3-E5B6-49EA-9DDF-1C7A7CF79542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63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CASES_Fig'!$B$53</c:f>
              <c:numCache>
                <c:formatCode>m/d/yyyy</c:formatCode>
                <c:ptCount val="1"/>
                <c:pt idx="0">
                  <c:v>43911</c:v>
                </c:pt>
              </c:numCache>
            </c:numRef>
          </c:xVal>
          <c:yVal>
            <c:numRef>
              <c:f>'CDDEP_RESULT_First CASES_Fig'!$C$53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64-0D48-470D-B35C-E5357D679954}"/>
            </c:ext>
          </c:extLst>
        </c:ser>
        <c:ser>
          <c:idx val="52"/>
          <c:order val="52"/>
          <c:tx>
            <c:strRef>
              <c:f>'CDDEP_RESULT_First CASES_Fig'!$A$54</c:f>
              <c:strCache>
                <c:ptCount val="1"/>
                <c:pt idx="0">
                  <c:v>Zambia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50000"/>
                  <a:lumOff val="50000"/>
                </a:schemeClr>
              </a:solidFill>
              <a:ln w="9525">
                <a:solidFill>
                  <a:schemeClr val="accent5">
                    <a:lumMod val="50000"/>
                    <a:lumOff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1.1554797424514878E-2"/>
                  <c:y val="-4.0054162479026802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BF3E1900-ABC0-4F15-893E-EF5935B0A3F2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65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CASES_Fig'!$B$54</c:f>
              <c:numCache>
                <c:formatCode>m/d/yyyy</c:formatCode>
                <c:ptCount val="1"/>
                <c:pt idx="0">
                  <c:v>43908</c:v>
                </c:pt>
              </c:numCache>
            </c:numRef>
          </c:xVal>
          <c:yVal>
            <c:numRef>
              <c:f>'CDDEP_RESULT_First CASES_Fig'!$C$54</c:f>
              <c:numCache>
                <c:formatCode>General</c:formatCode>
                <c:ptCount val="1"/>
                <c:pt idx="0">
                  <c:v>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66-0D48-470D-B35C-E5357D679954}"/>
            </c:ext>
          </c:extLst>
        </c:ser>
        <c:ser>
          <c:idx val="53"/>
          <c:order val="53"/>
          <c:tx>
            <c:strRef>
              <c:f>'CDDEP_RESULT_First CASES_Fig'!$A$55</c:f>
              <c:strCache>
                <c:ptCount val="1"/>
                <c:pt idx="0">
                  <c:v>Zimbabwe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50000"/>
                  <a:lumOff val="50000"/>
                </a:schemeClr>
              </a:solidFill>
              <a:ln w="9525">
                <a:solidFill>
                  <a:schemeClr val="accent6">
                    <a:lumMod val="50000"/>
                    <a:lumOff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1.6898200341016886E-3"/>
                  <c:y val="5.5287304502727924E-2"/>
                </c:manualLayout>
              </c:layout>
              <c:tx>
                <c:rich>
                  <a:bodyPr/>
                  <a:lstStyle/>
                  <a:p>
                    <a:fld id="{511D9788-6DA9-467B-8687-BB02C1680BF7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67-0D48-470D-B35C-E5357D6799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'CDDEP_RESULT_First CASES_Fig'!$B$55</c:f>
              <c:numCache>
                <c:formatCode>m/d/yyyy</c:formatCode>
                <c:ptCount val="1"/>
                <c:pt idx="0">
                  <c:v>43910</c:v>
                </c:pt>
              </c:numCache>
            </c:numRef>
          </c:xVal>
          <c:yVal>
            <c:numRef>
              <c:f>'CDDEP_RESULT_First CASES_Fig'!$C$55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68-0D48-470D-B35C-E5357D67995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02151200"/>
        <c:axId val="402147456"/>
      </c:scatterChart>
      <c:valAx>
        <c:axId val="402151200"/>
        <c:scaling>
          <c:orientation val="minMax"/>
          <c:max val="43965"/>
          <c:min val="43862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ZA"/>
                  <a:t>Reported</a:t>
                </a:r>
                <a:r>
                  <a:rPr lang="en-ZA" baseline="0"/>
                  <a:t> Date </a:t>
                </a:r>
                <a:endParaRPr lang="en-ZA"/>
              </a:p>
            </c:rich>
          </c:tx>
          <c:layout>
            <c:manualLayout>
              <c:xMode val="edge"/>
              <c:yMode val="edge"/>
              <c:x val="0.42956149426590901"/>
              <c:y val="0.6678708949491070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m/d/yyyy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2520000" spcFirstLastPara="1" vertOverflow="ellipsis" wrap="square" anchor="t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02147456"/>
        <c:crosses val="autoZero"/>
        <c:crossBetween val="midCat"/>
        <c:majorUnit val="7"/>
      </c:valAx>
      <c:valAx>
        <c:axId val="402147456"/>
        <c:scaling>
          <c:orientation val="minMax"/>
          <c:max val="4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ZA"/>
                  <a:t>COVID-19 Cases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02151200"/>
        <c:crosses val="autoZero"/>
        <c:crossBetween val="midCat"/>
        <c:majorUnit val="1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3.1245169248592424E-2"/>
          <c:y val="0.71747383330132519"/>
          <c:w val="0.9332005029963919"/>
          <c:h val="0.25913704495547329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7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ZA" sz="1200" b="1"/>
              <a:t>Peak</a:t>
            </a:r>
            <a:r>
              <a:rPr lang="en-ZA" sz="1200" b="1" baseline="0"/>
              <a:t> Active Cases of First COVID-19 Epidemic Wave in Africa</a:t>
            </a:r>
            <a:endParaRPr lang="en-ZA" sz="1200" b="1"/>
          </a:p>
        </c:rich>
      </c:tx>
      <c:layout>
        <c:manualLayout>
          <c:xMode val="edge"/>
          <c:yMode val="edge"/>
          <c:x val="0.17182233436290079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037848840323531"/>
          <c:y val="5.4033380029950243E-2"/>
          <c:w val="0.8640984162693951"/>
          <c:h val="0.46381261774793486"/>
        </c:manualLayout>
      </c:layout>
      <c:scatterChart>
        <c:scatterStyle val="lineMarker"/>
        <c:varyColors val="0"/>
        <c:ser>
          <c:idx val="0"/>
          <c:order val="0"/>
          <c:tx>
            <c:strRef>
              <c:f>'CDDEP_RESULT_Peak CASES_Fig'!$A$2</c:f>
              <c:strCache>
                <c:ptCount val="1"/>
                <c:pt idx="0">
                  <c:v>Algeria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7.0927816627241458E-2"/>
                  <c:y val="-0.11084666955508064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C603E3D-9A17-4067-94E6-7130651F0588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0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CASES_Fig'!$B$2</c:f>
              <c:numCache>
                <c:formatCode>m/d/yyyy</c:formatCode>
                <c:ptCount val="1"/>
                <c:pt idx="0">
                  <c:v>44036</c:v>
                </c:pt>
              </c:numCache>
            </c:numRef>
          </c:xVal>
          <c:yVal>
            <c:numRef>
              <c:f>'CDDEP_RESULT_Peak CASES_Fig'!$C$2</c:f>
              <c:numCache>
                <c:formatCode>General</c:formatCode>
                <c:ptCount val="1"/>
                <c:pt idx="0">
                  <c:v>7654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ABB5-4C17-9AD9-E35C2825AE65}"/>
            </c:ext>
          </c:extLst>
        </c:ser>
        <c:ser>
          <c:idx val="1"/>
          <c:order val="1"/>
          <c:tx>
            <c:strRef>
              <c:f>'CDDEP_RESULT_Peak CASES_Fig'!$A$3</c:f>
              <c:strCache>
                <c:ptCount val="1"/>
                <c:pt idx="0">
                  <c:v>Angola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9.8969046456615899E-3"/>
                  <c:y val="6.6508001733048402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87D0A690-3FF0-485B-A4AC-66720E7DA9A4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2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CASES_Fig'!$B$3</c:f>
              <c:numCache>
                <c:formatCode>m/d/yyyy</c:formatCode>
                <c:ptCount val="1"/>
                <c:pt idx="0">
                  <c:v>44152</c:v>
                </c:pt>
              </c:numCache>
            </c:numRef>
          </c:xVal>
          <c:yVal>
            <c:numRef>
              <c:f>'CDDEP_RESULT_Peak CASES_Fig'!$C$3</c:f>
              <c:numCache>
                <c:formatCode>General</c:formatCode>
                <c:ptCount val="1"/>
                <c:pt idx="0">
                  <c:v>6908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ABB5-4C17-9AD9-E35C2825AE65}"/>
            </c:ext>
          </c:extLst>
        </c:ser>
        <c:ser>
          <c:idx val="2"/>
          <c:order val="2"/>
          <c:tx>
            <c:strRef>
              <c:f>'CDDEP_RESULT_Peak CASES_Fig'!$A$4</c:f>
              <c:strCache>
                <c:ptCount val="1"/>
                <c:pt idx="0">
                  <c:v>Benin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1.8144325183712916E-2"/>
                  <c:y val="0.1973070718080436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7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9CCC9C7F-78B8-432A-A1CC-99508798F6A5}" type="SERIESNAME">
                      <a:rPr lang="en-US" sz="700"/>
                      <a:pPr>
                        <a:defRPr sz="7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7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4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CASES_Fig'!$B$4</c:f>
              <c:numCache>
                <c:formatCode>m/d/yyyy</c:formatCode>
                <c:ptCount val="1"/>
                <c:pt idx="0">
                  <c:v>44015</c:v>
                </c:pt>
              </c:numCache>
            </c:numRef>
          </c:xVal>
          <c:yVal>
            <c:numRef>
              <c:f>'CDDEP_RESULT_Peak CASES_Fig'!$C$4</c:f>
              <c:numCache>
                <c:formatCode>General</c:formatCode>
                <c:ptCount val="1"/>
                <c:pt idx="0">
                  <c:v>845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ABB5-4C17-9AD9-E35C2825AE65}"/>
            </c:ext>
          </c:extLst>
        </c:ser>
        <c:ser>
          <c:idx val="3"/>
          <c:order val="3"/>
          <c:tx>
            <c:strRef>
              <c:f>'CDDEP_RESULT_Peak CASES_Fig'!$A$5</c:f>
              <c:strCache>
                <c:ptCount val="1"/>
                <c:pt idx="0">
                  <c:v>Botswana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6.59793643044106E-3"/>
                  <c:y val="3.990480103982904E-2"/>
                </c:manualLayout>
              </c:layout>
              <c:tx>
                <c:rich>
                  <a:bodyPr/>
                  <a:lstStyle/>
                  <a:p>
                    <a:fld id="{DE9975CA-D55F-43DD-9AF4-2BF300546EDF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6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CASES_Fig'!$B$5</c:f>
              <c:numCache>
                <c:formatCode>m/d/yyyy</c:formatCode>
                <c:ptCount val="1"/>
                <c:pt idx="0">
                  <c:v>44126</c:v>
                </c:pt>
              </c:numCache>
            </c:numRef>
          </c:xVal>
          <c:yVal>
            <c:numRef>
              <c:f>'CDDEP_RESULT_Peak CASES_Fig'!$C$5</c:f>
              <c:numCache>
                <c:formatCode>General</c:formatCode>
                <c:ptCount val="1"/>
                <c:pt idx="0">
                  <c:v>4975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7-ABB5-4C17-9AD9-E35C2825AE65}"/>
            </c:ext>
          </c:extLst>
        </c:ser>
        <c:ser>
          <c:idx val="4"/>
          <c:order val="4"/>
          <c:tx>
            <c:strRef>
              <c:f>'CDDEP_RESULT_Peak CASES_Fig'!$A$6</c:f>
              <c:strCache>
                <c:ptCount val="1"/>
                <c:pt idx="0">
                  <c:v>BurkinaFaso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5.6082459658749015E-2"/>
                  <c:y val="-4.6555601213133881E-2"/>
                </c:manualLayout>
              </c:layout>
              <c:tx>
                <c:rich>
                  <a:bodyPr/>
                  <a:lstStyle/>
                  <a:p>
                    <a:fld id="{D8BD5BCA-978F-47D8-B75A-DECB11E3F2F6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8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CASES_Fig'!$B$6</c:f>
              <c:numCache>
                <c:formatCode>m/d/yyyy</c:formatCode>
                <c:ptCount val="1"/>
                <c:pt idx="0">
                  <c:v>43935</c:v>
                </c:pt>
              </c:numCache>
            </c:numRef>
          </c:xVal>
          <c:yVal>
            <c:numRef>
              <c:f>'CDDEP_RESULT_Peak CASES_Fig'!$C$6</c:f>
              <c:numCache>
                <c:formatCode>General</c:formatCode>
                <c:ptCount val="1"/>
                <c:pt idx="0">
                  <c:v>321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9-ABB5-4C17-9AD9-E35C2825AE65}"/>
            </c:ext>
          </c:extLst>
        </c:ser>
        <c:ser>
          <c:idx val="5"/>
          <c:order val="5"/>
          <c:tx>
            <c:strRef>
              <c:f>'CDDEP_RESULT_Peak CASES_Fig'!$A$7</c:f>
              <c:strCache>
                <c:ptCount val="1"/>
                <c:pt idx="0">
                  <c:v>Burundi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1.9793809291323058E-2"/>
                  <c:y val="4.433866782203226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444177B6-7124-4D95-BA23-C908963533BF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A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CASES_Fig'!$B$7</c:f>
              <c:numCache>
                <c:formatCode>m/d/yyyy</c:formatCode>
                <c:ptCount val="1"/>
                <c:pt idx="0">
                  <c:v>44227</c:v>
                </c:pt>
              </c:numCache>
            </c:numRef>
          </c:xVal>
          <c:yVal>
            <c:numRef>
              <c:f>'CDDEP_RESULT_Peak CASES_Fig'!$C$7</c:f>
              <c:numCache>
                <c:formatCode>General</c:formatCode>
                <c:ptCount val="1"/>
                <c:pt idx="0">
                  <c:v>857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B-ABB5-4C17-9AD9-E35C2825AE65}"/>
            </c:ext>
          </c:extLst>
        </c:ser>
        <c:ser>
          <c:idx val="6"/>
          <c:order val="6"/>
          <c:tx>
            <c:strRef>
              <c:f>'CDDEP_RESULT_Peak CASES_Fig'!$A$8</c:f>
              <c:strCache>
                <c:ptCount val="1"/>
                <c:pt idx="0">
                  <c:v>CaboVerde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60000"/>
                </a:schemeClr>
              </a:solidFill>
              <a:ln w="9525">
                <a:solidFill>
                  <a:schemeClr val="accent1">
                    <a:lumMod val="6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8.4123689488123515E-2"/>
                  <c:y val="0.15518533737711285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116256B6-9E30-4A9F-9FB8-47692E900502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C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CASES_Fig'!$B$8</c:f>
              <c:numCache>
                <c:formatCode>m/d/yyyy</c:formatCode>
                <c:ptCount val="1"/>
                <c:pt idx="0">
                  <c:v>44030</c:v>
                </c:pt>
              </c:numCache>
            </c:numRef>
          </c:xVal>
          <c:yVal>
            <c:numRef>
              <c:f>'CDDEP_RESULT_Peak CASES_Fig'!$C$8</c:f>
              <c:numCache>
                <c:formatCode>General</c:formatCode>
                <c:ptCount val="1"/>
                <c:pt idx="0">
                  <c:v>1080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D-ABB5-4C17-9AD9-E35C2825AE65}"/>
            </c:ext>
          </c:extLst>
        </c:ser>
        <c:ser>
          <c:idx val="7"/>
          <c:order val="7"/>
          <c:tx>
            <c:strRef>
              <c:f>'CDDEP_RESULT_Peak CASES_Fig'!$A$9</c:f>
              <c:strCache>
                <c:ptCount val="1"/>
                <c:pt idx="0">
                  <c:v>Cameroon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</a:schemeClr>
              </a:solidFill>
              <a:ln w="9525">
                <a:solidFill>
                  <a:schemeClr val="accent2">
                    <a:lumMod val="60000"/>
                  </a:schemeClr>
                </a:solidFill>
              </a:ln>
              <a:effectLst/>
            </c:spPr>
          </c:marker>
          <c:xVal>
            <c:numRef>
              <c:f>'CDDEP_RESULT_Peak CASES_Fig'!$B$9</c:f>
              <c:numCache>
                <c:formatCode>m/d/yyyy</c:formatCode>
                <c:ptCount val="1"/>
                <c:pt idx="0">
                  <c:v>44005</c:v>
                </c:pt>
              </c:numCache>
            </c:numRef>
          </c:xVal>
          <c:yVal>
            <c:numRef>
              <c:f>'CDDEP_RESULT_Peak CASES_Fig'!$C$9</c:f>
              <c:numCache>
                <c:formatCode>General</c:formatCode>
                <c:ptCount val="1"/>
                <c:pt idx="0">
                  <c:v>4183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E-ABB5-4C17-9AD9-E35C2825AE65}"/>
            </c:ext>
          </c:extLst>
        </c:ser>
        <c:ser>
          <c:idx val="8"/>
          <c:order val="8"/>
          <c:tx>
            <c:strRef>
              <c:f>'CDDEP_RESULT_Peak CASES_Fig'!$A$10</c:f>
              <c:strCache>
                <c:ptCount val="1"/>
                <c:pt idx="0">
                  <c:v>CentralAfricanRepublic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60000"/>
                </a:schemeClr>
              </a:solidFill>
              <a:ln w="9525">
                <a:solidFill>
                  <a:schemeClr val="accent3">
                    <a:lumMod val="6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2.639174572176424E-2"/>
                  <c:y val="0.13079907007499511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4A60EE77-9D58-40B4-BD7A-164CF479D339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F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CASES_Fig'!$B$10</c:f>
              <c:numCache>
                <c:formatCode>m/d/yyyy</c:formatCode>
                <c:ptCount val="1"/>
                <c:pt idx="0">
                  <c:v>44023</c:v>
                </c:pt>
              </c:numCache>
            </c:numRef>
          </c:xVal>
          <c:yVal>
            <c:numRef>
              <c:f>'CDDEP_RESULT_Peak CASES_Fig'!$C$10</c:f>
              <c:numCache>
                <c:formatCode>General</c:formatCode>
                <c:ptCount val="1"/>
                <c:pt idx="0">
                  <c:v>3090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10-ABB5-4C17-9AD9-E35C2825AE65}"/>
            </c:ext>
          </c:extLst>
        </c:ser>
        <c:ser>
          <c:idx val="9"/>
          <c:order val="9"/>
          <c:tx>
            <c:strRef>
              <c:f>'CDDEP_RESULT_Peak CASES_Fig'!$A$11</c:f>
              <c:strCache>
                <c:ptCount val="1"/>
                <c:pt idx="0">
                  <c:v>Chad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60000"/>
                </a:schemeClr>
              </a:solidFill>
              <a:ln w="9525">
                <a:solidFill>
                  <a:schemeClr val="accent4">
                    <a:lumMod val="6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4.4536070905477156E-2"/>
                  <c:y val="-2.8820134084321016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CBEECA7F-18FB-433C-94B7-CCF3B4FA3583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1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CASES_Fig'!$B$11</c:f>
              <c:numCache>
                <c:formatCode>m/d/yyyy</c:formatCode>
                <c:ptCount val="1"/>
                <c:pt idx="0">
                  <c:v>43975</c:v>
                </c:pt>
              </c:numCache>
            </c:numRef>
          </c:xVal>
          <c:yVal>
            <c:numRef>
              <c:f>'CDDEP_RESULT_Peak CASES_Fig'!$C$11</c:f>
              <c:numCache>
                <c:formatCode>General</c:formatCode>
                <c:ptCount val="1"/>
                <c:pt idx="0">
                  <c:v>400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12-ABB5-4C17-9AD9-E35C2825AE65}"/>
            </c:ext>
          </c:extLst>
        </c:ser>
        <c:ser>
          <c:idx val="10"/>
          <c:order val="10"/>
          <c:tx>
            <c:strRef>
              <c:f>'CDDEP_RESULT_Peak CASES_Fig'!$A$12</c:f>
              <c:strCache>
                <c:ptCount val="1"/>
                <c:pt idx="0">
                  <c:v>Comoros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60000"/>
                </a:schemeClr>
              </a:solidFill>
              <a:ln w="9525">
                <a:solidFill>
                  <a:schemeClr val="accent5">
                    <a:lumMod val="6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2.4742261614153976E-2"/>
                  <c:y val="3.5470934257625812E-2"/>
                </c:manualLayout>
              </c:layout>
              <c:tx>
                <c:rich>
                  <a:bodyPr/>
                  <a:lstStyle/>
                  <a:p>
                    <a:fld id="{9A2C0FDE-F3CD-42E6-AE5F-2AE759C0CAEF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3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CASES_Fig'!$B$12</c:f>
              <c:numCache>
                <c:formatCode>m/d/yyyy</c:formatCode>
                <c:ptCount val="1"/>
                <c:pt idx="0">
                  <c:v>43984</c:v>
                </c:pt>
              </c:numCache>
            </c:numRef>
          </c:xVal>
          <c:yVal>
            <c:numRef>
              <c:f>'CDDEP_RESULT_Peak CASES_Fig'!$C$12</c:f>
              <c:numCache>
                <c:formatCode>General</c:formatCode>
                <c:ptCount val="1"/>
                <c:pt idx="0">
                  <c:v>103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14-ABB5-4C17-9AD9-E35C2825AE65}"/>
            </c:ext>
          </c:extLst>
        </c:ser>
        <c:ser>
          <c:idx val="11"/>
          <c:order val="11"/>
          <c:tx>
            <c:strRef>
              <c:f>'CDDEP_RESULT_Peak CASES_Fig'!$A$13</c:f>
              <c:strCache>
                <c:ptCount val="1"/>
                <c:pt idx="0">
                  <c:v>Congo(Brazzaville)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60000"/>
                </a:schemeClr>
              </a:solidFill>
              <a:ln w="9525">
                <a:solidFill>
                  <a:schemeClr val="accent6">
                    <a:lumMod val="6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3.2989682152205303E-2"/>
                  <c:y val="-3.1037067475422588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B47710B6-9E97-4909-B2AA-20664685C020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5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CASES_Fig'!$B$13</c:f>
              <c:numCache>
                <c:formatCode>m/d/yyyy</c:formatCode>
                <c:ptCount val="1"/>
                <c:pt idx="0">
                  <c:v>44076</c:v>
                </c:pt>
              </c:numCache>
            </c:numRef>
          </c:xVal>
          <c:yVal>
            <c:numRef>
              <c:f>'CDDEP_RESULT_Peak CASES_Fig'!$C$13</c:f>
              <c:numCache>
                <c:formatCode>General</c:formatCode>
                <c:ptCount val="1"/>
                <c:pt idx="0">
                  <c:v>2784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16-ABB5-4C17-9AD9-E35C2825AE65}"/>
            </c:ext>
          </c:extLst>
        </c:ser>
        <c:ser>
          <c:idx val="12"/>
          <c:order val="12"/>
          <c:tx>
            <c:strRef>
              <c:f>'CDDEP_RESULT_Peak CASES_Fig'!$A$14</c:f>
              <c:strCache>
                <c:ptCount val="1"/>
                <c:pt idx="0">
                  <c:v>Congo(Kinshasa)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80000"/>
                  <a:lumOff val="20000"/>
                </a:schemeClr>
              </a:solidFill>
              <a:ln w="9525">
                <a:solidFill>
                  <a:schemeClr val="accent1">
                    <a:lumMod val="80000"/>
                    <a:lumOff val="2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0.16659789486863677"/>
                  <c:y val="-9.5328135817369375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0776DDC3-0C6E-4AC2-B8C0-28838B6F63DE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7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CASES_Fig'!$B$14</c:f>
              <c:numCache>
                <c:formatCode>m/d/yyyy</c:formatCode>
                <c:ptCount val="1"/>
                <c:pt idx="0">
                  <c:v>44011</c:v>
                </c:pt>
              </c:numCache>
            </c:numRef>
          </c:xVal>
          <c:yVal>
            <c:numRef>
              <c:f>'CDDEP_RESULT_Peak CASES_Fig'!$C$14</c:f>
              <c:numCache>
                <c:formatCode>General</c:formatCode>
                <c:ptCount val="1"/>
                <c:pt idx="0">
                  <c:v>5722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18-ABB5-4C17-9AD9-E35C2825AE65}"/>
            </c:ext>
          </c:extLst>
        </c:ser>
        <c:ser>
          <c:idx val="13"/>
          <c:order val="13"/>
          <c:tx>
            <c:strRef>
              <c:f>'CDDEP_RESULT_Peak CASES_Fig'!$A$15</c:f>
              <c:strCache>
                <c:ptCount val="1"/>
                <c:pt idx="0">
                  <c:v>Coted'Ivoire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80000"/>
                  <a:lumOff val="20000"/>
                </a:schemeClr>
              </a:solidFill>
              <a:ln w="9525">
                <a:solidFill>
                  <a:schemeClr val="accent2">
                    <a:lumMod val="80000"/>
                    <a:lumOff val="2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0.10226801467183644"/>
                  <c:y val="-0.10419586938177584"/>
                </c:manualLayout>
              </c:layout>
              <c:tx>
                <c:rich>
                  <a:bodyPr/>
                  <a:lstStyle/>
                  <a:p>
                    <a:fld id="{25D07078-4182-424E-B4DC-7469A2B1B160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9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CASES_Fig'!$B$15</c:f>
              <c:numCache>
                <c:formatCode>m/d/yyyy</c:formatCode>
                <c:ptCount val="1"/>
                <c:pt idx="0">
                  <c:v>44027</c:v>
                </c:pt>
              </c:numCache>
            </c:numRef>
          </c:xVal>
          <c:yVal>
            <c:numRef>
              <c:f>'CDDEP_RESULT_Peak CASES_Fig'!$C$15</c:f>
              <c:numCache>
                <c:formatCode>General</c:formatCode>
                <c:ptCount val="1"/>
                <c:pt idx="0">
                  <c:v>6170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1A-ABB5-4C17-9AD9-E35C2825AE65}"/>
            </c:ext>
          </c:extLst>
        </c:ser>
        <c:ser>
          <c:idx val="14"/>
          <c:order val="14"/>
          <c:tx>
            <c:strRef>
              <c:f>'CDDEP_RESULT_Peak CASES_Fig'!$A$16</c:f>
              <c:strCache>
                <c:ptCount val="1"/>
                <c:pt idx="0">
                  <c:v>Djibouti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80000"/>
                  <a:lumOff val="20000"/>
                </a:schemeClr>
              </a:solidFill>
              <a:ln w="9525">
                <a:solidFill>
                  <a:schemeClr val="accent3">
                    <a:lumMod val="80000"/>
                    <a:lumOff val="2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2.9690713936984803E-2"/>
                  <c:y val="-3.990480103982904E-2"/>
                </c:manualLayout>
              </c:layout>
              <c:tx>
                <c:rich>
                  <a:bodyPr/>
                  <a:lstStyle/>
                  <a:p>
                    <a:fld id="{271082CB-9342-4BAF-BCA9-F1AA8478A621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B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CASES_Fig'!$B$16</c:f>
              <c:numCache>
                <c:formatCode>m/d/yyyy</c:formatCode>
                <c:ptCount val="1"/>
                <c:pt idx="0">
                  <c:v>43987</c:v>
                </c:pt>
              </c:numCache>
            </c:numRef>
          </c:xVal>
          <c:yVal>
            <c:numRef>
              <c:f>'CDDEP_RESULT_Peak CASES_Fig'!$C$16</c:f>
              <c:numCache>
                <c:formatCode>General</c:formatCode>
                <c:ptCount val="1"/>
                <c:pt idx="0">
                  <c:v>2390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1C-ABB5-4C17-9AD9-E35C2825AE65}"/>
            </c:ext>
          </c:extLst>
        </c:ser>
        <c:ser>
          <c:idx val="15"/>
          <c:order val="15"/>
          <c:tx>
            <c:strRef>
              <c:f>'CDDEP_RESULT_Peak CASES_Fig'!$A$17</c:f>
              <c:strCache>
                <c:ptCount val="1"/>
                <c:pt idx="0">
                  <c:v>Egypt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80000"/>
                  <a:lumOff val="20000"/>
                </a:schemeClr>
              </a:solidFill>
              <a:ln w="9525">
                <a:solidFill>
                  <a:schemeClr val="accent4">
                    <a:lumMod val="80000"/>
                    <a:lumOff val="2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2.639174572176424E-2"/>
                  <c:y val="-3.990480103982904E-2"/>
                </c:manualLayout>
              </c:layout>
              <c:tx>
                <c:rich>
                  <a:bodyPr/>
                  <a:lstStyle/>
                  <a:p>
                    <a:fld id="{AF6B1589-95D4-4125-A6CA-203478EDCF88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D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CASES_Fig'!$B$17</c:f>
              <c:numCache>
                <c:formatCode>m/d/yyyy</c:formatCode>
                <c:ptCount val="1"/>
                <c:pt idx="0">
                  <c:v>44035</c:v>
                </c:pt>
              </c:numCache>
            </c:numRef>
          </c:xVal>
          <c:yVal>
            <c:numRef>
              <c:f>'CDDEP_RESULT_Peak CASES_Fig'!$C$17</c:f>
              <c:numCache>
                <c:formatCode>General</c:formatCode>
                <c:ptCount val="1"/>
                <c:pt idx="0">
                  <c:v>54867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1E-ABB5-4C17-9AD9-E35C2825AE65}"/>
            </c:ext>
          </c:extLst>
        </c:ser>
        <c:ser>
          <c:idx val="16"/>
          <c:order val="16"/>
          <c:tx>
            <c:strRef>
              <c:f>'CDDEP_RESULT_Peak CASES_Fig'!$A$18</c:f>
              <c:strCache>
                <c:ptCount val="1"/>
                <c:pt idx="0">
                  <c:v>EquatorialGuinea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80000"/>
                  <a:lumOff val="20000"/>
                </a:schemeClr>
              </a:solidFill>
              <a:ln w="9525">
                <a:solidFill>
                  <a:schemeClr val="accent5">
                    <a:lumMod val="80000"/>
                    <a:lumOff val="2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1.979380929132318E-2"/>
                  <c:y val="-3.7687867648727467E-2"/>
                </c:manualLayout>
              </c:layout>
              <c:tx>
                <c:rich>
                  <a:bodyPr/>
                  <a:lstStyle/>
                  <a:p>
                    <a:fld id="{B27A547F-224F-4B95-93C4-B16B3D1ED05B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F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CASES_Fig'!$B$18</c:f>
              <c:numCache>
                <c:formatCode>m/d/yyyy</c:formatCode>
                <c:ptCount val="1"/>
                <c:pt idx="0">
                  <c:v>44043</c:v>
                </c:pt>
              </c:numCache>
            </c:numRef>
          </c:xVal>
          <c:yVal>
            <c:numRef>
              <c:f>'CDDEP_RESULT_Peak CASES_Fig'!$C$18</c:f>
              <c:numCache>
                <c:formatCode>General</c:formatCode>
                <c:ptCount val="1"/>
                <c:pt idx="0">
                  <c:v>2556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20-ABB5-4C17-9AD9-E35C2825AE65}"/>
            </c:ext>
          </c:extLst>
        </c:ser>
        <c:ser>
          <c:idx val="17"/>
          <c:order val="17"/>
          <c:tx>
            <c:strRef>
              <c:f>'CDDEP_RESULT_Peak CASES_Fig'!$A$19</c:f>
              <c:strCache>
                <c:ptCount val="1"/>
                <c:pt idx="0">
                  <c:v>Eritrea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80000"/>
                  <a:lumOff val="20000"/>
                </a:schemeClr>
              </a:solidFill>
              <a:ln w="9525">
                <a:solidFill>
                  <a:schemeClr val="accent6">
                    <a:lumMod val="80000"/>
                    <a:lumOff val="2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8.2474205380513255E-2"/>
                  <c:y val="0.1507514705949097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499A9A04-3020-4894-9308-6C9B036299B7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1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CASES_Fig'!$B$19</c:f>
              <c:numCache>
                <c:formatCode>m/d/yyyy</c:formatCode>
                <c:ptCount val="1"/>
                <c:pt idx="0">
                  <c:v>44014</c:v>
                </c:pt>
              </c:numCache>
            </c:numRef>
          </c:xVal>
          <c:yVal>
            <c:numRef>
              <c:f>'CDDEP_RESULT_Peak CASES_Fig'!$C$19</c:f>
              <c:numCache>
                <c:formatCode>General</c:formatCode>
                <c:ptCount val="1"/>
                <c:pt idx="0">
                  <c:v>159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22-ABB5-4C17-9AD9-E35C2825AE65}"/>
            </c:ext>
          </c:extLst>
        </c:ser>
        <c:ser>
          <c:idx val="18"/>
          <c:order val="18"/>
          <c:tx>
            <c:strRef>
              <c:f>'CDDEP_RESULT_Peak CASES_Fig'!$A$20</c:f>
              <c:strCache>
                <c:ptCount val="1"/>
                <c:pt idx="0">
                  <c:v>Eswatini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80000"/>
                </a:schemeClr>
              </a:solidFill>
              <a:ln w="9525">
                <a:solidFill>
                  <a:schemeClr val="accent1">
                    <a:lumMod val="8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1.319587286088212E-2"/>
                  <c:y val="0.1352329368571984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89358DFE-5545-4976-BA31-7870E65ABCD6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3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CASES_Fig'!$B$20</c:f>
              <c:numCache>
                <c:formatCode>m/d/yyyy</c:formatCode>
                <c:ptCount val="1"/>
                <c:pt idx="0">
                  <c:v>44056</c:v>
                </c:pt>
              </c:numCache>
            </c:numRef>
          </c:xVal>
          <c:yVal>
            <c:numRef>
              <c:f>'CDDEP_RESULT_Peak CASES_Fig'!$C$20</c:f>
              <c:numCache>
                <c:formatCode>General</c:formatCode>
                <c:ptCount val="1"/>
                <c:pt idx="0">
                  <c:v>1543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24-ABB5-4C17-9AD9-E35C2825AE65}"/>
            </c:ext>
          </c:extLst>
        </c:ser>
        <c:ser>
          <c:idx val="19"/>
          <c:order val="19"/>
          <c:tx>
            <c:strRef>
              <c:f>'CDDEP_RESULT_Peak CASES_Fig'!$A$21</c:f>
              <c:strCache>
                <c:ptCount val="1"/>
                <c:pt idx="0">
                  <c:v>Ethiopia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80000"/>
                </a:schemeClr>
              </a:solidFill>
              <a:ln w="9525">
                <a:solidFill>
                  <a:schemeClr val="accent2">
                    <a:lumMod val="8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8.2474205380513258E-3"/>
                  <c:y val="-4.4338667822032288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42F753AA-9FB7-44E0-A578-7C06B21B54DE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5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CASES_Fig'!$B$21</c:f>
              <c:numCache>
                <c:formatCode>m/d/yyyy</c:formatCode>
                <c:ptCount val="1"/>
                <c:pt idx="0">
                  <c:v>44117</c:v>
                </c:pt>
              </c:numCache>
            </c:numRef>
          </c:xVal>
          <c:yVal>
            <c:numRef>
              <c:f>'CDDEP_RESULT_Peak CASES_Fig'!$C$21</c:f>
              <c:numCache>
                <c:formatCode>General</c:formatCode>
                <c:ptCount val="1"/>
                <c:pt idx="0">
                  <c:v>45106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26-ABB5-4C17-9AD9-E35C2825AE65}"/>
            </c:ext>
          </c:extLst>
        </c:ser>
        <c:ser>
          <c:idx val="20"/>
          <c:order val="20"/>
          <c:tx>
            <c:strRef>
              <c:f>'CDDEP_RESULT_Peak CASES_Fig'!$A$22</c:f>
              <c:strCache>
                <c:ptCount val="1"/>
                <c:pt idx="0">
                  <c:v>Gabon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80000"/>
                </a:schemeClr>
              </a:solidFill>
              <a:ln w="9525">
                <a:solidFill>
                  <a:schemeClr val="accent3">
                    <a:lumMod val="8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0.10721646699466726"/>
                  <c:y val="-0.1795716046792307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3FEA42A0-DD56-4ED6-B817-05F6B93CA8C9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7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CASES_Fig'!$B$22</c:f>
              <c:numCache>
                <c:formatCode>m/d/yyyy</c:formatCode>
                <c:ptCount val="1"/>
                <c:pt idx="0">
                  <c:v>44020</c:v>
                </c:pt>
              </c:numCache>
            </c:numRef>
          </c:xVal>
          <c:yVal>
            <c:numRef>
              <c:f>'CDDEP_RESULT_Peak CASES_Fig'!$C$22</c:f>
              <c:numCache>
                <c:formatCode>General</c:formatCode>
                <c:ptCount val="1"/>
                <c:pt idx="0">
                  <c:v>3143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28-ABB5-4C17-9AD9-E35C2825AE65}"/>
            </c:ext>
          </c:extLst>
        </c:ser>
        <c:ser>
          <c:idx val="21"/>
          <c:order val="21"/>
          <c:tx>
            <c:strRef>
              <c:f>'CDDEP_RESULT_Peak CASES_Fig'!$A$23</c:f>
              <c:strCache>
                <c:ptCount val="1"/>
                <c:pt idx="0">
                  <c:v>Gambia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80000"/>
                </a:schemeClr>
              </a:solidFill>
              <a:ln w="9525">
                <a:solidFill>
                  <a:schemeClr val="accent4">
                    <a:lumMod val="8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2.9690713936984772E-2"/>
                  <c:y val="7.7592668688556382E-2"/>
                </c:manualLayout>
              </c:layout>
              <c:tx>
                <c:rich>
                  <a:bodyPr/>
                  <a:lstStyle/>
                  <a:p>
                    <a:fld id="{95FA9776-C931-4D33-A10E-694722D32F04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9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CASES_Fig'!$B$23</c:f>
              <c:numCache>
                <c:formatCode>m/d/yyyy</c:formatCode>
                <c:ptCount val="1"/>
                <c:pt idx="0">
                  <c:v>44072</c:v>
                </c:pt>
              </c:numCache>
            </c:numRef>
          </c:xVal>
          <c:yVal>
            <c:numRef>
              <c:f>'CDDEP_RESULT_Peak CASES_Fig'!$C$23</c:f>
              <c:numCache>
                <c:formatCode>General</c:formatCode>
                <c:ptCount val="1"/>
                <c:pt idx="0">
                  <c:v>2048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2A-ABB5-4C17-9AD9-E35C2825AE65}"/>
            </c:ext>
          </c:extLst>
        </c:ser>
        <c:ser>
          <c:idx val="22"/>
          <c:order val="22"/>
          <c:tx>
            <c:strRef>
              <c:f>'CDDEP_RESULT_Peak CASES_Fig'!$A$24</c:f>
              <c:strCache>
                <c:ptCount val="1"/>
                <c:pt idx="0">
                  <c:v>Ghana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80000"/>
                </a:schemeClr>
              </a:solidFill>
              <a:ln w="9525">
                <a:solidFill>
                  <a:schemeClr val="accent5">
                    <a:lumMod val="8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4.948452322830795E-3"/>
                  <c:y val="-5.098946799533715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9C9C4D6E-FDFF-48F4-A372-75307DF1BBD2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B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trendline>
            <c:spPr>
              <a:ln w="19050" cap="rnd">
                <a:solidFill>
                  <a:schemeClr val="accent5">
                    <a:lumMod val="80000"/>
                  </a:schemeClr>
                </a:solidFill>
                <a:prstDash val="sysDot"/>
              </a:ln>
              <a:effectLst/>
            </c:spPr>
            <c:trendlineType val="linear"/>
            <c:dispRSqr val="0"/>
            <c:dispEq val="0"/>
          </c:trendline>
          <c:xVal>
            <c:numRef>
              <c:f>'CDDEP_RESULT_Peak CASES_Fig'!$B$24</c:f>
              <c:numCache>
                <c:formatCode>m/d/yyyy</c:formatCode>
                <c:ptCount val="1"/>
                <c:pt idx="0">
                  <c:v>44001</c:v>
                </c:pt>
              </c:numCache>
            </c:numRef>
          </c:xVal>
          <c:yVal>
            <c:numRef>
              <c:f>'CDDEP_RESULT_Peak CASES_Fig'!$C$24</c:f>
              <c:numCache>
                <c:formatCode>General</c:formatCode>
                <c:ptCount val="1"/>
                <c:pt idx="0">
                  <c:v>8585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2D-ABB5-4C17-9AD9-E35C2825AE65}"/>
            </c:ext>
          </c:extLst>
        </c:ser>
        <c:ser>
          <c:idx val="23"/>
          <c:order val="23"/>
          <c:tx>
            <c:strRef>
              <c:f>'CDDEP_RESULT_Peak CASES_Fig'!$A$25</c:f>
              <c:strCache>
                <c:ptCount val="1"/>
                <c:pt idx="0">
                  <c:v>Guinea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80000"/>
                </a:schemeClr>
              </a:solidFill>
              <a:ln w="9525">
                <a:solidFill>
                  <a:schemeClr val="accent6">
                    <a:lumMod val="8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8.2474205380513282E-2"/>
                  <c:y val="-2.8820134084321016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574BFCD6-CF52-426F-AA50-E3E2793406DC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E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CASES_Fig'!$B$25</c:f>
              <c:numCache>
                <c:formatCode>m/d/yyyy</c:formatCode>
                <c:ptCount val="1"/>
                <c:pt idx="0">
                  <c:v>43983</c:v>
                </c:pt>
              </c:numCache>
            </c:numRef>
          </c:xVal>
          <c:yVal>
            <c:numRef>
              <c:f>'CDDEP_RESULT_Peak CASES_Fig'!$C$25</c:f>
              <c:numCache>
                <c:formatCode>General</c:formatCode>
                <c:ptCount val="1"/>
                <c:pt idx="0">
                  <c:v>1686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2F-ABB5-4C17-9AD9-E35C2825AE65}"/>
            </c:ext>
          </c:extLst>
        </c:ser>
        <c:ser>
          <c:idx val="24"/>
          <c:order val="24"/>
          <c:tx>
            <c:strRef>
              <c:f>'CDDEP_RESULT_Peak CASES_Fig'!$A$26</c:f>
              <c:strCache>
                <c:ptCount val="1"/>
                <c:pt idx="0">
                  <c:v>Guinea-Bissau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60000"/>
                  <a:lumOff val="40000"/>
                </a:schemeClr>
              </a:solidFill>
              <a:ln w="9525">
                <a:solidFill>
                  <a:schemeClr val="accent1">
                    <a:lumMod val="60000"/>
                    <a:lumOff val="4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0.15340202200775466"/>
                  <c:y val="0.1684869377237225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75469053-2302-44DB-B0FB-F57E58F330F2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30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CASES_Fig'!$B$26</c:f>
              <c:numCache>
                <c:formatCode>m/d/yyyy</c:formatCode>
                <c:ptCount val="1"/>
                <c:pt idx="0">
                  <c:v>44008</c:v>
                </c:pt>
              </c:numCache>
            </c:numRef>
          </c:xVal>
          <c:yVal>
            <c:numRef>
              <c:f>'CDDEP_RESULT_Peak CASES_Fig'!$C$26</c:f>
              <c:numCache>
                <c:formatCode>General</c:formatCode>
                <c:ptCount val="1"/>
                <c:pt idx="0">
                  <c:v>1401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31-ABB5-4C17-9AD9-E35C2825AE65}"/>
            </c:ext>
          </c:extLst>
        </c:ser>
        <c:ser>
          <c:idx val="25"/>
          <c:order val="25"/>
          <c:tx>
            <c:strRef>
              <c:f>'CDDEP_RESULT_Peak CASES_Fig'!$A$27</c:f>
              <c:strCache>
                <c:ptCount val="1"/>
                <c:pt idx="0">
                  <c:v>Kenya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60000"/>
                    <a:lumOff val="4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2.9690713936984772E-2"/>
                  <c:y val="-5.3206401386438722E-2"/>
                </c:manualLayout>
              </c:layout>
              <c:tx>
                <c:rich>
                  <a:bodyPr/>
                  <a:lstStyle/>
                  <a:p>
                    <a:fld id="{8FCF16EC-E251-4FA4-B71B-0B9233D0EC26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32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CASES_Fig'!$B$27</c:f>
              <c:numCache>
                <c:formatCode>m/d/yyyy</c:formatCode>
                <c:ptCount val="1"/>
                <c:pt idx="0">
                  <c:v>44050</c:v>
                </c:pt>
              </c:numCache>
            </c:numRef>
          </c:xVal>
          <c:yVal>
            <c:numRef>
              <c:f>'CDDEP_RESULT_Peak CASES_Fig'!$C$27</c:f>
              <c:numCache>
                <c:formatCode>General</c:formatCode>
                <c:ptCount val="1"/>
                <c:pt idx="0">
                  <c:v>13607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33-ABB5-4C17-9AD9-E35C2825AE65}"/>
            </c:ext>
          </c:extLst>
        </c:ser>
        <c:ser>
          <c:idx val="26"/>
          <c:order val="26"/>
          <c:tx>
            <c:strRef>
              <c:f>'CDDEP_RESULT_Peak CASES_Fig'!$A$28</c:f>
              <c:strCache>
                <c:ptCount val="1"/>
                <c:pt idx="0">
                  <c:v>Lesotho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60000"/>
                  <a:lumOff val="40000"/>
                </a:schemeClr>
              </a:solidFill>
              <a:ln w="9525">
                <a:solidFill>
                  <a:schemeClr val="accent3">
                    <a:lumMod val="60000"/>
                    <a:lumOff val="4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3.6288650367425769E-2"/>
                  <c:y val="5.985720155974348E-2"/>
                </c:manualLayout>
              </c:layout>
              <c:tx>
                <c:rich>
                  <a:bodyPr/>
                  <a:lstStyle/>
                  <a:p>
                    <a:fld id="{DE0F7164-F195-4B18-B405-42026FA6245B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34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CASES_Fig'!$B$28</c:f>
              <c:numCache>
                <c:formatCode>m/d/yyyy</c:formatCode>
                <c:ptCount val="1"/>
                <c:pt idx="0">
                  <c:v>44061</c:v>
                </c:pt>
              </c:numCache>
            </c:numRef>
          </c:xVal>
          <c:yVal>
            <c:numRef>
              <c:f>'CDDEP_RESULT_Peak CASES_Fig'!$C$28</c:f>
              <c:numCache>
                <c:formatCode>General</c:formatCode>
                <c:ptCount val="1"/>
                <c:pt idx="0">
                  <c:v>645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35-ABB5-4C17-9AD9-E35C2825AE65}"/>
            </c:ext>
          </c:extLst>
        </c:ser>
        <c:ser>
          <c:idx val="27"/>
          <c:order val="27"/>
          <c:tx>
            <c:strRef>
              <c:f>'CDDEP_RESULT_Peak CASES_Fig'!$A$29</c:f>
              <c:strCache>
                <c:ptCount val="1"/>
                <c:pt idx="0">
                  <c:v>Liberia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60000"/>
                  <a:lumOff val="40000"/>
                </a:schemeClr>
              </a:solidFill>
              <a:ln w="9525">
                <a:solidFill>
                  <a:schemeClr val="accent4">
                    <a:lumMod val="60000"/>
                    <a:lumOff val="4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8.2474205380513865E-3"/>
                  <c:y val="0.16848693772372261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241B0E11-C912-408D-B461-C295F79C39E6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36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CASES_Fig'!$B$29</c:f>
              <c:numCache>
                <c:formatCode>m/d/yyyy</c:formatCode>
                <c:ptCount val="1"/>
                <c:pt idx="0">
                  <c:v>44027</c:v>
                </c:pt>
              </c:numCache>
            </c:numRef>
          </c:xVal>
          <c:yVal>
            <c:numRef>
              <c:f>'CDDEP_RESULT_Peak CASES_Fig'!$C$29</c:f>
              <c:numCache>
                <c:formatCode>General</c:formatCode>
                <c:ptCount val="1"/>
                <c:pt idx="0">
                  <c:v>558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37-ABB5-4C17-9AD9-E35C2825AE65}"/>
            </c:ext>
          </c:extLst>
        </c:ser>
        <c:ser>
          <c:idx val="28"/>
          <c:order val="28"/>
          <c:tx>
            <c:strRef>
              <c:f>'CDDEP_RESULT_Peak CASES_Fig'!$A$30</c:f>
              <c:strCache>
                <c:ptCount val="1"/>
                <c:pt idx="0">
                  <c:v>Libya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60000"/>
                  <a:lumOff val="40000"/>
                </a:schemeClr>
              </a:solidFill>
              <a:ln w="9525">
                <a:solidFill>
                  <a:schemeClr val="accent5">
                    <a:lumMod val="60000"/>
                    <a:lumOff val="4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2.8041229829374507E-2"/>
                  <c:y val="-1.330160034660968E-2"/>
                </c:manualLayout>
              </c:layout>
              <c:tx>
                <c:rich>
                  <a:bodyPr/>
                  <a:lstStyle/>
                  <a:p>
                    <a:fld id="{4CE2B6BF-A71B-44EB-BCA5-816B73E58EC8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38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CASES_Fig'!$B$30</c:f>
              <c:numCache>
                <c:formatCode>m/d/yyyy</c:formatCode>
                <c:ptCount val="1"/>
                <c:pt idx="0">
                  <c:v>44153</c:v>
                </c:pt>
              </c:numCache>
            </c:numRef>
          </c:xVal>
          <c:yVal>
            <c:numRef>
              <c:f>'CDDEP_RESULT_Peak CASES_Fig'!$C$30</c:f>
              <c:numCache>
                <c:formatCode>General</c:formatCode>
                <c:ptCount val="1"/>
                <c:pt idx="0">
                  <c:v>28285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39-ABB5-4C17-9AD9-E35C2825AE65}"/>
            </c:ext>
          </c:extLst>
        </c:ser>
        <c:ser>
          <c:idx val="29"/>
          <c:order val="29"/>
          <c:tx>
            <c:strRef>
              <c:f>'CDDEP_RESULT_Peak CASES_Fig'!$A$31</c:f>
              <c:strCache>
                <c:ptCount val="1"/>
                <c:pt idx="0">
                  <c:v>Madagascar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60000"/>
                  <a:lumOff val="40000"/>
                </a:schemeClr>
              </a:solidFill>
              <a:ln w="9525">
                <a:solidFill>
                  <a:schemeClr val="accent6">
                    <a:lumMod val="60000"/>
                    <a:lumOff val="4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7.0927816627241402E-2"/>
                  <c:y val="-0.17070387111482424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A965566E-294B-4658-B380-C95DBE978348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3A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CASES_Fig'!$B$31</c:f>
              <c:numCache>
                <c:formatCode>m/d/yyyy</c:formatCode>
                <c:ptCount val="1"/>
                <c:pt idx="0">
                  <c:v>44030</c:v>
                </c:pt>
              </c:numCache>
            </c:numRef>
          </c:xVal>
          <c:yVal>
            <c:numRef>
              <c:f>'CDDEP_RESULT_Peak CASES_Fig'!$C$31</c:f>
              <c:numCache>
                <c:formatCode>General</c:formatCode>
                <c:ptCount val="1"/>
                <c:pt idx="0">
                  <c:v>3455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3B-ABB5-4C17-9AD9-E35C2825AE65}"/>
            </c:ext>
          </c:extLst>
        </c:ser>
        <c:ser>
          <c:idx val="30"/>
          <c:order val="30"/>
          <c:tx>
            <c:strRef>
              <c:f>'CDDEP_RESULT_Peak CASES_Fig'!$A$32</c:f>
              <c:strCache>
                <c:ptCount val="1"/>
                <c:pt idx="0">
                  <c:v>Malawi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50000"/>
                </a:schemeClr>
              </a:solidFill>
              <a:ln w="9525">
                <a:solidFill>
                  <a:schemeClr val="accent1">
                    <a:lumMod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2.4742261614154038E-2"/>
                  <c:y val="-0.1507514705949097"/>
                </c:manualLayout>
              </c:layout>
              <c:tx>
                <c:rich>
                  <a:bodyPr/>
                  <a:lstStyle/>
                  <a:p>
                    <a:fld id="{38A3841B-9B87-41D2-8D9E-BDEF67B7EB68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3C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CASES_Fig'!$B$32</c:f>
              <c:numCache>
                <c:formatCode>m/d/yyyy</c:formatCode>
                <c:ptCount val="1"/>
                <c:pt idx="0">
                  <c:v>44057</c:v>
                </c:pt>
              </c:numCache>
            </c:numRef>
          </c:xVal>
          <c:yVal>
            <c:numRef>
              <c:f>'CDDEP_RESULT_Peak CASES_Fig'!$C$32</c:f>
              <c:numCache>
                <c:formatCode>General</c:formatCode>
                <c:ptCount val="1"/>
                <c:pt idx="0">
                  <c:v>2256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3D-ABB5-4C17-9AD9-E35C2825AE65}"/>
            </c:ext>
          </c:extLst>
        </c:ser>
        <c:ser>
          <c:idx val="31"/>
          <c:order val="31"/>
          <c:tx>
            <c:strRef>
              <c:f>'CDDEP_RESULT_Peak CASES_Fig'!$A$33</c:f>
              <c:strCache>
                <c:ptCount val="1"/>
                <c:pt idx="0">
                  <c:v>Mali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5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1.6494841076102711E-2"/>
                  <c:y val="3.7687867648727426E-2"/>
                </c:manualLayout>
              </c:layout>
              <c:tx>
                <c:rich>
                  <a:bodyPr/>
                  <a:lstStyle/>
                  <a:p>
                    <a:fld id="{9DE07F51-E419-4C82-97BD-E665290728A8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3E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CASES_Fig'!$B$33</c:f>
              <c:numCache>
                <c:formatCode>m/d/yyyy</c:formatCode>
                <c:ptCount val="1"/>
                <c:pt idx="0">
                  <c:v>43992</c:v>
                </c:pt>
              </c:numCache>
            </c:numRef>
          </c:xVal>
          <c:yVal>
            <c:numRef>
              <c:f>'CDDEP_RESULT_Peak CASES_Fig'!$C$33</c:f>
              <c:numCache>
                <c:formatCode>General</c:formatCode>
                <c:ptCount val="1"/>
                <c:pt idx="0">
                  <c:v>623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3F-ABB5-4C17-9AD9-E35C2825AE65}"/>
            </c:ext>
          </c:extLst>
        </c:ser>
        <c:ser>
          <c:idx val="32"/>
          <c:order val="32"/>
          <c:tx>
            <c:strRef>
              <c:f>'CDDEP_RESULT_Peak CASES_Fig'!$A$34</c:f>
              <c:strCache>
                <c:ptCount val="1"/>
                <c:pt idx="0">
                  <c:v>Mauritania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50000"/>
                </a:schemeClr>
              </a:solidFill>
              <a:ln w="9525">
                <a:solidFill>
                  <a:schemeClr val="accent3">
                    <a:lumMod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0.1748453154066881"/>
                  <c:y val="-6.8724935124150011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D8DCFCB9-D6A5-4758-B628-FEA552C2B858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40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CASES_Fig'!$B$34</c:f>
              <c:numCache>
                <c:formatCode>m/d/yyyy</c:formatCode>
                <c:ptCount val="1"/>
                <c:pt idx="0">
                  <c:v>44021</c:v>
                </c:pt>
              </c:numCache>
            </c:numRef>
          </c:xVal>
          <c:yVal>
            <c:numRef>
              <c:f>'CDDEP_RESULT_Peak CASES_Fig'!$C$34</c:f>
              <c:numCache>
                <c:formatCode>General</c:formatCode>
                <c:ptCount val="1"/>
                <c:pt idx="0">
                  <c:v>2956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41-ABB5-4C17-9AD9-E35C2825AE65}"/>
            </c:ext>
          </c:extLst>
        </c:ser>
        <c:ser>
          <c:idx val="33"/>
          <c:order val="33"/>
          <c:tx>
            <c:strRef>
              <c:f>'CDDEP_RESULT_Peak CASES_Fig'!$A$35</c:f>
              <c:strCache>
                <c:ptCount val="1"/>
                <c:pt idx="0">
                  <c:v>Mauritius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50000"/>
                </a:schemeClr>
              </a:solidFill>
              <a:ln w="9525">
                <a:solidFill>
                  <a:schemeClr val="accent4">
                    <a:lumMod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4.1237102690256627E-2"/>
                  <c:y val="3.1037067475422588E-2"/>
                </c:manualLayout>
              </c:layout>
              <c:tx>
                <c:rich>
                  <a:bodyPr/>
                  <a:lstStyle/>
                  <a:p>
                    <a:fld id="{25C415E5-D02D-4D90-A06E-3BEA16D894A1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42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CASES_Fig'!$B$35</c:f>
              <c:numCache>
                <c:formatCode>m/d/yyyy</c:formatCode>
                <c:ptCount val="1"/>
                <c:pt idx="0">
                  <c:v>43931</c:v>
                </c:pt>
              </c:numCache>
            </c:numRef>
          </c:xVal>
          <c:yVal>
            <c:numRef>
              <c:f>'CDDEP_RESULT_Peak CASES_Fig'!$C$35</c:f>
              <c:numCache>
                <c:formatCode>General</c:formatCode>
                <c:ptCount val="1"/>
                <c:pt idx="0">
                  <c:v>286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43-ABB5-4C17-9AD9-E35C2825AE65}"/>
            </c:ext>
          </c:extLst>
        </c:ser>
        <c:ser>
          <c:idx val="34"/>
          <c:order val="34"/>
          <c:tx>
            <c:strRef>
              <c:f>'CDDEP_RESULT_Peak CASES_Fig'!$A$36</c:f>
              <c:strCache>
                <c:ptCount val="1"/>
                <c:pt idx="0">
                  <c:v>Morocco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50000"/>
                </a:schemeClr>
              </a:solidFill>
              <a:ln w="9525">
                <a:solidFill>
                  <a:schemeClr val="accent5">
                    <a:lumMod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8.2474205380512044E-3"/>
                  <c:y val="-3.1037067475422588E-2"/>
                </c:manualLayout>
              </c:layout>
              <c:tx>
                <c:rich>
                  <a:bodyPr/>
                  <a:lstStyle/>
                  <a:p>
                    <a:fld id="{B157959A-EBC8-4E71-8047-626B6C08F2EE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44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CASES_Fig'!$B$36</c:f>
              <c:numCache>
                <c:formatCode>m/d/yyyy</c:formatCode>
                <c:ptCount val="1"/>
                <c:pt idx="0">
                  <c:v>44153</c:v>
                </c:pt>
              </c:numCache>
            </c:numRef>
          </c:xVal>
          <c:yVal>
            <c:numRef>
              <c:f>'CDDEP_RESULT_Peak CASES_Fig'!$C$36</c:f>
              <c:numCache>
                <c:formatCode>General</c:formatCode>
                <c:ptCount val="1"/>
                <c:pt idx="0">
                  <c:v>48631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45-ABB5-4C17-9AD9-E35C2825AE65}"/>
            </c:ext>
          </c:extLst>
        </c:ser>
        <c:ser>
          <c:idx val="35"/>
          <c:order val="35"/>
          <c:tx>
            <c:strRef>
              <c:f>'CDDEP_RESULT_Peak CASES_Fig'!$A$37</c:f>
              <c:strCache>
                <c:ptCount val="1"/>
                <c:pt idx="0">
                  <c:v>Mozambique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50000"/>
                </a:schemeClr>
              </a:solidFill>
              <a:ln w="9525">
                <a:solidFill>
                  <a:schemeClr val="accent6">
                    <a:lumMod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1.649484107610265E-3"/>
                  <c:y val="7.3158801906353238E-2"/>
                </c:manualLayout>
              </c:layout>
              <c:tx>
                <c:rich>
                  <a:bodyPr/>
                  <a:lstStyle/>
                  <a:p>
                    <a:fld id="{9A14350E-9DA3-4238-87BE-02EA07D40070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46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CASES_Fig'!$B$37</c:f>
              <c:numCache>
                <c:formatCode>m/d/yyyy</c:formatCode>
                <c:ptCount val="1"/>
                <c:pt idx="0">
                  <c:v>44106</c:v>
                </c:pt>
              </c:numCache>
            </c:numRef>
          </c:xVal>
          <c:yVal>
            <c:numRef>
              <c:f>'CDDEP_RESULT_Peak CASES_Fig'!$C$37</c:f>
              <c:numCache>
                <c:formatCode>General</c:formatCode>
                <c:ptCount val="1"/>
                <c:pt idx="0">
                  <c:v>3320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47-ABB5-4C17-9AD9-E35C2825AE65}"/>
            </c:ext>
          </c:extLst>
        </c:ser>
        <c:ser>
          <c:idx val="36"/>
          <c:order val="36"/>
          <c:tx>
            <c:strRef>
              <c:f>'CDDEP_RESULT_Peak CASES_Fig'!$A$38</c:f>
              <c:strCache>
                <c:ptCount val="1"/>
                <c:pt idx="0">
                  <c:v>Namibia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70000"/>
                  <a:lumOff val="30000"/>
                </a:schemeClr>
              </a:solidFill>
              <a:ln w="9525">
                <a:solidFill>
                  <a:schemeClr val="accent1">
                    <a:lumMod val="70000"/>
                    <a:lumOff val="3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1.4845356968492386E-2"/>
                  <c:y val="-4.8772534604235494E-2"/>
                </c:manualLayout>
              </c:layout>
              <c:tx>
                <c:rich>
                  <a:bodyPr/>
                  <a:lstStyle/>
                  <a:p>
                    <a:fld id="{95B15D57-B276-4130-A98C-3D4F28EC39E4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48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CASES_Fig'!$B$38</c:f>
              <c:numCache>
                <c:formatCode>m/d/yyyy</c:formatCode>
                <c:ptCount val="1"/>
                <c:pt idx="0">
                  <c:v>44081</c:v>
                </c:pt>
              </c:numCache>
            </c:numRef>
          </c:xVal>
          <c:yVal>
            <c:numRef>
              <c:f>'CDDEP_RESULT_Peak CASES_Fig'!$C$38</c:f>
              <c:numCache>
                <c:formatCode>General</c:formatCode>
                <c:ptCount val="1"/>
                <c:pt idx="0">
                  <c:v>4913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49-ABB5-4C17-9AD9-E35C2825AE65}"/>
            </c:ext>
          </c:extLst>
        </c:ser>
        <c:ser>
          <c:idx val="37"/>
          <c:order val="37"/>
          <c:tx>
            <c:strRef>
              <c:f>'CDDEP_RESULT_Peak CASES_Fig'!$A$39</c:f>
              <c:strCache>
                <c:ptCount val="1"/>
                <c:pt idx="0">
                  <c:v>Niger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70000"/>
                  <a:lumOff val="30000"/>
                </a:schemeClr>
              </a:solidFill>
              <a:ln w="9525">
                <a:solidFill>
                  <a:schemeClr val="accent2">
                    <a:lumMod val="70000"/>
                    <a:lumOff val="3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4.948452322830795E-3"/>
                  <c:y val="-3.3254000866524198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CAC45F6E-7BEA-4F71-855A-8E629C2D421C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4A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CASES_Fig'!$B$39</c:f>
              <c:numCache>
                <c:formatCode>m/d/yyyy</c:formatCode>
                <c:ptCount val="1"/>
                <c:pt idx="0">
                  <c:v>43940</c:v>
                </c:pt>
              </c:numCache>
            </c:numRef>
          </c:xVal>
          <c:yVal>
            <c:numRef>
              <c:f>'CDDEP_RESULT_Peak CASES_Fig'!$C$39</c:f>
              <c:numCache>
                <c:formatCode>General</c:formatCode>
                <c:ptCount val="1"/>
                <c:pt idx="0">
                  <c:v>511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4B-ABB5-4C17-9AD9-E35C2825AE65}"/>
            </c:ext>
          </c:extLst>
        </c:ser>
        <c:ser>
          <c:idx val="38"/>
          <c:order val="38"/>
          <c:tx>
            <c:strRef>
              <c:f>'CDDEP_RESULT_Peak CASES_Fig'!$A$40</c:f>
              <c:strCache>
                <c:ptCount val="1"/>
                <c:pt idx="0">
                  <c:v>Nigeria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70000"/>
                  <a:lumOff val="30000"/>
                </a:schemeClr>
              </a:solidFill>
              <a:ln w="9525">
                <a:solidFill>
                  <a:schemeClr val="accent3">
                    <a:lumMod val="70000"/>
                    <a:lumOff val="3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3.29896821522053E-3"/>
                  <c:y val="-3.5470934257625812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CD89EB50-B2CB-4A93-88CE-CCC3EB4EAEC4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4C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CASES_Fig'!$B$40</c:f>
              <c:numCache>
                <c:formatCode>m/d/yyyy</c:formatCode>
                <c:ptCount val="1"/>
                <c:pt idx="0">
                  <c:v>44044</c:v>
                </c:pt>
              </c:numCache>
            </c:numRef>
          </c:xVal>
          <c:yVal>
            <c:numRef>
              <c:f>'CDDEP_RESULT_Peak CASES_Fig'!$C$40</c:f>
              <c:numCache>
                <c:formatCode>General</c:formatCode>
                <c:ptCount val="1"/>
                <c:pt idx="0">
                  <c:v>22567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4D-ABB5-4C17-9AD9-E35C2825AE65}"/>
            </c:ext>
          </c:extLst>
        </c:ser>
        <c:ser>
          <c:idx val="39"/>
          <c:order val="39"/>
          <c:tx>
            <c:strRef>
              <c:f>'CDDEP_RESULT_Peak CASES_Fig'!$A$41</c:f>
              <c:strCache>
                <c:ptCount val="1"/>
                <c:pt idx="0">
                  <c:v>Rwanda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70000"/>
                  <a:lumOff val="30000"/>
                </a:schemeClr>
              </a:solidFill>
              <a:ln w="9525">
                <a:solidFill>
                  <a:schemeClr val="accent4">
                    <a:lumMod val="70000"/>
                    <a:lumOff val="3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2.1443293398933447E-2"/>
                  <c:y val="4.6555601213133881E-2"/>
                </c:manualLayout>
              </c:layout>
              <c:tx>
                <c:rich>
                  <a:bodyPr/>
                  <a:lstStyle/>
                  <a:p>
                    <a:fld id="{037C7A59-B0F6-40A7-B52E-C496941BD3BB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4E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CASES_Fig'!$B$41</c:f>
              <c:numCache>
                <c:formatCode>m/d/yyyy</c:formatCode>
                <c:ptCount val="1"/>
                <c:pt idx="0">
                  <c:v>44076</c:v>
                </c:pt>
              </c:numCache>
            </c:numRef>
          </c:xVal>
          <c:yVal>
            <c:numRef>
              <c:f>'CDDEP_RESULT_Peak CASES_Fig'!$C$41</c:f>
              <c:numCache>
                <c:formatCode>General</c:formatCode>
                <c:ptCount val="1"/>
                <c:pt idx="0">
                  <c:v>2130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4F-ABB5-4C17-9AD9-E35C2825AE65}"/>
            </c:ext>
          </c:extLst>
        </c:ser>
        <c:ser>
          <c:idx val="40"/>
          <c:order val="40"/>
          <c:tx>
            <c:strRef>
              <c:f>'CDDEP_RESULT_Peak CASES_Fig'!$A$42</c:f>
              <c:strCache>
                <c:ptCount val="1"/>
                <c:pt idx="0">
                  <c:v>SaoTomeandPrincipe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70000"/>
                  <a:lumOff val="30000"/>
                </a:schemeClr>
              </a:solidFill>
              <a:ln w="9525">
                <a:solidFill>
                  <a:schemeClr val="accent5">
                    <a:lumMod val="70000"/>
                    <a:lumOff val="3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6.59793643044106E-3"/>
                  <c:y val="0.12193133651058866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4FAB686B-97D7-4F5F-ACBD-C4825F8AB995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50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CASES_Fig'!$B$42</c:f>
              <c:numCache>
                <c:formatCode>m/d/yyyy</c:formatCode>
                <c:ptCount val="1"/>
                <c:pt idx="0">
                  <c:v>44005</c:v>
                </c:pt>
              </c:numCache>
            </c:numRef>
          </c:xVal>
          <c:yVal>
            <c:numRef>
              <c:f>'CDDEP_RESULT_Peak CASES_Fig'!$C$42</c:f>
              <c:numCache>
                <c:formatCode>General</c:formatCode>
                <c:ptCount val="1"/>
                <c:pt idx="0">
                  <c:v>487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51-ABB5-4C17-9AD9-E35C2825AE65}"/>
            </c:ext>
          </c:extLst>
        </c:ser>
        <c:ser>
          <c:idx val="41"/>
          <c:order val="41"/>
          <c:tx>
            <c:strRef>
              <c:f>'CDDEP_RESULT_Peak CASES_Fig'!$A$43</c:f>
              <c:strCache>
                <c:ptCount val="1"/>
                <c:pt idx="0">
                  <c:v>Senegal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70000"/>
                  <a:lumOff val="30000"/>
                </a:schemeClr>
              </a:solidFill>
              <a:ln w="9525">
                <a:solidFill>
                  <a:schemeClr val="accent6">
                    <a:lumMod val="70000"/>
                    <a:lumOff val="3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0"/>
                  <c:y val="-4.8772534604235494E-2"/>
                </c:manualLayout>
              </c:layout>
              <c:tx>
                <c:rich>
                  <a:bodyPr/>
                  <a:lstStyle/>
                  <a:p>
                    <a:fld id="{078E17DE-264B-48A0-92D7-BEAEE4EB4B50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52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CASES_Fig'!$B$43</c:f>
              <c:numCache>
                <c:formatCode>m/d/yyyy</c:formatCode>
                <c:ptCount val="1"/>
                <c:pt idx="0">
                  <c:v>44065</c:v>
                </c:pt>
              </c:numCache>
            </c:numRef>
          </c:xVal>
          <c:yVal>
            <c:numRef>
              <c:f>'CDDEP_RESULT_Peak CASES_Fig'!$C$43</c:f>
              <c:numCache>
                <c:formatCode>General</c:formatCode>
                <c:ptCount val="1"/>
                <c:pt idx="0">
                  <c:v>4419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53-ABB5-4C17-9AD9-E35C2825AE65}"/>
            </c:ext>
          </c:extLst>
        </c:ser>
        <c:ser>
          <c:idx val="42"/>
          <c:order val="42"/>
          <c:tx>
            <c:strRef>
              <c:f>'CDDEP_RESULT_Peak CASES_Fig'!$A$44</c:f>
              <c:strCache>
                <c:ptCount val="1"/>
                <c:pt idx="0">
                  <c:v>Seychelles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70000"/>
                </a:schemeClr>
              </a:solidFill>
              <a:ln w="9525">
                <a:solidFill>
                  <a:schemeClr val="accent1">
                    <a:lumMod val="7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2.4742261614153976E-2"/>
                  <c:y val="3.1037067475422505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C3ACDCE0-C213-4262-9361-6C2E73FC3FA6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54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CASES_Fig'!$B$44</c:f>
              <c:numCache>
                <c:formatCode>m/d/yyyy</c:formatCode>
                <c:ptCount val="1"/>
                <c:pt idx="0">
                  <c:v>44023</c:v>
                </c:pt>
              </c:numCache>
            </c:numRef>
          </c:xVal>
          <c:yVal>
            <c:numRef>
              <c:f>'CDDEP_RESULT_Peak CASES_Fig'!$C$44</c:f>
              <c:numCache>
                <c:formatCode>General</c:formatCode>
                <c:ptCount val="1"/>
                <c:pt idx="0">
                  <c:v>89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55-ABB5-4C17-9AD9-E35C2825AE65}"/>
            </c:ext>
          </c:extLst>
        </c:ser>
        <c:ser>
          <c:idx val="43"/>
          <c:order val="43"/>
          <c:tx>
            <c:strRef>
              <c:f>'CDDEP_RESULT_Peak CASES_Fig'!$A$45</c:f>
              <c:strCache>
                <c:ptCount val="1"/>
                <c:pt idx="0">
                  <c:v>SierraLeone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70000"/>
                </a:schemeClr>
              </a:solidFill>
              <a:ln w="9525">
                <a:solidFill>
                  <a:schemeClr val="accent2">
                    <a:lumMod val="7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4.9484523228307951E-2"/>
                  <c:y val="0.15296840398601125"/>
                </c:manualLayout>
              </c:layout>
              <c:tx>
                <c:rich>
                  <a:bodyPr/>
                  <a:lstStyle/>
                  <a:p>
                    <a:fld id="{85D5AE12-77A0-4F9E-97A5-49F0B3D4F241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56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CASES_Fig'!$B$45</c:f>
              <c:numCache>
                <c:formatCode>m/d/yyyy</c:formatCode>
                <c:ptCount val="1"/>
                <c:pt idx="0">
                  <c:v>44000</c:v>
                </c:pt>
              </c:numCache>
            </c:numRef>
          </c:xVal>
          <c:yVal>
            <c:numRef>
              <c:f>'CDDEP_RESULT_Peak CASES_Fig'!$C$45</c:f>
              <c:numCache>
                <c:formatCode>General</c:formatCode>
                <c:ptCount val="1"/>
                <c:pt idx="0">
                  <c:v>511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57-ABB5-4C17-9AD9-E35C2825AE65}"/>
            </c:ext>
          </c:extLst>
        </c:ser>
        <c:ser>
          <c:idx val="44"/>
          <c:order val="44"/>
          <c:tx>
            <c:strRef>
              <c:f>'CDDEP_RESULT_Peak CASES_Fig'!$A$46</c:f>
              <c:strCache>
                <c:ptCount val="1"/>
                <c:pt idx="0">
                  <c:v>Somalia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70000"/>
                </a:schemeClr>
              </a:solidFill>
              <a:ln w="9525">
                <a:solidFill>
                  <a:schemeClr val="accent3">
                    <a:lumMod val="7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3.2989682152205366E-2"/>
                  <c:y val="-9.754506920847098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091BF062-2B0F-4047-8F7B-DDC25309EA6C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58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CASES_Fig'!$B$46</c:f>
              <c:numCache>
                <c:formatCode>m/d/yyyy</c:formatCode>
                <c:ptCount val="1"/>
                <c:pt idx="0">
                  <c:v>43996</c:v>
                </c:pt>
              </c:numCache>
            </c:numRef>
          </c:xVal>
          <c:yVal>
            <c:numRef>
              <c:f>'CDDEP_RESULT_Peak CASES_Fig'!$C$46</c:f>
              <c:numCache>
                <c:formatCode>General</c:formatCode>
                <c:ptCount val="1"/>
                <c:pt idx="0">
                  <c:v>1953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59-ABB5-4C17-9AD9-E35C2825AE65}"/>
            </c:ext>
          </c:extLst>
        </c:ser>
        <c:ser>
          <c:idx val="45"/>
          <c:order val="45"/>
          <c:tx>
            <c:strRef>
              <c:f>'CDDEP_RESULT_Peak CASES_Fig'!$A$47</c:f>
              <c:strCache>
                <c:ptCount val="1"/>
                <c:pt idx="0">
                  <c:v>SouthAfrica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70000"/>
                </a:schemeClr>
              </a:solidFill>
              <a:ln w="9525">
                <a:solidFill>
                  <a:schemeClr val="accent4">
                    <a:lumMod val="7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1.1546388753271856E-2"/>
                  <c:y val="-3.7687867648727426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3A3D19A2-631C-4CC2-AF7B-C1212F2CB5EE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5A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CASES_Fig'!$B$47</c:f>
              <c:numCache>
                <c:formatCode>m/d/yyyy</c:formatCode>
                <c:ptCount val="1"/>
                <c:pt idx="0">
                  <c:v>44038</c:v>
                </c:pt>
              </c:numCache>
            </c:numRef>
          </c:xVal>
          <c:yVal>
            <c:numRef>
              <c:f>'CDDEP_RESULT_Peak CASES_Fig'!$C$47</c:f>
              <c:numCache>
                <c:formatCode>General</c:formatCode>
                <c:ptCount val="1"/>
                <c:pt idx="0">
                  <c:v>173587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5B-ABB5-4C17-9AD9-E35C2825AE65}"/>
            </c:ext>
          </c:extLst>
        </c:ser>
        <c:ser>
          <c:idx val="46"/>
          <c:order val="46"/>
          <c:tx>
            <c:strRef>
              <c:f>'CDDEP_RESULT_Peak CASES_Fig'!$A$48</c:f>
              <c:strCache>
                <c:ptCount val="1"/>
                <c:pt idx="0">
                  <c:v>SouthSudan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70000"/>
                </a:schemeClr>
              </a:solidFill>
              <a:ln w="9525">
                <a:solidFill>
                  <a:schemeClr val="accent5">
                    <a:lumMod val="7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7.7525753057682487E-2"/>
                  <c:y val="1.330160034660959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BD42F6AB-4C72-4997-94BD-EA8D6A70FBD9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5C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CASES_Fig'!$B$48</c:f>
              <c:numCache>
                <c:formatCode>m/d/yyyy</c:formatCode>
                <c:ptCount val="1"/>
                <c:pt idx="0">
                  <c:v>44000</c:v>
                </c:pt>
              </c:numCache>
            </c:numRef>
          </c:xVal>
          <c:yVal>
            <c:numRef>
              <c:f>'CDDEP_RESULT_Peak CASES_Fig'!$C$48</c:f>
              <c:numCache>
                <c:formatCode>General</c:formatCode>
                <c:ptCount val="1"/>
                <c:pt idx="0">
                  <c:v>1681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5D-ABB5-4C17-9AD9-E35C2825AE65}"/>
            </c:ext>
          </c:extLst>
        </c:ser>
        <c:ser>
          <c:idx val="47"/>
          <c:order val="47"/>
          <c:tx>
            <c:strRef>
              <c:f>'CDDEP_RESULT_Peak CASES_Fig'!$A$49</c:f>
              <c:strCache>
                <c:ptCount val="1"/>
                <c:pt idx="0">
                  <c:v>Sudan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70000"/>
                </a:schemeClr>
              </a:solidFill>
              <a:ln w="9525">
                <a:solidFill>
                  <a:schemeClr val="accent6">
                    <a:lumMod val="7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9.8969046456615899E-3"/>
                  <c:y val="-5.098946799533715E-2"/>
                </c:manualLayout>
              </c:layout>
              <c:tx>
                <c:rich>
                  <a:bodyPr/>
                  <a:lstStyle/>
                  <a:p>
                    <a:fld id="{0A011645-6C41-483A-A0A6-D3D9F1D1BAE8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5E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CASES_Fig'!$B$49</c:f>
              <c:numCache>
                <c:formatCode>m/d/yyyy</c:formatCode>
                <c:ptCount val="1"/>
                <c:pt idx="0">
                  <c:v>44002</c:v>
                </c:pt>
              </c:numCache>
            </c:numRef>
          </c:xVal>
          <c:yVal>
            <c:numRef>
              <c:f>'CDDEP_RESULT_Peak CASES_Fig'!$C$49</c:f>
              <c:numCache>
                <c:formatCode>General</c:formatCode>
                <c:ptCount val="1"/>
                <c:pt idx="0">
                  <c:v>4570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5F-ABB5-4C17-9AD9-E35C2825AE65}"/>
            </c:ext>
          </c:extLst>
        </c:ser>
        <c:ser>
          <c:idx val="48"/>
          <c:order val="48"/>
          <c:tx>
            <c:strRef>
              <c:f>'CDDEP_RESULT_Peak CASES_Fig'!$A$50</c:f>
              <c:strCache>
                <c:ptCount val="1"/>
                <c:pt idx="0">
                  <c:v>Tanzania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50000"/>
                  <a:lumOff val="50000"/>
                </a:schemeClr>
              </a:solidFill>
              <a:ln w="9525">
                <a:solidFill>
                  <a:schemeClr val="accent1">
                    <a:lumMod val="50000"/>
                    <a:lumOff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4.7835039120697691E-2"/>
                  <c:y val="2.8820134084320975E-2"/>
                </c:manualLayout>
              </c:layout>
              <c:tx>
                <c:rich>
                  <a:bodyPr/>
                  <a:lstStyle/>
                  <a:p>
                    <a:fld id="{1DF5DC7E-EF1B-44BA-BB58-3EF41F699560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60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CASES_Fig'!$B$50</c:f>
              <c:numCache>
                <c:formatCode>m/d/yyyy</c:formatCode>
                <c:ptCount val="1"/>
                <c:pt idx="0">
                  <c:v>43962</c:v>
                </c:pt>
              </c:numCache>
            </c:numRef>
          </c:xVal>
          <c:yVal>
            <c:numRef>
              <c:f>'CDDEP_RESULT_Peak CASES_Fig'!$C$50</c:f>
              <c:numCache>
                <c:formatCode>General</c:formatCode>
                <c:ptCount val="1"/>
                <c:pt idx="0">
                  <c:v>305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61-ABB5-4C17-9AD9-E35C2825AE65}"/>
            </c:ext>
          </c:extLst>
        </c:ser>
        <c:ser>
          <c:idx val="49"/>
          <c:order val="49"/>
          <c:tx>
            <c:strRef>
              <c:f>'CDDEP_RESULT_Peak CASES_Fig'!$A$51</c:f>
              <c:strCache>
                <c:ptCount val="1"/>
                <c:pt idx="0">
                  <c:v>Togo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50000"/>
                  <a:lumOff val="50000"/>
                </a:schemeClr>
              </a:solidFill>
              <a:ln w="9525">
                <a:solidFill>
                  <a:schemeClr val="accent2">
                    <a:lumMod val="50000"/>
                    <a:lumOff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2.969071393698465E-2"/>
                  <c:y val="2.438626730211774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B7490FAF-8B0F-41FF-AFC6-7B342A061A24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62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CASES_Fig'!$B$51</c:f>
              <c:numCache>
                <c:formatCode>m/d/yyyy</c:formatCode>
                <c:ptCount val="1"/>
                <c:pt idx="0">
                  <c:v>44155</c:v>
                </c:pt>
              </c:numCache>
            </c:numRef>
          </c:xVal>
          <c:yVal>
            <c:numRef>
              <c:f>'CDDEP_RESULT_Peak CASES_Fig'!$C$51</c:f>
              <c:numCache>
                <c:formatCode>General</c:formatCode>
                <c:ptCount val="1"/>
                <c:pt idx="0">
                  <c:v>584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63-ABB5-4C17-9AD9-E35C2825AE65}"/>
            </c:ext>
          </c:extLst>
        </c:ser>
        <c:ser>
          <c:idx val="50"/>
          <c:order val="50"/>
          <c:tx>
            <c:strRef>
              <c:f>'CDDEP_RESULT_Peak CASES_Fig'!$A$52</c:f>
              <c:strCache>
                <c:ptCount val="1"/>
                <c:pt idx="0">
                  <c:v>Tunisia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50000"/>
                  <a:lumOff val="50000"/>
                </a:schemeClr>
              </a:solidFill>
              <a:ln w="9525">
                <a:solidFill>
                  <a:schemeClr val="accent3">
                    <a:lumMod val="50000"/>
                    <a:lumOff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4.948452322830795E-3"/>
                  <c:y val="-5.3206401386438701E-2"/>
                </c:manualLayout>
              </c:layout>
              <c:tx>
                <c:rich>
                  <a:bodyPr/>
                  <a:lstStyle/>
                  <a:p>
                    <a:fld id="{B6C9A28F-76A6-4176-9477-E9E4CE4B0D19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64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CASES_Fig'!$B$52</c:f>
              <c:numCache>
                <c:formatCode>m/d/yyyy</c:formatCode>
                <c:ptCount val="1"/>
                <c:pt idx="0">
                  <c:v>44138</c:v>
                </c:pt>
              </c:numCache>
            </c:numRef>
          </c:xVal>
          <c:yVal>
            <c:numRef>
              <c:f>'CDDEP_RESULT_Peak CASES_Fig'!$C$52</c:f>
              <c:numCache>
                <c:formatCode>General</c:formatCode>
                <c:ptCount val="1"/>
                <c:pt idx="0">
                  <c:v>56611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65-ABB5-4C17-9AD9-E35C2825AE65}"/>
            </c:ext>
          </c:extLst>
        </c:ser>
        <c:ser>
          <c:idx val="51"/>
          <c:order val="51"/>
          <c:tx>
            <c:strRef>
              <c:f>'CDDEP_RESULT_Peak CASES_Fig'!$A$53</c:f>
              <c:strCache>
                <c:ptCount val="1"/>
                <c:pt idx="0">
                  <c:v>Uganda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50000"/>
                  <a:lumOff val="50000"/>
                </a:schemeClr>
              </a:solidFill>
              <a:ln w="9525">
                <a:solidFill>
                  <a:schemeClr val="accent4">
                    <a:lumMod val="50000"/>
                    <a:lumOff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1.649484107610265E-3"/>
                  <c:y val="3.1037067475422588E-2"/>
                </c:manualLayout>
              </c:layout>
              <c:tx>
                <c:rich>
                  <a:bodyPr/>
                  <a:lstStyle/>
                  <a:p>
                    <a:fld id="{91D25191-4F54-4F03-BDB9-D7A45124E2E4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66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CASES_Fig'!$B$53</c:f>
              <c:numCache>
                <c:formatCode>m/d/yyyy</c:formatCode>
                <c:ptCount val="1"/>
                <c:pt idx="0">
                  <c:v>44205</c:v>
                </c:pt>
              </c:numCache>
            </c:numRef>
          </c:xVal>
          <c:yVal>
            <c:numRef>
              <c:f>'CDDEP_RESULT_Peak CASES_Fig'!$C$53</c:f>
              <c:numCache>
                <c:formatCode>General</c:formatCode>
                <c:ptCount val="1"/>
                <c:pt idx="0">
                  <c:v>24533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67-ABB5-4C17-9AD9-E35C2825AE65}"/>
            </c:ext>
          </c:extLst>
        </c:ser>
        <c:ser>
          <c:idx val="52"/>
          <c:order val="52"/>
          <c:tx>
            <c:strRef>
              <c:f>'CDDEP_RESULT_Peak CASES_Fig'!$A$54</c:f>
              <c:strCache>
                <c:ptCount val="1"/>
                <c:pt idx="0">
                  <c:v>Zambia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50000"/>
                  <a:lumOff val="50000"/>
                </a:schemeClr>
              </a:solidFill>
              <a:ln w="9525">
                <a:solidFill>
                  <a:schemeClr val="accent5">
                    <a:lumMod val="50000"/>
                    <a:lumOff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8.2474205380513258E-3"/>
                  <c:y val="2.8820134084320975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6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05A4852C-CDA0-475D-8D27-3FAB81930A38}" type="SERIESNAME">
                      <a:rPr lang="en-US" sz="600"/>
                      <a:pPr>
                        <a:defRPr sz="600"/>
                      </a:pPr>
                      <a:t>[SERIES NAME]</a:t>
                    </a:fld>
                    <a:endParaRPr lang="en-ZA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6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68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CASES_Fig'!$B$54</c:f>
              <c:numCache>
                <c:formatCode>m/d/yyyy</c:formatCode>
                <c:ptCount val="1"/>
                <c:pt idx="0">
                  <c:v>44037</c:v>
                </c:pt>
              </c:numCache>
            </c:numRef>
          </c:xVal>
          <c:yVal>
            <c:numRef>
              <c:f>'CDDEP_RESULT_Peak CASES_Fig'!$C$54</c:f>
              <c:numCache>
                <c:formatCode>General</c:formatCode>
                <c:ptCount val="1"/>
                <c:pt idx="0">
                  <c:v>2236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69-ABB5-4C17-9AD9-E35C2825AE65}"/>
            </c:ext>
          </c:extLst>
        </c:ser>
        <c:ser>
          <c:idx val="53"/>
          <c:order val="53"/>
          <c:tx>
            <c:strRef>
              <c:f>'CDDEP_RESULT_Peak CASES_Fig'!$A$55</c:f>
              <c:strCache>
                <c:ptCount val="1"/>
                <c:pt idx="0">
                  <c:v>Zimbabwe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50000"/>
                  <a:lumOff val="50000"/>
                </a:schemeClr>
              </a:solidFill>
              <a:ln w="9525">
                <a:solidFill>
                  <a:schemeClr val="accent6">
                    <a:lumMod val="50000"/>
                    <a:lumOff val="50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3.958761858264636E-2"/>
                  <c:y val="9.0894269035166148E-2"/>
                </c:manualLayout>
              </c:layout>
              <c:tx>
                <c:rich>
                  <a:bodyPr/>
                  <a:lstStyle/>
                  <a:p>
                    <a:fld id="{73BBDB64-EBE5-4E7D-B1E2-25C6FA26C75F}" type="SERIESNAME">
                      <a:rPr lang="en-US"/>
                      <a:pPr/>
                      <a:t>[SERIES NAME]</a:t>
                    </a:fld>
                    <a:endParaRPr lang="en-ZA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6A-ABB5-4C17-9AD9-E35C2825AE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'CDDEP_RESULT_Peak CASES_Fig'!$B$55</c:f>
              <c:numCache>
                <c:formatCode>m/d/yyyy</c:formatCode>
                <c:ptCount val="1"/>
                <c:pt idx="0">
                  <c:v>44055</c:v>
                </c:pt>
              </c:numCache>
            </c:numRef>
          </c:xVal>
          <c:yVal>
            <c:numRef>
              <c:f>'CDDEP_RESULT_Peak CASES_Fig'!$C$55</c:f>
              <c:numCache>
                <c:formatCode>General</c:formatCode>
                <c:ptCount val="1"/>
                <c:pt idx="0">
                  <c:v>3151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6B-ABB5-4C17-9AD9-E35C2825AE6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02151200"/>
        <c:axId val="402147456"/>
      </c:scatterChart>
      <c:valAx>
        <c:axId val="40215120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ZA"/>
                  <a:t>Reported</a:t>
                </a:r>
                <a:r>
                  <a:rPr lang="en-ZA" baseline="0"/>
                  <a:t> Date </a:t>
                </a:r>
                <a:endParaRPr lang="en-ZA"/>
              </a:p>
            </c:rich>
          </c:tx>
          <c:layout>
            <c:manualLayout>
              <c:xMode val="edge"/>
              <c:yMode val="edge"/>
              <c:x val="0.44113450104451229"/>
              <c:y val="0.6388186561035699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m/d/yyyy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2520000" spcFirstLastPara="1" vertOverflow="ellipsis" wrap="square" anchor="t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02147456"/>
        <c:crosses val="autoZero"/>
        <c:crossBetween val="midCat"/>
        <c:majorUnit val="14"/>
      </c:valAx>
      <c:valAx>
        <c:axId val="402147456"/>
        <c:scaling>
          <c:logBase val="10"/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ZA"/>
                  <a:t>COVID-19 Cases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0215120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legendEntry>
        <c:idx val="54"/>
        <c:delete val="1"/>
      </c:legendEntry>
      <c:layout>
        <c:manualLayout>
          <c:xMode val="edge"/>
          <c:yMode val="edge"/>
          <c:x val="2.0583855589479887E-2"/>
          <c:y val="0.67961740978696694"/>
          <c:w val="0.9332005029963919"/>
          <c:h val="0.3203825902130331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7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b="1"/>
              <a:t>Half Period of First COVID-19 Epidemic Wave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9.1312166624333252E-2"/>
          <c:y val="0.1049141069061483"/>
          <c:w val="0.89922089577512487"/>
          <c:h val="0.6327356703148748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'CDDEP_RESULT_First CASES_Fig'!$H$1</c:f>
              <c:strCache>
                <c:ptCount val="1"/>
                <c:pt idx="0">
                  <c:v>Half Period of First Epidemic Wave (Days)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'CDDEP_RESULT_First CASES_Fig'!$A$2:$A$55</c:f>
              <c:strCache>
                <c:ptCount val="54"/>
                <c:pt idx="0">
                  <c:v>Algeria</c:v>
                </c:pt>
                <c:pt idx="1">
                  <c:v>Angola</c:v>
                </c:pt>
                <c:pt idx="2">
                  <c:v>Benin</c:v>
                </c:pt>
                <c:pt idx="3">
                  <c:v>Botswana</c:v>
                </c:pt>
                <c:pt idx="4">
                  <c:v>BurkinaFaso</c:v>
                </c:pt>
                <c:pt idx="5">
                  <c:v>Burundi</c:v>
                </c:pt>
                <c:pt idx="6">
                  <c:v>CaboVerde</c:v>
                </c:pt>
                <c:pt idx="7">
                  <c:v>Cameroon</c:v>
                </c:pt>
                <c:pt idx="8">
                  <c:v>CentralAfricanRepublic</c:v>
                </c:pt>
                <c:pt idx="9">
                  <c:v>Chad</c:v>
                </c:pt>
                <c:pt idx="10">
                  <c:v>Comoros</c:v>
                </c:pt>
                <c:pt idx="11">
                  <c:v>Congo(Brazzaville)</c:v>
                </c:pt>
                <c:pt idx="12">
                  <c:v>Congo(Kinshasa)</c:v>
                </c:pt>
                <c:pt idx="13">
                  <c:v>Coted'Ivoire</c:v>
                </c:pt>
                <c:pt idx="14">
                  <c:v>Djibouti</c:v>
                </c:pt>
                <c:pt idx="15">
                  <c:v>Egypt</c:v>
                </c:pt>
                <c:pt idx="16">
                  <c:v>EquatorialGuinea</c:v>
                </c:pt>
                <c:pt idx="17">
                  <c:v>Eritrea</c:v>
                </c:pt>
                <c:pt idx="18">
                  <c:v>Eswatini</c:v>
                </c:pt>
                <c:pt idx="19">
                  <c:v>Ethiopia</c:v>
                </c:pt>
                <c:pt idx="20">
                  <c:v>Gabon</c:v>
                </c:pt>
                <c:pt idx="21">
                  <c:v>Gambia</c:v>
                </c:pt>
                <c:pt idx="22">
                  <c:v>Ghana</c:v>
                </c:pt>
                <c:pt idx="23">
                  <c:v>Guinea</c:v>
                </c:pt>
                <c:pt idx="24">
                  <c:v>Guinea-Bissau</c:v>
                </c:pt>
                <c:pt idx="25">
                  <c:v>Kenya</c:v>
                </c:pt>
                <c:pt idx="26">
                  <c:v>Lesotho</c:v>
                </c:pt>
                <c:pt idx="27">
                  <c:v>Liberia</c:v>
                </c:pt>
                <c:pt idx="28">
                  <c:v>Libya</c:v>
                </c:pt>
                <c:pt idx="29">
                  <c:v>Madagascar</c:v>
                </c:pt>
                <c:pt idx="30">
                  <c:v>Malawi</c:v>
                </c:pt>
                <c:pt idx="31">
                  <c:v>Mali</c:v>
                </c:pt>
                <c:pt idx="32">
                  <c:v>Mauritania</c:v>
                </c:pt>
                <c:pt idx="33">
                  <c:v>Mauritius</c:v>
                </c:pt>
                <c:pt idx="34">
                  <c:v>Morocco</c:v>
                </c:pt>
                <c:pt idx="35">
                  <c:v>Mozambique</c:v>
                </c:pt>
                <c:pt idx="36">
                  <c:v>Namibia</c:v>
                </c:pt>
                <c:pt idx="37">
                  <c:v>Niger</c:v>
                </c:pt>
                <c:pt idx="38">
                  <c:v>Nigeria</c:v>
                </c:pt>
                <c:pt idx="39">
                  <c:v>Rwanda</c:v>
                </c:pt>
                <c:pt idx="40">
                  <c:v>SaoTomeandPrincipe</c:v>
                </c:pt>
                <c:pt idx="41">
                  <c:v>Senegal</c:v>
                </c:pt>
                <c:pt idx="42">
                  <c:v>Seychelles</c:v>
                </c:pt>
                <c:pt idx="43">
                  <c:v>SierraLeone</c:v>
                </c:pt>
                <c:pt idx="44">
                  <c:v>Somalia</c:v>
                </c:pt>
                <c:pt idx="45">
                  <c:v>SouthAfrica</c:v>
                </c:pt>
                <c:pt idx="46">
                  <c:v>SouthSudan</c:v>
                </c:pt>
                <c:pt idx="47">
                  <c:v>Sudan</c:v>
                </c:pt>
                <c:pt idx="48">
                  <c:v>Tanzania</c:v>
                </c:pt>
                <c:pt idx="49">
                  <c:v>Togo</c:v>
                </c:pt>
                <c:pt idx="50">
                  <c:v>Tunisia</c:v>
                </c:pt>
                <c:pt idx="51">
                  <c:v>Uganda</c:v>
                </c:pt>
                <c:pt idx="52">
                  <c:v>Zambia</c:v>
                </c:pt>
                <c:pt idx="53">
                  <c:v>Zimbabwe</c:v>
                </c:pt>
              </c:strCache>
            </c:strRef>
          </c:cat>
          <c:val>
            <c:numRef>
              <c:f>'CDDEP_RESULT_First CASES_Fig'!$H$2:$H$55</c:f>
              <c:numCache>
                <c:formatCode>General</c:formatCode>
                <c:ptCount val="54"/>
                <c:pt idx="0">
                  <c:v>150</c:v>
                </c:pt>
                <c:pt idx="1">
                  <c:v>242</c:v>
                </c:pt>
                <c:pt idx="2">
                  <c:v>109</c:v>
                </c:pt>
                <c:pt idx="3">
                  <c:v>206</c:v>
                </c:pt>
                <c:pt idx="4">
                  <c:v>35</c:v>
                </c:pt>
                <c:pt idx="5">
                  <c:v>306</c:v>
                </c:pt>
                <c:pt idx="6">
                  <c:v>120</c:v>
                </c:pt>
                <c:pt idx="7">
                  <c:v>109</c:v>
                </c:pt>
                <c:pt idx="8">
                  <c:v>118</c:v>
                </c:pt>
                <c:pt idx="9">
                  <c:v>66</c:v>
                </c:pt>
                <c:pt idx="10">
                  <c:v>33</c:v>
                </c:pt>
                <c:pt idx="11">
                  <c:v>171</c:v>
                </c:pt>
                <c:pt idx="12">
                  <c:v>110</c:v>
                </c:pt>
                <c:pt idx="13">
                  <c:v>126</c:v>
                </c:pt>
                <c:pt idx="14">
                  <c:v>79</c:v>
                </c:pt>
                <c:pt idx="15">
                  <c:v>160</c:v>
                </c:pt>
                <c:pt idx="16">
                  <c:v>138</c:v>
                </c:pt>
                <c:pt idx="17">
                  <c:v>103</c:v>
                </c:pt>
                <c:pt idx="18">
                  <c:v>152</c:v>
                </c:pt>
                <c:pt idx="19">
                  <c:v>214</c:v>
                </c:pt>
                <c:pt idx="20">
                  <c:v>116</c:v>
                </c:pt>
                <c:pt idx="21">
                  <c:v>165</c:v>
                </c:pt>
                <c:pt idx="22">
                  <c:v>97</c:v>
                </c:pt>
                <c:pt idx="23">
                  <c:v>80</c:v>
                </c:pt>
                <c:pt idx="24">
                  <c:v>93</c:v>
                </c:pt>
                <c:pt idx="25">
                  <c:v>147</c:v>
                </c:pt>
                <c:pt idx="26">
                  <c:v>97</c:v>
                </c:pt>
                <c:pt idx="27">
                  <c:v>121</c:v>
                </c:pt>
                <c:pt idx="28">
                  <c:v>239</c:v>
                </c:pt>
                <c:pt idx="29">
                  <c:v>120</c:v>
                </c:pt>
                <c:pt idx="30">
                  <c:v>134</c:v>
                </c:pt>
                <c:pt idx="31">
                  <c:v>77</c:v>
                </c:pt>
                <c:pt idx="32">
                  <c:v>117</c:v>
                </c:pt>
                <c:pt idx="33">
                  <c:v>23</c:v>
                </c:pt>
                <c:pt idx="34">
                  <c:v>261</c:v>
                </c:pt>
                <c:pt idx="35">
                  <c:v>194</c:v>
                </c:pt>
                <c:pt idx="36">
                  <c:v>177</c:v>
                </c:pt>
                <c:pt idx="37">
                  <c:v>30</c:v>
                </c:pt>
                <c:pt idx="38">
                  <c:v>155</c:v>
                </c:pt>
                <c:pt idx="39">
                  <c:v>172</c:v>
                </c:pt>
                <c:pt idx="40">
                  <c:v>78</c:v>
                </c:pt>
                <c:pt idx="41">
                  <c:v>173</c:v>
                </c:pt>
                <c:pt idx="42">
                  <c:v>119</c:v>
                </c:pt>
                <c:pt idx="43">
                  <c:v>79</c:v>
                </c:pt>
                <c:pt idx="44">
                  <c:v>90</c:v>
                </c:pt>
                <c:pt idx="45">
                  <c:v>143</c:v>
                </c:pt>
                <c:pt idx="46">
                  <c:v>74</c:v>
                </c:pt>
                <c:pt idx="47">
                  <c:v>98</c:v>
                </c:pt>
                <c:pt idx="48">
                  <c:v>56</c:v>
                </c:pt>
                <c:pt idx="49">
                  <c:v>259</c:v>
                </c:pt>
                <c:pt idx="50">
                  <c:v>244</c:v>
                </c:pt>
                <c:pt idx="51">
                  <c:v>294</c:v>
                </c:pt>
                <c:pt idx="52">
                  <c:v>129</c:v>
                </c:pt>
                <c:pt idx="53">
                  <c:v>145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71E-40B9-BEB6-D142A38809F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236888512"/>
        <c:axId val="236888928"/>
      </c:barChart>
      <c:catAx>
        <c:axId val="23688851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ZA"/>
                  <a:t>Countries</a:t>
                </a:r>
              </a:p>
            </c:rich>
          </c:tx>
          <c:layout>
            <c:manualLayout>
              <c:xMode val="edge"/>
              <c:yMode val="edge"/>
              <c:x val="0.4722797944748432"/>
              <c:y val="0.8817186600387617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4080000" spcFirstLastPara="1" vertOverflow="ellipsis" wrap="square" anchor="ctr" anchorCtr="1"/>
          <a:lstStyle/>
          <a:p>
            <a:pPr>
              <a:defRPr sz="6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6888928"/>
        <c:crosses val="autoZero"/>
        <c:auto val="1"/>
        <c:lblAlgn val="ctr"/>
        <c:lblOffset val="100"/>
        <c:noMultiLvlLbl val="0"/>
      </c:catAx>
      <c:valAx>
        <c:axId val="2368889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ZA" sz="900"/>
                  <a:t>Half Period (Days)</a:t>
                </a:r>
              </a:p>
            </c:rich>
          </c:tx>
          <c:layout>
            <c:manualLayout>
              <c:xMode val="edge"/>
              <c:yMode val="edge"/>
              <c:x val="1.4787134659015081E-2"/>
              <c:y val="0.3250441274655292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688851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ZA" sz="1100"/>
              <a:t>Reported and Predicted</a:t>
            </a:r>
            <a:r>
              <a:rPr lang="en-ZA" sz="1100" baseline="0"/>
              <a:t> Cumulative COVID-19 Cases</a:t>
            </a:r>
            <a:endParaRPr lang="en-ZA" sz="1100"/>
          </a:p>
        </c:rich>
      </c:tx>
      <c:layout>
        <c:manualLayout>
          <c:xMode val="edge"/>
          <c:yMode val="edge"/>
          <c:x val="0.30861484635494124"/>
          <c:y val="9.5348237720284962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0618650302906966"/>
          <c:y val="0.11038690476190476"/>
          <c:w val="0.8755895075739788"/>
          <c:h val="0.4919874859392576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'CDDEP_RESULT_Cum Cases_Fig'!$C$1</c:f>
              <c:strCache>
                <c:ptCount val="1"/>
                <c:pt idx="0">
                  <c:v>Reported_Cumulative_COVID-19_Cases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multiLvlStrRef>
              <c:f>'CDDEP_RESULT_Cum Cases_Fig'!$A$2:$B$228</c:f>
              <c:multiLvlStrCache>
                <c:ptCount val="46"/>
                <c:lvl>
                  <c:pt idx="0">
                    <c:v>Algeria</c:v>
                  </c:pt>
                  <c:pt idx="1">
                    <c:v>Algeria</c:v>
                  </c:pt>
                  <c:pt idx="2">
                    <c:v>Algeria</c:v>
                  </c:pt>
                  <c:pt idx="3">
                    <c:v>Benin</c:v>
                  </c:pt>
                  <c:pt idx="4">
                    <c:v>Burkina Faso</c:v>
                  </c:pt>
                  <c:pt idx="5">
                    <c:v>CaboVerde</c:v>
                  </c:pt>
                  <c:pt idx="6">
                    <c:v>Cameroon</c:v>
                  </c:pt>
                  <c:pt idx="7">
                    <c:v>Congo(Kinshasa)</c:v>
                  </c:pt>
                  <c:pt idx="8">
                    <c:v>Coted'Ivoire</c:v>
                  </c:pt>
                  <c:pt idx="9">
                    <c:v>Egypt</c:v>
                  </c:pt>
                  <c:pt idx="10">
                    <c:v>Egypt</c:v>
                  </c:pt>
                  <c:pt idx="11">
                    <c:v>Egypt</c:v>
                  </c:pt>
                  <c:pt idx="12">
                    <c:v>Egypt</c:v>
                  </c:pt>
                  <c:pt idx="13">
                    <c:v>Ethiopia</c:v>
                  </c:pt>
                  <c:pt idx="14">
                    <c:v>Gambia</c:v>
                  </c:pt>
                  <c:pt idx="15">
                    <c:v>Ghana</c:v>
                  </c:pt>
                  <c:pt idx="16">
                    <c:v>Guinea</c:v>
                  </c:pt>
                  <c:pt idx="17">
                    <c:v>Guinea-Bissau</c:v>
                  </c:pt>
                  <c:pt idx="18">
                    <c:v>Kenya</c:v>
                  </c:pt>
                  <c:pt idx="19">
                    <c:v>Kenya</c:v>
                  </c:pt>
                  <c:pt idx="20">
                    <c:v>Kenya</c:v>
                  </c:pt>
                  <c:pt idx="21">
                    <c:v>Liberia</c:v>
                  </c:pt>
                  <c:pt idx="22">
                    <c:v>Liberia</c:v>
                  </c:pt>
                  <c:pt idx="23">
                    <c:v>Mali</c:v>
                  </c:pt>
                  <c:pt idx="24">
                    <c:v>Mauritania</c:v>
                  </c:pt>
                  <c:pt idx="25">
                    <c:v>Mauritius</c:v>
                  </c:pt>
                  <c:pt idx="26">
                    <c:v>Morocco</c:v>
                  </c:pt>
                  <c:pt idx="27">
                    <c:v>Niger</c:v>
                  </c:pt>
                  <c:pt idx="28">
                    <c:v>Niger</c:v>
                  </c:pt>
                  <c:pt idx="29">
                    <c:v>Nigeria</c:v>
                  </c:pt>
                  <c:pt idx="30">
                    <c:v>Nigeria</c:v>
                  </c:pt>
                  <c:pt idx="31">
                    <c:v>Nigeria</c:v>
                  </c:pt>
                  <c:pt idx="32">
                    <c:v>Nigeria</c:v>
                  </c:pt>
                  <c:pt idx="33">
                    <c:v>Senegal</c:v>
                  </c:pt>
                  <c:pt idx="34">
                    <c:v>Senegal</c:v>
                  </c:pt>
                  <c:pt idx="35">
                    <c:v>Senegal</c:v>
                  </c:pt>
                  <c:pt idx="36">
                    <c:v>Senegal</c:v>
                  </c:pt>
                  <c:pt idx="37">
                    <c:v>Sierra Leone</c:v>
                  </c:pt>
                  <c:pt idx="38">
                    <c:v>SouthAfrica</c:v>
                  </c:pt>
                  <c:pt idx="39">
                    <c:v>SouthAfrica</c:v>
                  </c:pt>
                  <c:pt idx="40">
                    <c:v>SouthAfrica</c:v>
                  </c:pt>
                  <c:pt idx="41">
                    <c:v>SouthAfrica</c:v>
                  </c:pt>
                  <c:pt idx="42">
                    <c:v>SouthAfrica</c:v>
                  </c:pt>
                  <c:pt idx="43">
                    <c:v>Togo</c:v>
                  </c:pt>
                  <c:pt idx="44">
                    <c:v>Tunisia</c:v>
                  </c:pt>
                  <c:pt idx="45">
                    <c:v>West African Countries</c:v>
                  </c:pt>
                </c:lvl>
                <c:lvl>
                  <c:pt idx="0">
                    <c:v>M18</c:v>
                  </c:pt>
                  <c:pt idx="1">
                    <c:v>M43</c:v>
                  </c:pt>
                  <c:pt idx="2">
                    <c:v>P24</c:v>
                  </c:pt>
                  <c:pt idx="3">
                    <c:v>M4</c:v>
                  </c:pt>
                  <c:pt idx="4">
                    <c:v>M4</c:v>
                  </c:pt>
                  <c:pt idx="5">
                    <c:v>M4</c:v>
                  </c:pt>
                  <c:pt idx="6">
                    <c:v>M27</c:v>
                  </c:pt>
                  <c:pt idx="7">
                    <c:v>P20</c:v>
                  </c:pt>
                  <c:pt idx="8">
                    <c:v>M4</c:v>
                  </c:pt>
                  <c:pt idx="9">
                    <c:v>M18</c:v>
                  </c:pt>
                  <c:pt idx="10">
                    <c:v>M23</c:v>
                  </c:pt>
                  <c:pt idx="11">
                    <c:v>M41</c:v>
                  </c:pt>
                  <c:pt idx="12">
                    <c:v>P24</c:v>
                  </c:pt>
                  <c:pt idx="13">
                    <c:v>M26</c:v>
                  </c:pt>
                  <c:pt idx="14">
                    <c:v>M4</c:v>
                  </c:pt>
                  <c:pt idx="15">
                    <c:v>M4</c:v>
                  </c:pt>
                  <c:pt idx="16">
                    <c:v>M4</c:v>
                  </c:pt>
                  <c:pt idx="17">
                    <c:v>M4</c:v>
                  </c:pt>
                  <c:pt idx="18">
                    <c:v>M25</c:v>
                  </c:pt>
                  <c:pt idx="19">
                    <c:v>M45</c:v>
                  </c:pt>
                  <c:pt idx="20">
                    <c:v>P24</c:v>
                  </c:pt>
                  <c:pt idx="21">
                    <c:v>M37</c:v>
                  </c:pt>
                  <c:pt idx="22">
                    <c:v>M4</c:v>
                  </c:pt>
                  <c:pt idx="23">
                    <c:v>M4</c:v>
                  </c:pt>
                  <c:pt idx="24">
                    <c:v>M4</c:v>
                  </c:pt>
                  <c:pt idx="25">
                    <c:v>P18</c:v>
                  </c:pt>
                  <c:pt idx="26">
                    <c:v>M18</c:v>
                  </c:pt>
                  <c:pt idx="27">
                    <c:v>M4</c:v>
                  </c:pt>
                  <c:pt idx="28">
                    <c:v>P18</c:v>
                  </c:pt>
                  <c:pt idx="29">
                    <c:v>M28</c:v>
                  </c:pt>
                  <c:pt idx="30">
                    <c:v>M4</c:v>
                  </c:pt>
                  <c:pt idx="31">
                    <c:v>P18</c:v>
                  </c:pt>
                  <c:pt idx="32">
                    <c:v>P24</c:v>
                  </c:pt>
                  <c:pt idx="33">
                    <c:v>M18</c:v>
                  </c:pt>
                  <c:pt idx="34">
                    <c:v>M33</c:v>
                  </c:pt>
                  <c:pt idx="35">
                    <c:v>M4</c:v>
                  </c:pt>
                  <c:pt idx="36">
                    <c:v>P24</c:v>
                  </c:pt>
                  <c:pt idx="37">
                    <c:v>M4</c:v>
                  </c:pt>
                  <c:pt idx="38">
                    <c:v>M18</c:v>
                  </c:pt>
                  <c:pt idx="39">
                    <c:v>M32</c:v>
                  </c:pt>
                  <c:pt idx="40">
                    <c:v>M34</c:v>
                  </c:pt>
                  <c:pt idx="41">
                    <c:v>P15</c:v>
                  </c:pt>
                  <c:pt idx="42">
                    <c:v>P24</c:v>
                  </c:pt>
                  <c:pt idx="43">
                    <c:v>M4</c:v>
                  </c:pt>
                  <c:pt idx="44">
                    <c:v>M18</c:v>
                  </c:pt>
                  <c:pt idx="45">
                    <c:v>M4</c:v>
                  </c:pt>
                </c:lvl>
              </c:multiLvlStrCache>
            </c:multiLvlStrRef>
          </c:cat>
          <c:val>
            <c:numRef>
              <c:f>'CDDEP_RESULT_Cum Cases_Fig'!$C$2:$C$228</c:f>
              <c:numCache>
                <c:formatCode>General</c:formatCode>
                <c:ptCount val="46"/>
                <c:pt idx="0">
                  <c:v>264</c:v>
                </c:pt>
                <c:pt idx="3">
                  <c:v>3304</c:v>
                </c:pt>
                <c:pt idx="5">
                  <c:v>12146</c:v>
                </c:pt>
                <c:pt idx="6">
                  <c:v>820</c:v>
                </c:pt>
                <c:pt idx="7">
                  <c:v>5283</c:v>
                </c:pt>
                <c:pt idx="8">
                  <c:v>23173</c:v>
                </c:pt>
                <c:pt idx="13">
                  <c:v>81797</c:v>
                </c:pt>
                <c:pt idx="14">
                  <c:v>3833</c:v>
                </c:pt>
                <c:pt idx="15">
                  <c:v>55461</c:v>
                </c:pt>
                <c:pt idx="16">
                  <c:v>13904</c:v>
                </c:pt>
                <c:pt idx="17">
                  <c:v>2455</c:v>
                </c:pt>
                <c:pt idx="18">
                  <c:v>24411</c:v>
                </c:pt>
                <c:pt idx="22">
                  <c:v>1779</c:v>
                </c:pt>
                <c:pt idx="23">
                  <c:v>7427</c:v>
                </c:pt>
                <c:pt idx="24">
                  <c:v>15214</c:v>
                </c:pt>
                <c:pt idx="25">
                  <c:v>603</c:v>
                </c:pt>
                <c:pt idx="26">
                  <c:v>0</c:v>
                </c:pt>
                <c:pt idx="27">
                  <c:v>3706</c:v>
                </c:pt>
                <c:pt idx="28">
                  <c:v>4911</c:v>
                </c:pt>
                <c:pt idx="29">
                  <c:v>3526</c:v>
                </c:pt>
                <c:pt idx="30">
                  <c:v>95934</c:v>
                </c:pt>
                <c:pt idx="31">
                  <c:v>112004</c:v>
                </c:pt>
                <c:pt idx="35">
                  <c:v>20376</c:v>
                </c:pt>
                <c:pt idx="39">
                  <c:v>1326</c:v>
                </c:pt>
                <c:pt idx="40">
                  <c:v>3300</c:v>
                </c:pt>
                <c:pt idx="43">
                  <c:v>3845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A65-497A-B1CA-5A1CD27A0E9E}"/>
            </c:ext>
          </c:extLst>
        </c:ser>
        <c:ser>
          <c:idx val="1"/>
          <c:order val="1"/>
          <c:tx>
            <c:strRef>
              <c:f>'CDDEP_RESULT_Cum Cases_Fig'!$D$1</c:f>
              <c:strCache>
                <c:ptCount val="1"/>
                <c:pt idx="0">
                  <c:v>Model_Cumalative_COVID-19_Cases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multiLvlStrRef>
              <c:f>'CDDEP_RESULT_Cum Cases_Fig'!$A$2:$B$228</c:f>
              <c:multiLvlStrCache>
                <c:ptCount val="46"/>
                <c:lvl>
                  <c:pt idx="0">
                    <c:v>Algeria</c:v>
                  </c:pt>
                  <c:pt idx="1">
                    <c:v>Algeria</c:v>
                  </c:pt>
                  <c:pt idx="2">
                    <c:v>Algeria</c:v>
                  </c:pt>
                  <c:pt idx="3">
                    <c:v>Benin</c:v>
                  </c:pt>
                  <c:pt idx="4">
                    <c:v>Burkina Faso</c:v>
                  </c:pt>
                  <c:pt idx="5">
                    <c:v>CaboVerde</c:v>
                  </c:pt>
                  <c:pt idx="6">
                    <c:v>Cameroon</c:v>
                  </c:pt>
                  <c:pt idx="7">
                    <c:v>Congo(Kinshasa)</c:v>
                  </c:pt>
                  <c:pt idx="8">
                    <c:v>Coted'Ivoire</c:v>
                  </c:pt>
                  <c:pt idx="9">
                    <c:v>Egypt</c:v>
                  </c:pt>
                  <c:pt idx="10">
                    <c:v>Egypt</c:v>
                  </c:pt>
                  <c:pt idx="11">
                    <c:v>Egypt</c:v>
                  </c:pt>
                  <c:pt idx="12">
                    <c:v>Egypt</c:v>
                  </c:pt>
                  <c:pt idx="13">
                    <c:v>Ethiopia</c:v>
                  </c:pt>
                  <c:pt idx="14">
                    <c:v>Gambia</c:v>
                  </c:pt>
                  <c:pt idx="15">
                    <c:v>Ghana</c:v>
                  </c:pt>
                  <c:pt idx="16">
                    <c:v>Guinea</c:v>
                  </c:pt>
                  <c:pt idx="17">
                    <c:v>Guinea-Bissau</c:v>
                  </c:pt>
                  <c:pt idx="18">
                    <c:v>Kenya</c:v>
                  </c:pt>
                  <c:pt idx="19">
                    <c:v>Kenya</c:v>
                  </c:pt>
                  <c:pt idx="20">
                    <c:v>Kenya</c:v>
                  </c:pt>
                  <c:pt idx="21">
                    <c:v>Liberia</c:v>
                  </c:pt>
                  <c:pt idx="22">
                    <c:v>Liberia</c:v>
                  </c:pt>
                  <c:pt idx="23">
                    <c:v>Mali</c:v>
                  </c:pt>
                  <c:pt idx="24">
                    <c:v>Mauritania</c:v>
                  </c:pt>
                  <c:pt idx="25">
                    <c:v>Mauritius</c:v>
                  </c:pt>
                  <c:pt idx="26">
                    <c:v>Morocco</c:v>
                  </c:pt>
                  <c:pt idx="27">
                    <c:v>Niger</c:v>
                  </c:pt>
                  <c:pt idx="28">
                    <c:v>Niger</c:v>
                  </c:pt>
                  <c:pt idx="29">
                    <c:v>Nigeria</c:v>
                  </c:pt>
                  <c:pt idx="30">
                    <c:v>Nigeria</c:v>
                  </c:pt>
                  <c:pt idx="31">
                    <c:v>Nigeria</c:v>
                  </c:pt>
                  <c:pt idx="32">
                    <c:v>Nigeria</c:v>
                  </c:pt>
                  <c:pt idx="33">
                    <c:v>Senegal</c:v>
                  </c:pt>
                  <c:pt idx="34">
                    <c:v>Senegal</c:v>
                  </c:pt>
                  <c:pt idx="35">
                    <c:v>Senegal</c:v>
                  </c:pt>
                  <c:pt idx="36">
                    <c:v>Senegal</c:v>
                  </c:pt>
                  <c:pt idx="37">
                    <c:v>Sierra Leone</c:v>
                  </c:pt>
                  <c:pt idx="38">
                    <c:v>SouthAfrica</c:v>
                  </c:pt>
                  <c:pt idx="39">
                    <c:v>SouthAfrica</c:v>
                  </c:pt>
                  <c:pt idx="40">
                    <c:v>SouthAfrica</c:v>
                  </c:pt>
                  <c:pt idx="41">
                    <c:v>SouthAfrica</c:v>
                  </c:pt>
                  <c:pt idx="42">
                    <c:v>SouthAfrica</c:v>
                  </c:pt>
                  <c:pt idx="43">
                    <c:v>Togo</c:v>
                  </c:pt>
                  <c:pt idx="44">
                    <c:v>Tunisia</c:v>
                  </c:pt>
                  <c:pt idx="45">
                    <c:v>West African Countries</c:v>
                  </c:pt>
                </c:lvl>
                <c:lvl>
                  <c:pt idx="0">
                    <c:v>M18</c:v>
                  </c:pt>
                  <c:pt idx="1">
                    <c:v>M43</c:v>
                  </c:pt>
                  <c:pt idx="2">
                    <c:v>P24</c:v>
                  </c:pt>
                  <c:pt idx="3">
                    <c:v>M4</c:v>
                  </c:pt>
                  <c:pt idx="4">
                    <c:v>M4</c:v>
                  </c:pt>
                  <c:pt idx="5">
                    <c:v>M4</c:v>
                  </c:pt>
                  <c:pt idx="6">
                    <c:v>M27</c:v>
                  </c:pt>
                  <c:pt idx="7">
                    <c:v>P20</c:v>
                  </c:pt>
                  <c:pt idx="8">
                    <c:v>M4</c:v>
                  </c:pt>
                  <c:pt idx="9">
                    <c:v>M18</c:v>
                  </c:pt>
                  <c:pt idx="10">
                    <c:v>M23</c:v>
                  </c:pt>
                  <c:pt idx="11">
                    <c:v>M41</c:v>
                  </c:pt>
                  <c:pt idx="12">
                    <c:v>P24</c:v>
                  </c:pt>
                  <c:pt idx="13">
                    <c:v>M26</c:v>
                  </c:pt>
                  <c:pt idx="14">
                    <c:v>M4</c:v>
                  </c:pt>
                  <c:pt idx="15">
                    <c:v>M4</c:v>
                  </c:pt>
                  <c:pt idx="16">
                    <c:v>M4</c:v>
                  </c:pt>
                  <c:pt idx="17">
                    <c:v>M4</c:v>
                  </c:pt>
                  <c:pt idx="18">
                    <c:v>M25</c:v>
                  </c:pt>
                  <c:pt idx="19">
                    <c:v>M45</c:v>
                  </c:pt>
                  <c:pt idx="20">
                    <c:v>P24</c:v>
                  </c:pt>
                  <c:pt idx="21">
                    <c:v>M37</c:v>
                  </c:pt>
                  <c:pt idx="22">
                    <c:v>M4</c:v>
                  </c:pt>
                  <c:pt idx="23">
                    <c:v>M4</c:v>
                  </c:pt>
                  <c:pt idx="24">
                    <c:v>M4</c:v>
                  </c:pt>
                  <c:pt idx="25">
                    <c:v>P18</c:v>
                  </c:pt>
                  <c:pt idx="26">
                    <c:v>M18</c:v>
                  </c:pt>
                  <c:pt idx="27">
                    <c:v>M4</c:v>
                  </c:pt>
                  <c:pt idx="28">
                    <c:v>P18</c:v>
                  </c:pt>
                  <c:pt idx="29">
                    <c:v>M28</c:v>
                  </c:pt>
                  <c:pt idx="30">
                    <c:v>M4</c:v>
                  </c:pt>
                  <c:pt idx="31">
                    <c:v>P18</c:v>
                  </c:pt>
                  <c:pt idx="32">
                    <c:v>P24</c:v>
                  </c:pt>
                  <c:pt idx="33">
                    <c:v>M18</c:v>
                  </c:pt>
                  <c:pt idx="34">
                    <c:v>M33</c:v>
                  </c:pt>
                  <c:pt idx="35">
                    <c:v>M4</c:v>
                  </c:pt>
                  <c:pt idx="36">
                    <c:v>P24</c:v>
                  </c:pt>
                  <c:pt idx="37">
                    <c:v>M4</c:v>
                  </c:pt>
                  <c:pt idx="38">
                    <c:v>M18</c:v>
                  </c:pt>
                  <c:pt idx="39">
                    <c:v>M32</c:v>
                  </c:pt>
                  <c:pt idx="40">
                    <c:v>M34</c:v>
                  </c:pt>
                  <c:pt idx="41">
                    <c:v>P15</c:v>
                  </c:pt>
                  <c:pt idx="42">
                    <c:v>P24</c:v>
                  </c:pt>
                  <c:pt idx="43">
                    <c:v>M4</c:v>
                  </c:pt>
                  <c:pt idx="44">
                    <c:v>M18</c:v>
                  </c:pt>
                  <c:pt idx="45">
                    <c:v>M4</c:v>
                  </c:pt>
                </c:lvl>
              </c:multiLvlStrCache>
            </c:multiLvlStrRef>
          </c:cat>
          <c:val>
            <c:numRef>
              <c:f>'CDDEP_RESULT_Cum Cases_Fig'!$D$2:$D$228</c:f>
              <c:numCache>
                <c:formatCode>General</c:formatCode>
                <c:ptCount val="46"/>
                <c:pt idx="0">
                  <c:v>1.8380000000000001</c:v>
                </c:pt>
                <c:pt idx="1">
                  <c:v>3522</c:v>
                </c:pt>
                <c:pt idx="2">
                  <c:v>5400</c:v>
                </c:pt>
                <c:pt idx="3">
                  <c:v>6300</c:v>
                </c:pt>
                <c:pt idx="4">
                  <c:v>5400</c:v>
                </c:pt>
                <c:pt idx="5">
                  <c:v>1400</c:v>
                </c:pt>
                <c:pt idx="6">
                  <c:v>820</c:v>
                </c:pt>
                <c:pt idx="7">
                  <c:v>76213155</c:v>
                </c:pt>
                <c:pt idx="8">
                  <c:v>16400</c:v>
                </c:pt>
                <c:pt idx="9">
                  <c:v>1.31</c:v>
                </c:pt>
                <c:pt idx="10">
                  <c:v>53630</c:v>
                </c:pt>
                <c:pt idx="11">
                  <c:v>3490</c:v>
                </c:pt>
                <c:pt idx="12">
                  <c:v>3860</c:v>
                </c:pt>
                <c:pt idx="13">
                  <c:v>102000</c:v>
                </c:pt>
                <c:pt idx="14">
                  <c:v>56000</c:v>
                </c:pt>
                <c:pt idx="15">
                  <c:v>16600</c:v>
                </c:pt>
                <c:pt idx="16">
                  <c:v>19300</c:v>
                </c:pt>
                <c:pt idx="17">
                  <c:v>18700</c:v>
                </c:pt>
                <c:pt idx="18">
                  <c:v>23873</c:v>
                </c:pt>
                <c:pt idx="19">
                  <c:v>450000</c:v>
                </c:pt>
                <c:pt idx="20">
                  <c:v>605</c:v>
                </c:pt>
                <c:pt idx="21">
                  <c:v>6005</c:v>
                </c:pt>
                <c:pt idx="22">
                  <c:v>23000</c:v>
                </c:pt>
                <c:pt idx="23">
                  <c:v>14800</c:v>
                </c:pt>
                <c:pt idx="24">
                  <c:v>23000</c:v>
                </c:pt>
                <c:pt idx="25">
                  <c:v>310000</c:v>
                </c:pt>
                <c:pt idx="26">
                  <c:v>4.6660000000000004</c:v>
                </c:pt>
                <c:pt idx="27">
                  <c:v>262000</c:v>
                </c:pt>
                <c:pt idx="28">
                  <c:v>5260000</c:v>
                </c:pt>
                <c:pt idx="29">
                  <c:v>3736</c:v>
                </c:pt>
                <c:pt idx="30">
                  <c:v>1410000</c:v>
                </c:pt>
                <c:pt idx="31">
                  <c:v>41930000</c:v>
                </c:pt>
                <c:pt idx="32">
                  <c:v>917.5</c:v>
                </c:pt>
                <c:pt idx="33">
                  <c:v>175</c:v>
                </c:pt>
                <c:pt idx="34">
                  <c:v>5173</c:v>
                </c:pt>
                <c:pt idx="35">
                  <c:v>97000</c:v>
                </c:pt>
                <c:pt idx="36">
                  <c:v>950</c:v>
                </c:pt>
                <c:pt idx="37">
                  <c:v>50000</c:v>
                </c:pt>
                <c:pt idx="38">
                  <c:v>2.5630000000000002</c:v>
                </c:pt>
                <c:pt idx="39">
                  <c:v>23281</c:v>
                </c:pt>
                <c:pt idx="40">
                  <c:v>4546</c:v>
                </c:pt>
                <c:pt idx="41">
                  <c:v>12500000</c:v>
                </c:pt>
                <c:pt idx="42">
                  <c:v>9000</c:v>
                </c:pt>
                <c:pt idx="43">
                  <c:v>22000</c:v>
                </c:pt>
                <c:pt idx="44">
                  <c:v>273</c:v>
                </c:pt>
                <c:pt idx="45">
                  <c:v>2488000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3A65-497A-B1CA-5A1CD27A0E9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888004464"/>
        <c:axId val="887999472"/>
      </c:barChart>
      <c:catAx>
        <c:axId val="88800446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ZA"/>
                  <a:t>Entry Number</a:t>
                </a:r>
                <a:r>
                  <a:rPr lang="en-ZA" baseline="0"/>
                  <a:t> and Countries Covered</a:t>
                </a:r>
                <a:endParaRPr lang="en-ZA"/>
              </a:p>
            </c:rich>
          </c:tx>
          <c:layout>
            <c:manualLayout>
              <c:xMode val="edge"/>
              <c:yMode val="edge"/>
              <c:x val="0.38159390115996938"/>
              <c:y val="0.8642297056617922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87999472"/>
        <c:crosses val="autoZero"/>
        <c:auto val="1"/>
        <c:lblAlgn val="ctr"/>
        <c:lblOffset val="100"/>
        <c:noMultiLvlLbl val="0"/>
      </c:catAx>
      <c:valAx>
        <c:axId val="887999472"/>
        <c:scaling>
          <c:logBase val="10"/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ZA"/>
                  <a:t>Cumulative</a:t>
                </a:r>
                <a:r>
                  <a:rPr lang="en-ZA" baseline="0"/>
                  <a:t> COVID-19 Cases</a:t>
                </a:r>
                <a:endParaRPr lang="en-ZA"/>
              </a:p>
            </c:rich>
          </c:tx>
          <c:layout>
            <c:manualLayout>
              <c:xMode val="edge"/>
              <c:yMode val="edge"/>
              <c:x val="9.9403578528827041E-3"/>
              <c:y val="0.1793269591301087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880044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100"/>
              <a:t> First COVID-19 Epidemic Wave Model Initial Basic Reproductive Numbers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8.759873052651046E-2"/>
          <c:y val="7.744099499315113E-2"/>
          <c:w val="0.89620379271780026"/>
          <c:h val="0.59151223284589427"/>
        </c:manualLayout>
      </c:layout>
      <c:lineChart>
        <c:grouping val="standard"/>
        <c:varyColors val="0"/>
        <c:ser>
          <c:idx val="0"/>
          <c:order val="0"/>
          <c:tx>
            <c:strRef>
              <c:f>CDDEP_RESULT_RO_Fig!$B$1</c:f>
              <c:strCache>
                <c:ptCount val="1"/>
                <c:pt idx="0">
                  <c:v>Average_R0_Values_Stats</c:v>
                </c:pt>
              </c:strCache>
            </c:strRef>
          </c:tx>
          <c:spPr>
            <a:ln w="28575" cap="rnd">
              <a:noFill/>
              <a:round/>
            </a:ln>
            <a:effectLst/>
          </c:spPr>
          <c:marker>
            <c:symbol val="diamond"/>
            <c:size val="10"/>
            <c:spPr>
              <a:solidFill>
                <a:srgbClr val="00B050"/>
              </a:solidFill>
              <a:ln w="9525">
                <a:noFill/>
              </a:ln>
              <a:effectLst/>
            </c:spPr>
          </c:marker>
          <c:cat>
            <c:strRef>
              <c:f>CDDEP_RESULT_RO_Fig!$A$2:$A$55</c:f>
              <c:strCache>
                <c:ptCount val="54"/>
                <c:pt idx="0">
                  <c:v>Algeria</c:v>
                </c:pt>
                <c:pt idx="1">
                  <c:v>Angola</c:v>
                </c:pt>
                <c:pt idx="2">
                  <c:v>Benin</c:v>
                </c:pt>
                <c:pt idx="3">
                  <c:v>Botswana</c:v>
                </c:pt>
                <c:pt idx="4">
                  <c:v>Burkina Faso</c:v>
                </c:pt>
                <c:pt idx="5">
                  <c:v>Burundi</c:v>
                </c:pt>
                <c:pt idx="6">
                  <c:v>CaboVerde</c:v>
                </c:pt>
                <c:pt idx="7">
                  <c:v>Cameroon</c:v>
                </c:pt>
                <c:pt idx="8">
                  <c:v>CentralAfricanRepublic</c:v>
                </c:pt>
                <c:pt idx="9">
                  <c:v>Chad</c:v>
                </c:pt>
                <c:pt idx="10">
                  <c:v>Congo(Brazzaville)</c:v>
                </c:pt>
                <c:pt idx="11">
                  <c:v>Congo(Kinshasa)</c:v>
                </c:pt>
                <c:pt idx="12">
                  <c:v>Coted'Ivoire</c:v>
                </c:pt>
                <c:pt idx="13">
                  <c:v>Djibouti</c:v>
                </c:pt>
                <c:pt idx="14">
                  <c:v>Egypt</c:v>
                </c:pt>
                <c:pt idx="15">
                  <c:v>EquatorialGuinea</c:v>
                </c:pt>
                <c:pt idx="16">
                  <c:v>Eritrea</c:v>
                </c:pt>
                <c:pt idx="17">
                  <c:v>Eswatini</c:v>
                </c:pt>
                <c:pt idx="18">
                  <c:v>Ethiopia</c:v>
                </c:pt>
                <c:pt idx="19">
                  <c:v>Gabon</c:v>
                </c:pt>
                <c:pt idx="20">
                  <c:v>Gambia</c:v>
                </c:pt>
                <c:pt idx="21">
                  <c:v>Ghana</c:v>
                </c:pt>
                <c:pt idx="22">
                  <c:v>Guinea</c:v>
                </c:pt>
                <c:pt idx="23">
                  <c:v>Guinea–Bissau</c:v>
                </c:pt>
                <c:pt idx="24">
                  <c:v>Kenya</c:v>
                </c:pt>
                <c:pt idx="25">
                  <c:v>Liberia</c:v>
                </c:pt>
                <c:pt idx="26">
                  <c:v>Libya</c:v>
                </c:pt>
                <c:pt idx="27">
                  <c:v>Madagascar</c:v>
                </c:pt>
                <c:pt idx="28">
                  <c:v>Malawi</c:v>
                </c:pt>
                <c:pt idx="29">
                  <c:v>Mali</c:v>
                </c:pt>
                <c:pt idx="30">
                  <c:v>Mauritania</c:v>
                </c:pt>
                <c:pt idx="31">
                  <c:v>Mauritius</c:v>
                </c:pt>
                <c:pt idx="32">
                  <c:v>Morocco</c:v>
                </c:pt>
                <c:pt idx="33">
                  <c:v>Mozambique</c:v>
                </c:pt>
                <c:pt idx="34">
                  <c:v>Namibia</c:v>
                </c:pt>
                <c:pt idx="35">
                  <c:v>Niger</c:v>
                </c:pt>
                <c:pt idx="36">
                  <c:v>Nigeria</c:v>
                </c:pt>
                <c:pt idx="37">
                  <c:v>Rwanda</c:v>
                </c:pt>
                <c:pt idx="38">
                  <c:v>SaoTomeandPrincipe</c:v>
                </c:pt>
                <c:pt idx="39">
                  <c:v>Senegal</c:v>
                </c:pt>
                <c:pt idx="40">
                  <c:v>Seychelles</c:v>
                </c:pt>
                <c:pt idx="41">
                  <c:v>Sierra Leone</c:v>
                </c:pt>
                <c:pt idx="42">
                  <c:v>Somalia</c:v>
                </c:pt>
                <c:pt idx="43">
                  <c:v>SouthAfrica</c:v>
                </c:pt>
                <c:pt idx="44">
                  <c:v>SouthSudan</c:v>
                </c:pt>
                <c:pt idx="45">
                  <c:v>Sudan</c:v>
                </c:pt>
                <c:pt idx="46">
                  <c:v>Tanzania</c:v>
                </c:pt>
                <c:pt idx="47">
                  <c:v>Togo</c:v>
                </c:pt>
                <c:pt idx="48">
                  <c:v>Tunisia</c:v>
                </c:pt>
                <c:pt idx="49">
                  <c:v>Uganda</c:v>
                </c:pt>
                <c:pt idx="50">
                  <c:v>West African Countries</c:v>
                </c:pt>
                <c:pt idx="51">
                  <c:v>Zambia</c:v>
                </c:pt>
                <c:pt idx="52">
                  <c:v>Zimbabwe</c:v>
                </c:pt>
                <c:pt idx="53">
                  <c:v>AFRICA</c:v>
                </c:pt>
              </c:strCache>
            </c:strRef>
          </c:cat>
          <c:val>
            <c:numRef>
              <c:f>CDDEP_RESULT_RO_Fig!$B$2:$B$55</c:f>
              <c:numCache>
                <c:formatCode>General</c:formatCode>
                <c:ptCount val="54"/>
                <c:pt idx="0">
                  <c:v>2.3620000000000001</c:v>
                </c:pt>
                <c:pt idx="1">
                  <c:v>3.1</c:v>
                </c:pt>
                <c:pt idx="2">
                  <c:v>2.2549999999999999</c:v>
                </c:pt>
                <c:pt idx="3">
                  <c:v>3.1</c:v>
                </c:pt>
                <c:pt idx="4">
                  <c:v>2.125</c:v>
                </c:pt>
                <c:pt idx="5">
                  <c:v>3.1</c:v>
                </c:pt>
                <c:pt idx="6">
                  <c:v>2.13</c:v>
                </c:pt>
                <c:pt idx="7">
                  <c:v>2.3334999999999999</c:v>
                </c:pt>
                <c:pt idx="8">
                  <c:v>2.25</c:v>
                </c:pt>
                <c:pt idx="9">
                  <c:v>3.1</c:v>
                </c:pt>
                <c:pt idx="10">
                  <c:v>3.1</c:v>
                </c:pt>
                <c:pt idx="11">
                  <c:v>2.91</c:v>
                </c:pt>
                <c:pt idx="12">
                  <c:v>2.33</c:v>
                </c:pt>
                <c:pt idx="13">
                  <c:v>3.1</c:v>
                </c:pt>
                <c:pt idx="14" formatCode="0.00">
                  <c:v>2.2633333333333332</c:v>
                </c:pt>
                <c:pt idx="15">
                  <c:v>3.1</c:v>
                </c:pt>
                <c:pt idx="16">
                  <c:v>3.1</c:v>
                </c:pt>
                <c:pt idx="17">
                  <c:v>3.1</c:v>
                </c:pt>
                <c:pt idx="18">
                  <c:v>3.1</c:v>
                </c:pt>
                <c:pt idx="19">
                  <c:v>3.1</c:v>
                </c:pt>
                <c:pt idx="20">
                  <c:v>2.125</c:v>
                </c:pt>
                <c:pt idx="21" formatCode="0.00">
                  <c:v>1.9133333333333333</c:v>
                </c:pt>
                <c:pt idx="22">
                  <c:v>2.25</c:v>
                </c:pt>
                <c:pt idx="23">
                  <c:v>2.27</c:v>
                </c:pt>
                <c:pt idx="24">
                  <c:v>2.7075000000000005</c:v>
                </c:pt>
                <c:pt idx="25">
                  <c:v>2.2149999999999999</c:v>
                </c:pt>
                <c:pt idx="26">
                  <c:v>3.1</c:v>
                </c:pt>
                <c:pt idx="27">
                  <c:v>2.25</c:v>
                </c:pt>
                <c:pt idx="28">
                  <c:v>2</c:v>
                </c:pt>
                <c:pt idx="29">
                  <c:v>2.37</c:v>
                </c:pt>
                <c:pt idx="30">
                  <c:v>2.2450000000000001</c:v>
                </c:pt>
                <c:pt idx="31">
                  <c:v>2.35</c:v>
                </c:pt>
                <c:pt idx="32">
                  <c:v>3.1</c:v>
                </c:pt>
                <c:pt idx="33">
                  <c:v>3.1</c:v>
                </c:pt>
                <c:pt idx="34">
                  <c:v>3.1</c:v>
                </c:pt>
                <c:pt idx="35" formatCode="0.00">
                  <c:v>3.1166666666666671</c:v>
                </c:pt>
                <c:pt idx="36">
                  <c:v>2.258</c:v>
                </c:pt>
                <c:pt idx="37">
                  <c:v>3.1</c:v>
                </c:pt>
                <c:pt idx="38">
                  <c:v>3.1</c:v>
                </c:pt>
                <c:pt idx="39">
                  <c:v>2.2799999999999998</c:v>
                </c:pt>
                <c:pt idx="40">
                  <c:v>3.1</c:v>
                </c:pt>
                <c:pt idx="41">
                  <c:v>2.34</c:v>
                </c:pt>
                <c:pt idx="42">
                  <c:v>3.1</c:v>
                </c:pt>
                <c:pt idx="43" formatCode="0.00">
                  <c:v>2.4058714285714289</c:v>
                </c:pt>
                <c:pt idx="44">
                  <c:v>3.1</c:v>
                </c:pt>
                <c:pt idx="45">
                  <c:v>3.1</c:v>
                </c:pt>
                <c:pt idx="46">
                  <c:v>3.1</c:v>
                </c:pt>
                <c:pt idx="47">
                  <c:v>2.13</c:v>
                </c:pt>
                <c:pt idx="48">
                  <c:v>3.1</c:v>
                </c:pt>
                <c:pt idx="49">
                  <c:v>1.784</c:v>
                </c:pt>
                <c:pt idx="50">
                  <c:v>1.39</c:v>
                </c:pt>
                <c:pt idx="51">
                  <c:v>3.1</c:v>
                </c:pt>
                <c:pt idx="52">
                  <c:v>3.1</c:v>
                </c:pt>
                <c:pt idx="53" formatCode="0.00">
                  <c:v>2.6577208445642393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C738-463B-9D7D-E40BD31944AF}"/>
            </c:ext>
          </c:extLst>
        </c:ser>
        <c:ser>
          <c:idx val="1"/>
          <c:order val="1"/>
          <c:tx>
            <c:strRef>
              <c:f>CDDEP_RESULT_RO_Fig!$F$1</c:f>
              <c:strCache>
                <c:ptCount val="1"/>
                <c:pt idx="0">
                  <c:v>Average_R0_Values_Stats_Range (Upper Bound)</c:v>
                </c:pt>
              </c:strCache>
            </c:strRef>
          </c:tx>
          <c:spPr>
            <a:ln w="28575" cap="rnd">
              <a:noFill/>
              <a:round/>
            </a:ln>
            <a:effectLst/>
          </c:spPr>
          <c:marker>
            <c:symbol val="x"/>
            <c:size val="5"/>
            <c:spPr>
              <a:solidFill>
                <a:schemeClr val="accent2">
                  <a:lumMod val="75000"/>
                </a:schemeClr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strRef>
              <c:f>CDDEP_RESULT_RO_Fig!$A$2:$A$55</c:f>
              <c:strCache>
                <c:ptCount val="54"/>
                <c:pt idx="0">
                  <c:v>Algeria</c:v>
                </c:pt>
                <c:pt idx="1">
                  <c:v>Angola</c:v>
                </c:pt>
                <c:pt idx="2">
                  <c:v>Benin</c:v>
                </c:pt>
                <c:pt idx="3">
                  <c:v>Botswana</c:v>
                </c:pt>
                <c:pt idx="4">
                  <c:v>Burkina Faso</c:v>
                </c:pt>
                <c:pt idx="5">
                  <c:v>Burundi</c:v>
                </c:pt>
                <c:pt idx="6">
                  <c:v>CaboVerde</c:v>
                </c:pt>
                <c:pt idx="7">
                  <c:v>Cameroon</c:v>
                </c:pt>
                <c:pt idx="8">
                  <c:v>CentralAfricanRepublic</c:v>
                </c:pt>
                <c:pt idx="9">
                  <c:v>Chad</c:v>
                </c:pt>
                <c:pt idx="10">
                  <c:v>Congo(Brazzaville)</c:v>
                </c:pt>
                <c:pt idx="11">
                  <c:v>Congo(Kinshasa)</c:v>
                </c:pt>
                <c:pt idx="12">
                  <c:v>Coted'Ivoire</c:v>
                </c:pt>
                <c:pt idx="13">
                  <c:v>Djibouti</c:v>
                </c:pt>
                <c:pt idx="14">
                  <c:v>Egypt</c:v>
                </c:pt>
                <c:pt idx="15">
                  <c:v>EquatorialGuinea</c:v>
                </c:pt>
                <c:pt idx="16">
                  <c:v>Eritrea</c:v>
                </c:pt>
                <c:pt idx="17">
                  <c:v>Eswatini</c:v>
                </c:pt>
                <c:pt idx="18">
                  <c:v>Ethiopia</c:v>
                </c:pt>
                <c:pt idx="19">
                  <c:v>Gabon</c:v>
                </c:pt>
                <c:pt idx="20">
                  <c:v>Gambia</c:v>
                </c:pt>
                <c:pt idx="21">
                  <c:v>Ghana</c:v>
                </c:pt>
                <c:pt idx="22">
                  <c:v>Guinea</c:v>
                </c:pt>
                <c:pt idx="23">
                  <c:v>Guinea–Bissau</c:v>
                </c:pt>
                <c:pt idx="24">
                  <c:v>Kenya</c:v>
                </c:pt>
                <c:pt idx="25">
                  <c:v>Liberia</c:v>
                </c:pt>
                <c:pt idx="26">
                  <c:v>Libya</c:v>
                </c:pt>
                <c:pt idx="27">
                  <c:v>Madagascar</c:v>
                </c:pt>
                <c:pt idx="28">
                  <c:v>Malawi</c:v>
                </c:pt>
                <c:pt idx="29">
                  <c:v>Mali</c:v>
                </c:pt>
                <c:pt idx="30">
                  <c:v>Mauritania</c:v>
                </c:pt>
                <c:pt idx="31">
                  <c:v>Mauritius</c:v>
                </c:pt>
                <c:pt idx="32">
                  <c:v>Morocco</c:v>
                </c:pt>
                <c:pt idx="33">
                  <c:v>Mozambique</c:v>
                </c:pt>
                <c:pt idx="34">
                  <c:v>Namibia</c:v>
                </c:pt>
                <c:pt idx="35">
                  <c:v>Niger</c:v>
                </c:pt>
                <c:pt idx="36">
                  <c:v>Nigeria</c:v>
                </c:pt>
                <c:pt idx="37">
                  <c:v>Rwanda</c:v>
                </c:pt>
                <c:pt idx="38">
                  <c:v>SaoTomeandPrincipe</c:v>
                </c:pt>
                <c:pt idx="39">
                  <c:v>Senegal</c:v>
                </c:pt>
                <c:pt idx="40">
                  <c:v>Seychelles</c:v>
                </c:pt>
                <c:pt idx="41">
                  <c:v>Sierra Leone</c:v>
                </c:pt>
                <c:pt idx="42">
                  <c:v>Somalia</c:v>
                </c:pt>
                <c:pt idx="43">
                  <c:v>SouthAfrica</c:v>
                </c:pt>
                <c:pt idx="44">
                  <c:v>SouthSudan</c:v>
                </c:pt>
                <c:pt idx="45">
                  <c:v>Sudan</c:v>
                </c:pt>
                <c:pt idx="46">
                  <c:v>Tanzania</c:v>
                </c:pt>
                <c:pt idx="47">
                  <c:v>Togo</c:v>
                </c:pt>
                <c:pt idx="48">
                  <c:v>Tunisia</c:v>
                </c:pt>
                <c:pt idx="49">
                  <c:v>Uganda</c:v>
                </c:pt>
                <c:pt idx="50">
                  <c:v>West African Countries</c:v>
                </c:pt>
                <c:pt idx="51">
                  <c:v>Zambia</c:v>
                </c:pt>
                <c:pt idx="52">
                  <c:v>Zimbabwe</c:v>
                </c:pt>
                <c:pt idx="53">
                  <c:v>AFRICA</c:v>
                </c:pt>
              </c:strCache>
            </c:strRef>
          </c:cat>
          <c:val>
            <c:numRef>
              <c:f>CDDEP_RESULT_RO_Fig!$F$2:$F$55</c:f>
              <c:numCache>
                <c:formatCode>General</c:formatCode>
                <c:ptCount val="54"/>
                <c:pt idx="0">
                  <c:v>6.5</c:v>
                </c:pt>
                <c:pt idx="1">
                  <c:v>6.5</c:v>
                </c:pt>
                <c:pt idx="2">
                  <c:v>3.9649999999999999</c:v>
                </c:pt>
                <c:pt idx="3">
                  <c:v>6.5</c:v>
                </c:pt>
                <c:pt idx="4">
                  <c:v>3.8250000000000002</c:v>
                </c:pt>
                <c:pt idx="5">
                  <c:v>6.5</c:v>
                </c:pt>
                <c:pt idx="6">
                  <c:v>3.84</c:v>
                </c:pt>
                <c:pt idx="7">
                  <c:v>6.5</c:v>
                </c:pt>
                <c:pt idx="8">
                  <c:v>4.25</c:v>
                </c:pt>
                <c:pt idx="9">
                  <c:v>6.5</c:v>
                </c:pt>
                <c:pt idx="10">
                  <c:v>6.5</c:v>
                </c:pt>
                <c:pt idx="11">
                  <c:v>4.6850000000000005</c:v>
                </c:pt>
                <c:pt idx="12">
                  <c:v>4.04</c:v>
                </c:pt>
                <c:pt idx="13">
                  <c:v>6.5</c:v>
                </c:pt>
                <c:pt idx="14">
                  <c:v>4.25</c:v>
                </c:pt>
                <c:pt idx="15">
                  <c:v>6.5</c:v>
                </c:pt>
                <c:pt idx="16">
                  <c:v>6.5</c:v>
                </c:pt>
                <c:pt idx="17">
                  <c:v>6.5</c:v>
                </c:pt>
                <c:pt idx="18">
                  <c:v>6.5</c:v>
                </c:pt>
                <c:pt idx="19">
                  <c:v>6.5</c:v>
                </c:pt>
                <c:pt idx="20">
                  <c:v>3.83</c:v>
                </c:pt>
                <c:pt idx="21">
                  <c:v>3.1</c:v>
                </c:pt>
                <c:pt idx="22">
                  <c:v>3.9550000000000001</c:v>
                </c:pt>
                <c:pt idx="23">
                  <c:v>3.98</c:v>
                </c:pt>
                <c:pt idx="24" formatCode="0.00">
                  <c:v>3.5253333333333332</c:v>
                </c:pt>
                <c:pt idx="25">
                  <c:v>3.915</c:v>
                </c:pt>
                <c:pt idx="26">
                  <c:v>6.5</c:v>
                </c:pt>
                <c:pt idx="27">
                  <c:v>4.25</c:v>
                </c:pt>
                <c:pt idx="28" formatCode="0.00">
                  <c:v>3.8333333333333335</c:v>
                </c:pt>
                <c:pt idx="29">
                  <c:v>4.08</c:v>
                </c:pt>
                <c:pt idx="30">
                  <c:v>3.96</c:v>
                </c:pt>
                <c:pt idx="31">
                  <c:v>6.5</c:v>
                </c:pt>
                <c:pt idx="32">
                  <c:v>6.5</c:v>
                </c:pt>
                <c:pt idx="33">
                  <c:v>6.5</c:v>
                </c:pt>
                <c:pt idx="34">
                  <c:v>6.5</c:v>
                </c:pt>
                <c:pt idx="35">
                  <c:v>5.51</c:v>
                </c:pt>
                <c:pt idx="36">
                  <c:v>4.0949999999999998</c:v>
                </c:pt>
                <c:pt idx="37">
                  <c:v>6.5</c:v>
                </c:pt>
                <c:pt idx="38">
                  <c:v>6.5</c:v>
                </c:pt>
                <c:pt idx="39">
                  <c:v>3.9449999999999998</c:v>
                </c:pt>
                <c:pt idx="40">
                  <c:v>6.5</c:v>
                </c:pt>
                <c:pt idx="41">
                  <c:v>4.05</c:v>
                </c:pt>
                <c:pt idx="42">
                  <c:v>6.5</c:v>
                </c:pt>
                <c:pt idx="43">
                  <c:v>4.25</c:v>
                </c:pt>
                <c:pt idx="44">
                  <c:v>6.5</c:v>
                </c:pt>
                <c:pt idx="45">
                  <c:v>6.5</c:v>
                </c:pt>
                <c:pt idx="46">
                  <c:v>6.5</c:v>
                </c:pt>
                <c:pt idx="47">
                  <c:v>3.835</c:v>
                </c:pt>
                <c:pt idx="48">
                  <c:v>6.5</c:v>
                </c:pt>
                <c:pt idx="49">
                  <c:v>6.5</c:v>
                </c:pt>
                <c:pt idx="50">
                  <c:v>1.41</c:v>
                </c:pt>
                <c:pt idx="51">
                  <c:v>6.5</c:v>
                </c:pt>
                <c:pt idx="52">
                  <c:v>6.5</c:v>
                </c:pt>
                <c:pt idx="53" formatCode="0.00">
                  <c:v>5.3373333333333335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C738-463B-9D7D-E40BD31944AF}"/>
            </c:ext>
          </c:extLst>
        </c:ser>
        <c:ser>
          <c:idx val="2"/>
          <c:order val="2"/>
          <c:tx>
            <c:strRef>
              <c:f>CDDEP_RESULT_RO_Fig!$E$1</c:f>
              <c:strCache>
                <c:ptCount val="1"/>
                <c:pt idx="0">
                  <c:v>Average_R0_Values_Stats_Range (Lower Bound)</c:v>
                </c:pt>
              </c:strCache>
            </c:strRef>
          </c:tx>
          <c:spPr>
            <a:ln w="28575" cap="rnd">
              <a:noFill/>
              <a:round/>
            </a:ln>
            <a:effectLst/>
          </c:spPr>
          <c:marker>
            <c:symbol val="star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noFill/>
              </a:ln>
              <a:effectLst/>
            </c:spPr>
          </c:marker>
          <c:cat>
            <c:strRef>
              <c:f>CDDEP_RESULT_RO_Fig!$A$2:$A$55</c:f>
              <c:strCache>
                <c:ptCount val="54"/>
                <c:pt idx="0">
                  <c:v>Algeria</c:v>
                </c:pt>
                <c:pt idx="1">
                  <c:v>Angola</c:v>
                </c:pt>
                <c:pt idx="2">
                  <c:v>Benin</c:v>
                </c:pt>
                <c:pt idx="3">
                  <c:v>Botswana</c:v>
                </c:pt>
                <c:pt idx="4">
                  <c:v>Burkina Faso</c:v>
                </c:pt>
                <c:pt idx="5">
                  <c:v>Burundi</c:v>
                </c:pt>
                <c:pt idx="6">
                  <c:v>CaboVerde</c:v>
                </c:pt>
                <c:pt idx="7">
                  <c:v>Cameroon</c:v>
                </c:pt>
                <c:pt idx="8">
                  <c:v>CentralAfricanRepublic</c:v>
                </c:pt>
                <c:pt idx="9">
                  <c:v>Chad</c:v>
                </c:pt>
                <c:pt idx="10">
                  <c:v>Congo(Brazzaville)</c:v>
                </c:pt>
                <c:pt idx="11">
                  <c:v>Congo(Kinshasa)</c:v>
                </c:pt>
                <c:pt idx="12">
                  <c:v>Coted'Ivoire</c:v>
                </c:pt>
                <c:pt idx="13">
                  <c:v>Djibouti</c:v>
                </c:pt>
                <c:pt idx="14">
                  <c:v>Egypt</c:v>
                </c:pt>
                <c:pt idx="15">
                  <c:v>EquatorialGuinea</c:v>
                </c:pt>
                <c:pt idx="16">
                  <c:v>Eritrea</c:v>
                </c:pt>
                <c:pt idx="17">
                  <c:v>Eswatini</c:v>
                </c:pt>
                <c:pt idx="18">
                  <c:v>Ethiopia</c:v>
                </c:pt>
                <c:pt idx="19">
                  <c:v>Gabon</c:v>
                </c:pt>
                <c:pt idx="20">
                  <c:v>Gambia</c:v>
                </c:pt>
                <c:pt idx="21">
                  <c:v>Ghana</c:v>
                </c:pt>
                <c:pt idx="22">
                  <c:v>Guinea</c:v>
                </c:pt>
                <c:pt idx="23">
                  <c:v>Guinea–Bissau</c:v>
                </c:pt>
                <c:pt idx="24">
                  <c:v>Kenya</c:v>
                </c:pt>
                <c:pt idx="25">
                  <c:v>Liberia</c:v>
                </c:pt>
                <c:pt idx="26">
                  <c:v>Libya</c:v>
                </c:pt>
                <c:pt idx="27">
                  <c:v>Madagascar</c:v>
                </c:pt>
                <c:pt idx="28">
                  <c:v>Malawi</c:v>
                </c:pt>
                <c:pt idx="29">
                  <c:v>Mali</c:v>
                </c:pt>
                <c:pt idx="30">
                  <c:v>Mauritania</c:v>
                </c:pt>
                <c:pt idx="31">
                  <c:v>Mauritius</c:v>
                </c:pt>
                <c:pt idx="32">
                  <c:v>Morocco</c:v>
                </c:pt>
                <c:pt idx="33">
                  <c:v>Mozambique</c:v>
                </c:pt>
                <c:pt idx="34">
                  <c:v>Namibia</c:v>
                </c:pt>
                <c:pt idx="35">
                  <c:v>Niger</c:v>
                </c:pt>
                <c:pt idx="36">
                  <c:v>Nigeria</c:v>
                </c:pt>
                <c:pt idx="37">
                  <c:v>Rwanda</c:v>
                </c:pt>
                <c:pt idx="38">
                  <c:v>SaoTomeandPrincipe</c:v>
                </c:pt>
                <c:pt idx="39">
                  <c:v>Senegal</c:v>
                </c:pt>
                <c:pt idx="40">
                  <c:v>Seychelles</c:v>
                </c:pt>
                <c:pt idx="41">
                  <c:v>Sierra Leone</c:v>
                </c:pt>
                <c:pt idx="42">
                  <c:v>Somalia</c:v>
                </c:pt>
                <c:pt idx="43">
                  <c:v>SouthAfrica</c:v>
                </c:pt>
                <c:pt idx="44">
                  <c:v>SouthSudan</c:v>
                </c:pt>
                <c:pt idx="45">
                  <c:v>Sudan</c:v>
                </c:pt>
                <c:pt idx="46">
                  <c:v>Tanzania</c:v>
                </c:pt>
                <c:pt idx="47">
                  <c:v>Togo</c:v>
                </c:pt>
                <c:pt idx="48">
                  <c:v>Tunisia</c:v>
                </c:pt>
                <c:pt idx="49">
                  <c:v>Uganda</c:v>
                </c:pt>
                <c:pt idx="50">
                  <c:v>West African Countries</c:v>
                </c:pt>
                <c:pt idx="51">
                  <c:v>Zambia</c:v>
                </c:pt>
                <c:pt idx="52">
                  <c:v>Zimbabwe</c:v>
                </c:pt>
                <c:pt idx="53">
                  <c:v>AFRICA</c:v>
                </c:pt>
              </c:strCache>
            </c:strRef>
          </c:cat>
          <c:val>
            <c:numRef>
              <c:f>CDDEP_RESULT_RO_Fig!$E$2:$E$55</c:f>
              <c:numCache>
                <c:formatCode>General</c:formatCode>
                <c:ptCount val="54"/>
                <c:pt idx="0">
                  <c:v>1.9</c:v>
                </c:pt>
                <c:pt idx="1">
                  <c:v>1.9</c:v>
                </c:pt>
                <c:pt idx="2">
                  <c:v>1.64</c:v>
                </c:pt>
                <c:pt idx="3">
                  <c:v>1.9</c:v>
                </c:pt>
                <c:pt idx="4">
                  <c:v>1.52</c:v>
                </c:pt>
                <c:pt idx="5">
                  <c:v>1.9</c:v>
                </c:pt>
                <c:pt idx="6">
                  <c:v>1.52</c:v>
                </c:pt>
                <c:pt idx="7">
                  <c:v>1.9</c:v>
                </c:pt>
                <c:pt idx="8">
                  <c:v>1.65</c:v>
                </c:pt>
                <c:pt idx="9">
                  <c:v>1.9</c:v>
                </c:pt>
                <c:pt idx="10">
                  <c:v>1.9</c:v>
                </c:pt>
                <c:pt idx="11">
                  <c:v>2.23</c:v>
                </c:pt>
                <c:pt idx="12">
                  <c:v>1.72</c:v>
                </c:pt>
                <c:pt idx="13">
                  <c:v>1.9</c:v>
                </c:pt>
                <c:pt idx="14">
                  <c:v>1.65</c:v>
                </c:pt>
                <c:pt idx="15">
                  <c:v>1.9</c:v>
                </c:pt>
                <c:pt idx="16">
                  <c:v>1.9</c:v>
                </c:pt>
                <c:pt idx="17">
                  <c:v>1.9</c:v>
                </c:pt>
                <c:pt idx="18">
                  <c:v>1.9</c:v>
                </c:pt>
                <c:pt idx="19">
                  <c:v>1.9</c:v>
                </c:pt>
                <c:pt idx="20">
                  <c:v>1.5249999999999999</c:v>
                </c:pt>
                <c:pt idx="21" formatCode="0.00">
                  <c:v>1.4266666666666665</c:v>
                </c:pt>
                <c:pt idx="22">
                  <c:v>1.645</c:v>
                </c:pt>
                <c:pt idx="23">
                  <c:v>1.665</c:v>
                </c:pt>
                <c:pt idx="24" formatCode="0.00">
                  <c:v>2.2066666666666666</c:v>
                </c:pt>
                <c:pt idx="25">
                  <c:v>1.6099999999999999</c:v>
                </c:pt>
                <c:pt idx="26">
                  <c:v>1.9</c:v>
                </c:pt>
                <c:pt idx="27">
                  <c:v>1.65</c:v>
                </c:pt>
                <c:pt idx="28">
                  <c:v>1.5999999999999999</c:v>
                </c:pt>
                <c:pt idx="29">
                  <c:v>1.7649999999999999</c:v>
                </c:pt>
                <c:pt idx="30">
                  <c:v>1.63</c:v>
                </c:pt>
                <c:pt idx="31">
                  <c:v>1.5</c:v>
                </c:pt>
                <c:pt idx="32">
                  <c:v>1.9</c:v>
                </c:pt>
                <c:pt idx="33">
                  <c:v>1.9</c:v>
                </c:pt>
                <c:pt idx="34">
                  <c:v>1.9</c:v>
                </c:pt>
                <c:pt idx="35">
                  <c:v>2.4899999999999998</c:v>
                </c:pt>
                <c:pt idx="36" formatCode="0.00">
                  <c:v>1.5466666666666669</c:v>
                </c:pt>
                <c:pt idx="37">
                  <c:v>1.9</c:v>
                </c:pt>
                <c:pt idx="38">
                  <c:v>1.9</c:v>
                </c:pt>
                <c:pt idx="39">
                  <c:v>1.635</c:v>
                </c:pt>
                <c:pt idx="40">
                  <c:v>1.9</c:v>
                </c:pt>
                <c:pt idx="41">
                  <c:v>1.73</c:v>
                </c:pt>
                <c:pt idx="42">
                  <c:v>1.9</c:v>
                </c:pt>
                <c:pt idx="43">
                  <c:v>1.65</c:v>
                </c:pt>
                <c:pt idx="44">
                  <c:v>1.9</c:v>
                </c:pt>
                <c:pt idx="45">
                  <c:v>1.9</c:v>
                </c:pt>
                <c:pt idx="46">
                  <c:v>1.9</c:v>
                </c:pt>
                <c:pt idx="47">
                  <c:v>1.5299999999999998</c:v>
                </c:pt>
                <c:pt idx="48">
                  <c:v>1.9</c:v>
                </c:pt>
                <c:pt idx="49">
                  <c:v>1.9</c:v>
                </c:pt>
                <c:pt idx="50">
                  <c:v>1.38</c:v>
                </c:pt>
                <c:pt idx="51">
                  <c:v>1.9</c:v>
                </c:pt>
                <c:pt idx="52">
                  <c:v>1.9</c:v>
                </c:pt>
                <c:pt idx="53" formatCode="0.00">
                  <c:v>1.7983962264150954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C738-463B-9D7D-E40BD31944AF}"/>
            </c:ext>
          </c:extLst>
        </c:ser>
        <c:ser>
          <c:idx val="3"/>
          <c:order val="3"/>
          <c:tx>
            <c:strRef>
              <c:f>CDDEP_RESULT_RO_Fig!$C$1</c:f>
              <c:strCache>
                <c:ptCount val="1"/>
                <c:pt idx="0">
                  <c:v>Average_R0_Values_Low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none"/>
          </c:marker>
          <c:cat>
            <c:strRef>
              <c:f>CDDEP_RESULT_RO_Fig!$A$2:$A$55</c:f>
              <c:strCache>
                <c:ptCount val="54"/>
                <c:pt idx="0">
                  <c:v>Algeria</c:v>
                </c:pt>
                <c:pt idx="1">
                  <c:v>Angola</c:v>
                </c:pt>
                <c:pt idx="2">
                  <c:v>Benin</c:v>
                </c:pt>
                <c:pt idx="3">
                  <c:v>Botswana</c:v>
                </c:pt>
                <c:pt idx="4">
                  <c:v>Burkina Faso</c:v>
                </c:pt>
                <c:pt idx="5">
                  <c:v>Burundi</c:v>
                </c:pt>
                <c:pt idx="6">
                  <c:v>CaboVerde</c:v>
                </c:pt>
                <c:pt idx="7">
                  <c:v>Cameroon</c:v>
                </c:pt>
                <c:pt idx="8">
                  <c:v>CentralAfricanRepublic</c:v>
                </c:pt>
                <c:pt idx="9">
                  <c:v>Chad</c:v>
                </c:pt>
                <c:pt idx="10">
                  <c:v>Congo(Brazzaville)</c:v>
                </c:pt>
                <c:pt idx="11">
                  <c:v>Congo(Kinshasa)</c:v>
                </c:pt>
                <c:pt idx="12">
                  <c:v>Coted'Ivoire</c:v>
                </c:pt>
                <c:pt idx="13">
                  <c:v>Djibouti</c:v>
                </c:pt>
                <c:pt idx="14">
                  <c:v>Egypt</c:v>
                </c:pt>
                <c:pt idx="15">
                  <c:v>EquatorialGuinea</c:v>
                </c:pt>
                <c:pt idx="16">
                  <c:v>Eritrea</c:v>
                </c:pt>
                <c:pt idx="17">
                  <c:v>Eswatini</c:v>
                </c:pt>
                <c:pt idx="18">
                  <c:v>Ethiopia</c:v>
                </c:pt>
                <c:pt idx="19">
                  <c:v>Gabon</c:v>
                </c:pt>
                <c:pt idx="20">
                  <c:v>Gambia</c:v>
                </c:pt>
                <c:pt idx="21">
                  <c:v>Ghana</c:v>
                </c:pt>
                <c:pt idx="22">
                  <c:v>Guinea</c:v>
                </c:pt>
                <c:pt idx="23">
                  <c:v>Guinea–Bissau</c:v>
                </c:pt>
                <c:pt idx="24">
                  <c:v>Kenya</c:v>
                </c:pt>
                <c:pt idx="25">
                  <c:v>Liberia</c:v>
                </c:pt>
                <c:pt idx="26">
                  <c:v>Libya</c:v>
                </c:pt>
                <c:pt idx="27">
                  <c:v>Madagascar</c:v>
                </c:pt>
                <c:pt idx="28">
                  <c:v>Malawi</c:v>
                </c:pt>
                <c:pt idx="29">
                  <c:v>Mali</c:v>
                </c:pt>
                <c:pt idx="30">
                  <c:v>Mauritania</c:v>
                </c:pt>
                <c:pt idx="31">
                  <c:v>Mauritius</c:v>
                </c:pt>
                <c:pt idx="32">
                  <c:v>Morocco</c:v>
                </c:pt>
                <c:pt idx="33">
                  <c:v>Mozambique</c:v>
                </c:pt>
                <c:pt idx="34">
                  <c:v>Namibia</c:v>
                </c:pt>
                <c:pt idx="35">
                  <c:v>Niger</c:v>
                </c:pt>
                <c:pt idx="36">
                  <c:v>Nigeria</c:v>
                </c:pt>
                <c:pt idx="37">
                  <c:v>Rwanda</c:v>
                </c:pt>
                <c:pt idx="38">
                  <c:v>SaoTomeandPrincipe</c:v>
                </c:pt>
                <c:pt idx="39">
                  <c:v>Senegal</c:v>
                </c:pt>
                <c:pt idx="40">
                  <c:v>Seychelles</c:v>
                </c:pt>
                <c:pt idx="41">
                  <c:v>Sierra Leone</c:v>
                </c:pt>
                <c:pt idx="42">
                  <c:v>Somalia</c:v>
                </c:pt>
                <c:pt idx="43">
                  <c:v>SouthAfrica</c:v>
                </c:pt>
                <c:pt idx="44">
                  <c:v>SouthSudan</c:v>
                </c:pt>
                <c:pt idx="45">
                  <c:v>Sudan</c:v>
                </c:pt>
                <c:pt idx="46">
                  <c:v>Tanzania</c:v>
                </c:pt>
                <c:pt idx="47">
                  <c:v>Togo</c:v>
                </c:pt>
                <c:pt idx="48">
                  <c:v>Tunisia</c:v>
                </c:pt>
                <c:pt idx="49">
                  <c:v>Uganda</c:v>
                </c:pt>
                <c:pt idx="50">
                  <c:v>West African Countries</c:v>
                </c:pt>
                <c:pt idx="51">
                  <c:v>Zambia</c:v>
                </c:pt>
                <c:pt idx="52">
                  <c:v>Zimbabwe</c:v>
                </c:pt>
                <c:pt idx="53">
                  <c:v>AFRICA</c:v>
                </c:pt>
              </c:strCache>
            </c:strRef>
          </c:cat>
          <c:val>
            <c:numRef>
              <c:f>CDDEP_RESULT_RO_Fig!$C$2:$C$55</c:f>
              <c:numCache>
                <c:formatCode>General</c:formatCode>
                <c:ptCount val="54"/>
                <c:pt idx="0">
                  <c:v>1.5</c:v>
                </c:pt>
                <c:pt idx="1">
                  <c:v>3.1</c:v>
                </c:pt>
                <c:pt idx="2">
                  <c:v>1.41</c:v>
                </c:pt>
                <c:pt idx="3">
                  <c:v>3.1</c:v>
                </c:pt>
                <c:pt idx="4">
                  <c:v>1.1499999999999999</c:v>
                </c:pt>
                <c:pt idx="5">
                  <c:v>3.1</c:v>
                </c:pt>
                <c:pt idx="6">
                  <c:v>1.1599999999999999</c:v>
                </c:pt>
                <c:pt idx="7">
                  <c:v>1.5669999999999999</c:v>
                </c:pt>
                <c:pt idx="8">
                  <c:v>1.4</c:v>
                </c:pt>
                <c:pt idx="9">
                  <c:v>3.1</c:v>
                </c:pt>
                <c:pt idx="10">
                  <c:v>3.1</c:v>
                </c:pt>
                <c:pt idx="11">
                  <c:v>2.72</c:v>
                </c:pt>
                <c:pt idx="12">
                  <c:v>1.56</c:v>
                </c:pt>
                <c:pt idx="13">
                  <c:v>3.1</c:v>
                </c:pt>
                <c:pt idx="14">
                  <c:v>1.4</c:v>
                </c:pt>
                <c:pt idx="15">
                  <c:v>3.1</c:v>
                </c:pt>
                <c:pt idx="16">
                  <c:v>3.1</c:v>
                </c:pt>
                <c:pt idx="17">
                  <c:v>3.1</c:v>
                </c:pt>
                <c:pt idx="18">
                  <c:v>3.1</c:v>
                </c:pt>
                <c:pt idx="19">
                  <c:v>3.1</c:v>
                </c:pt>
                <c:pt idx="20">
                  <c:v>1.1499999999999999</c:v>
                </c:pt>
                <c:pt idx="21">
                  <c:v>1.25</c:v>
                </c:pt>
                <c:pt idx="22">
                  <c:v>1.4</c:v>
                </c:pt>
                <c:pt idx="23">
                  <c:v>1.44</c:v>
                </c:pt>
                <c:pt idx="24">
                  <c:v>1.4</c:v>
                </c:pt>
                <c:pt idx="25">
                  <c:v>1.33</c:v>
                </c:pt>
                <c:pt idx="26">
                  <c:v>3.1</c:v>
                </c:pt>
                <c:pt idx="27">
                  <c:v>1.4</c:v>
                </c:pt>
                <c:pt idx="28">
                  <c:v>1.4</c:v>
                </c:pt>
                <c:pt idx="29">
                  <c:v>1.64</c:v>
                </c:pt>
                <c:pt idx="30">
                  <c:v>1.39</c:v>
                </c:pt>
                <c:pt idx="31">
                  <c:v>1.6</c:v>
                </c:pt>
                <c:pt idx="32">
                  <c:v>3.1</c:v>
                </c:pt>
                <c:pt idx="33">
                  <c:v>3.1</c:v>
                </c:pt>
                <c:pt idx="34">
                  <c:v>3.1</c:v>
                </c:pt>
                <c:pt idx="35">
                  <c:v>1.8</c:v>
                </c:pt>
                <c:pt idx="36">
                  <c:v>1.6</c:v>
                </c:pt>
                <c:pt idx="37">
                  <c:v>3.1</c:v>
                </c:pt>
                <c:pt idx="38">
                  <c:v>3.1</c:v>
                </c:pt>
                <c:pt idx="39">
                  <c:v>1.38</c:v>
                </c:pt>
                <c:pt idx="40">
                  <c:v>3.1</c:v>
                </c:pt>
                <c:pt idx="41">
                  <c:v>1.58</c:v>
                </c:pt>
                <c:pt idx="42">
                  <c:v>3.1</c:v>
                </c:pt>
                <c:pt idx="43">
                  <c:v>1.1411</c:v>
                </c:pt>
                <c:pt idx="44">
                  <c:v>3.1</c:v>
                </c:pt>
                <c:pt idx="45">
                  <c:v>3.1</c:v>
                </c:pt>
                <c:pt idx="46">
                  <c:v>3.1</c:v>
                </c:pt>
                <c:pt idx="47">
                  <c:v>1.1599999999999999</c:v>
                </c:pt>
                <c:pt idx="48">
                  <c:v>3.1</c:v>
                </c:pt>
                <c:pt idx="49">
                  <c:v>0.46800000000000003</c:v>
                </c:pt>
                <c:pt idx="50">
                  <c:v>1.39</c:v>
                </c:pt>
                <c:pt idx="51">
                  <c:v>3.1</c:v>
                </c:pt>
                <c:pt idx="52">
                  <c:v>3.1</c:v>
                </c:pt>
                <c:pt idx="53" formatCode="0.00">
                  <c:v>2.2129452830188661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C738-463B-9D7D-E40BD31944AF}"/>
            </c:ext>
          </c:extLst>
        </c:ser>
        <c:ser>
          <c:idx val="4"/>
          <c:order val="4"/>
          <c:tx>
            <c:strRef>
              <c:f>CDDEP_RESULT_RO_Fig!$D$1</c:f>
              <c:strCache>
                <c:ptCount val="1"/>
                <c:pt idx="0">
                  <c:v>Average_R0_Values_High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none"/>
          </c:marker>
          <c:cat>
            <c:strRef>
              <c:f>CDDEP_RESULT_RO_Fig!$A$2:$A$55</c:f>
              <c:strCache>
                <c:ptCount val="54"/>
                <c:pt idx="0">
                  <c:v>Algeria</c:v>
                </c:pt>
                <c:pt idx="1">
                  <c:v>Angola</c:v>
                </c:pt>
                <c:pt idx="2">
                  <c:v>Benin</c:v>
                </c:pt>
                <c:pt idx="3">
                  <c:v>Botswana</c:v>
                </c:pt>
                <c:pt idx="4">
                  <c:v>Burkina Faso</c:v>
                </c:pt>
                <c:pt idx="5">
                  <c:v>Burundi</c:v>
                </c:pt>
                <c:pt idx="6">
                  <c:v>CaboVerde</c:v>
                </c:pt>
                <c:pt idx="7">
                  <c:v>Cameroon</c:v>
                </c:pt>
                <c:pt idx="8">
                  <c:v>CentralAfricanRepublic</c:v>
                </c:pt>
                <c:pt idx="9">
                  <c:v>Chad</c:v>
                </c:pt>
                <c:pt idx="10">
                  <c:v>Congo(Brazzaville)</c:v>
                </c:pt>
                <c:pt idx="11">
                  <c:v>Congo(Kinshasa)</c:v>
                </c:pt>
                <c:pt idx="12">
                  <c:v>Coted'Ivoire</c:v>
                </c:pt>
                <c:pt idx="13">
                  <c:v>Djibouti</c:v>
                </c:pt>
                <c:pt idx="14">
                  <c:v>Egypt</c:v>
                </c:pt>
                <c:pt idx="15">
                  <c:v>EquatorialGuinea</c:v>
                </c:pt>
                <c:pt idx="16">
                  <c:v>Eritrea</c:v>
                </c:pt>
                <c:pt idx="17">
                  <c:v>Eswatini</c:v>
                </c:pt>
                <c:pt idx="18">
                  <c:v>Ethiopia</c:v>
                </c:pt>
                <c:pt idx="19">
                  <c:v>Gabon</c:v>
                </c:pt>
                <c:pt idx="20">
                  <c:v>Gambia</c:v>
                </c:pt>
                <c:pt idx="21">
                  <c:v>Ghana</c:v>
                </c:pt>
                <c:pt idx="22">
                  <c:v>Guinea</c:v>
                </c:pt>
                <c:pt idx="23">
                  <c:v>Guinea–Bissau</c:v>
                </c:pt>
                <c:pt idx="24">
                  <c:v>Kenya</c:v>
                </c:pt>
                <c:pt idx="25">
                  <c:v>Liberia</c:v>
                </c:pt>
                <c:pt idx="26">
                  <c:v>Libya</c:v>
                </c:pt>
                <c:pt idx="27">
                  <c:v>Madagascar</c:v>
                </c:pt>
                <c:pt idx="28">
                  <c:v>Malawi</c:v>
                </c:pt>
                <c:pt idx="29">
                  <c:v>Mali</c:v>
                </c:pt>
                <c:pt idx="30">
                  <c:v>Mauritania</c:v>
                </c:pt>
                <c:pt idx="31">
                  <c:v>Mauritius</c:v>
                </c:pt>
                <c:pt idx="32">
                  <c:v>Morocco</c:v>
                </c:pt>
                <c:pt idx="33">
                  <c:v>Mozambique</c:v>
                </c:pt>
                <c:pt idx="34">
                  <c:v>Namibia</c:v>
                </c:pt>
                <c:pt idx="35">
                  <c:v>Niger</c:v>
                </c:pt>
                <c:pt idx="36">
                  <c:v>Nigeria</c:v>
                </c:pt>
                <c:pt idx="37">
                  <c:v>Rwanda</c:v>
                </c:pt>
                <c:pt idx="38">
                  <c:v>SaoTomeandPrincipe</c:v>
                </c:pt>
                <c:pt idx="39">
                  <c:v>Senegal</c:v>
                </c:pt>
                <c:pt idx="40">
                  <c:v>Seychelles</c:v>
                </c:pt>
                <c:pt idx="41">
                  <c:v>Sierra Leone</c:v>
                </c:pt>
                <c:pt idx="42">
                  <c:v>Somalia</c:v>
                </c:pt>
                <c:pt idx="43">
                  <c:v>SouthAfrica</c:v>
                </c:pt>
                <c:pt idx="44">
                  <c:v>SouthSudan</c:v>
                </c:pt>
                <c:pt idx="45">
                  <c:v>Sudan</c:v>
                </c:pt>
                <c:pt idx="46">
                  <c:v>Tanzania</c:v>
                </c:pt>
                <c:pt idx="47">
                  <c:v>Togo</c:v>
                </c:pt>
                <c:pt idx="48">
                  <c:v>Tunisia</c:v>
                </c:pt>
                <c:pt idx="49">
                  <c:v>Uganda</c:v>
                </c:pt>
                <c:pt idx="50">
                  <c:v>West African Countries</c:v>
                </c:pt>
                <c:pt idx="51">
                  <c:v>Zambia</c:v>
                </c:pt>
                <c:pt idx="52">
                  <c:v>Zimbabwe</c:v>
                </c:pt>
                <c:pt idx="53">
                  <c:v>AFRICA</c:v>
                </c:pt>
              </c:strCache>
            </c:strRef>
          </c:cat>
          <c:val>
            <c:numRef>
              <c:f>CDDEP_RESULT_RO_Fig!$D$2:$D$54</c:f>
              <c:numCache>
                <c:formatCode>General</c:formatCode>
                <c:ptCount val="53"/>
                <c:pt idx="0">
                  <c:v>3.1</c:v>
                </c:pt>
                <c:pt idx="1">
                  <c:v>3.1</c:v>
                </c:pt>
                <c:pt idx="2">
                  <c:v>3.1</c:v>
                </c:pt>
                <c:pt idx="3">
                  <c:v>3.1</c:v>
                </c:pt>
                <c:pt idx="4">
                  <c:v>3.1</c:v>
                </c:pt>
                <c:pt idx="5">
                  <c:v>3.1</c:v>
                </c:pt>
                <c:pt idx="6">
                  <c:v>3.1</c:v>
                </c:pt>
                <c:pt idx="7">
                  <c:v>3.1</c:v>
                </c:pt>
                <c:pt idx="8">
                  <c:v>3.1</c:v>
                </c:pt>
                <c:pt idx="9">
                  <c:v>3.1</c:v>
                </c:pt>
                <c:pt idx="10">
                  <c:v>3.1</c:v>
                </c:pt>
                <c:pt idx="11">
                  <c:v>3.1</c:v>
                </c:pt>
                <c:pt idx="12">
                  <c:v>3.1</c:v>
                </c:pt>
                <c:pt idx="13">
                  <c:v>3.1</c:v>
                </c:pt>
                <c:pt idx="14">
                  <c:v>3.1</c:v>
                </c:pt>
                <c:pt idx="15">
                  <c:v>3.1</c:v>
                </c:pt>
                <c:pt idx="16">
                  <c:v>3.1</c:v>
                </c:pt>
                <c:pt idx="17">
                  <c:v>3.1</c:v>
                </c:pt>
                <c:pt idx="18">
                  <c:v>3.1</c:v>
                </c:pt>
                <c:pt idx="19">
                  <c:v>3.1</c:v>
                </c:pt>
                <c:pt idx="20">
                  <c:v>3.1</c:v>
                </c:pt>
                <c:pt idx="21">
                  <c:v>3.1</c:v>
                </c:pt>
                <c:pt idx="22">
                  <c:v>3.1</c:v>
                </c:pt>
                <c:pt idx="23">
                  <c:v>3.1</c:v>
                </c:pt>
                <c:pt idx="24">
                  <c:v>3.46</c:v>
                </c:pt>
                <c:pt idx="25">
                  <c:v>3.1</c:v>
                </c:pt>
                <c:pt idx="26">
                  <c:v>3.1</c:v>
                </c:pt>
                <c:pt idx="27">
                  <c:v>3.1</c:v>
                </c:pt>
                <c:pt idx="28">
                  <c:v>3.1</c:v>
                </c:pt>
                <c:pt idx="29">
                  <c:v>3.1</c:v>
                </c:pt>
                <c:pt idx="30">
                  <c:v>3.1</c:v>
                </c:pt>
                <c:pt idx="31">
                  <c:v>3.1</c:v>
                </c:pt>
                <c:pt idx="32">
                  <c:v>3.1</c:v>
                </c:pt>
                <c:pt idx="33">
                  <c:v>3.1</c:v>
                </c:pt>
                <c:pt idx="34">
                  <c:v>3.1</c:v>
                </c:pt>
                <c:pt idx="35">
                  <c:v>4.45</c:v>
                </c:pt>
                <c:pt idx="36">
                  <c:v>3.1</c:v>
                </c:pt>
                <c:pt idx="37">
                  <c:v>3.1</c:v>
                </c:pt>
                <c:pt idx="38">
                  <c:v>3.1</c:v>
                </c:pt>
                <c:pt idx="39">
                  <c:v>3.1</c:v>
                </c:pt>
                <c:pt idx="40">
                  <c:v>3.1</c:v>
                </c:pt>
                <c:pt idx="41">
                  <c:v>3.1</c:v>
                </c:pt>
                <c:pt idx="42">
                  <c:v>3.1</c:v>
                </c:pt>
                <c:pt idx="43">
                  <c:v>4.5</c:v>
                </c:pt>
                <c:pt idx="44">
                  <c:v>3.1</c:v>
                </c:pt>
                <c:pt idx="45">
                  <c:v>3.1</c:v>
                </c:pt>
                <c:pt idx="46">
                  <c:v>3.1</c:v>
                </c:pt>
                <c:pt idx="47">
                  <c:v>3.1</c:v>
                </c:pt>
                <c:pt idx="48">
                  <c:v>3.1</c:v>
                </c:pt>
                <c:pt idx="49">
                  <c:v>3.1</c:v>
                </c:pt>
                <c:pt idx="50">
                  <c:v>1.39</c:v>
                </c:pt>
                <c:pt idx="51">
                  <c:v>3.1</c:v>
                </c:pt>
                <c:pt idx="52">
                  <c:v>3.1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C738-463B-9D7D-E40BD31944A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 w="9525" cap="flat" cmpd="sng" algn="ctr">
              <a:solidFill>
                <a:schemeClr val="tx1">
                  <a:lumMod val="75000"/>
                  <a:lumOff val="25000"/>
                </a:schemeClr>
              </a:solidFill>
              <a:round/>
            </a:ln>
            <a:effectLst/>
          </c:spPr>
        </c:hiLowLines>
        <c:marker val="1"/>
        <c:smooth val="0"/>
        <c:axId val="802188576"/>
        <c:axId val="802188992"/>
      </c:lineChart>
      <c:lineChart>
        <c:grouping val="standard"/>
        <c:varyColors val="0"/>
        <c:ser>
          <c:idx val="5"/>
          <c:order val="5"/>
          <c:tx>
            <c:strRef>
              <c:f>CDDEP_RESULT_RO_Fig!$G$1</c:f>
              <c:strCache>
                <c:ptCount val="1"/>
                <c:pt idx="0">
                  <c:v>DFE=EE</c:v>
                </c:pt>
              </c:strCache>
            </c:strRef>
          </c:tx>
          <c:spPr>
            <a:ln w="25400" cap="rnd">
              <a:solidFill>
                <a:srgbClr val="C00000"/>
              </a:solidFill>
              <a:prstDash val="dash"/>
              <a:round/>
            </a:ln>
            <a:effectLst/>
          </c:spPr>
          <c:marker>
            <c:symbol val="none"/>
          </c:marker>
          <c:val>
            <c:numRef>
              <c:f>CDDEP_RESULT_RO_Fig!$G$2:$G$55</c:f>
              <c:numCache>
                <c:formatCode>General</c:formatCode>
                <c:ptCount val="54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1</c:v>
                </c:pt>
                <c:pt idx="5">
                  <c:v>1</c:v>
                </c:pt>
                <c:pt idx="6">
                  <c:v>1</c:v>
                </c:pt>
                <c:pt idx="7">
                  <c:v>1</c:v>
                </c:pt>
                <c:pt idx="8">
                  <c:v>1</c:v>
                </c:pt>
                <c:pt idx="9">
                  <c:v>1</c:v>
                </c:pt>
                <c:pt idx="10">
                  <c:v>1</c:v>
                </c:pt>
                <c:pt idx="11">
                  <c:v>1</c:v>
                </c:pt>
                <c:pt idx="12">
                  <c:v>1</c:v>
                </c:pt>
                <c:pt idx="13">
                  <c:v>1</c:v>
                </c:pt>
                <c:pt idx="14">
                  <c:v>1</c:v>
                </c:pt>
                <c:pt idx="15">
                  <c:v>1</c:v>
                </c:pt>
                <c:pt idx="16">
                  <c:v>1</c:v>
                </c:pt>
                <c:pt idx="17">
                  <c:v>1</c:v>
                </c:pt>
                <c:pt idx="18">
                  <c:v>1</c:v>
                </c:pt>
                <c:pt idx="19">
                  <c:v>1</c:v>
                </c:pt>
                <c:pt idx="20">
                  <c:v>1</c:v>
                </c:pt>
                <c:pt idx="21">
                  <c:v>1</c:v>
                </c:pt>
                <c:pt idx="22">
                  <c:v>1</c:v>
                </c:pt>
                <c:pt idx="23">
                  <c:v>1</c:v>
                </c:pt>
                <c:pt idx="24">
                  <c:v>1</c:v>
                </c:pt>
                <c:pt idx="25">
                  <c:v>1</c:v>
                </c:pt>
                <c:pt idx="26">
                  <c:v>1</c:v>
                </c:pt>
                <c:pt idx="27">
                  <c:v>1</c:v>
                </c:pt>
                <c:pt idx="28">
                  <c:v>1</c:v>
                </c:pt>
                <c:pt idx="29">
                  <c:v>1</c:v>
                </c:pt>
                <c:pt idx="30">
                  <c:v>1</c:v>
                </c:pt>
                <c:pt idx="31">
                  <c:v>1</c:v>
                </c:pt>
                <c:pt idx="32">
                  <c:v>1</c:v>
                </c:pt>
                <c:pt idx="33">
                  <c:v>1</c:v>
                </c:pt>
                <c:pt idx="34">
                  <c:v>1</c:v>
                </c:pt>
                <c:pt idx="35">
                  <c:v>1</c:v>
                </c:pt>
                <c:pt idx="36">
                  <c:v>1</c:v>
                </c:pt>
                <c:pt idx="37">
                  <c:v>1</c:v>
                </c:pt>
                <c:pt idx="38">
                  <c:v>1</c:v>
                </c:pt>
                <c:pt idx="39">
                  <c:v>1</c:v>
                </c:pt>
                <c:pt idx="40">
                  <c:v>1</c:v>
                </c:pt>
                <c:pt idx="41">
                  <c:v>1</c:v>
                </c:pt>
                <c:pt idx="42">
                  <c:v>1</c:v>
                </c:pt>
                <c:pt idx="43">
                  <c:v>1</c:v>
                </c:pt>
                <c:pt idx="44">
                  <c:v>1</c:v>
                </c:pt>
                <c:pt idx="45">
                  <c:v>1</c:v>
                </c:pt>
                <c:pt idx="46">
                  <c:v>1</c:v>
                </c:pt>
                <c:pt idx="47">
                  <c:v>1</c:v>
                </c:pt>
                <c:pt idx="48">
                  <c:v>1</c:v>
                </c:pt>
                <c:pt idx="49">
                  <c:v>1</c:v>
                </c:pt>
                <c:pt idx="50">
                  <c:v>1</c:v>
                </c:pt>
                <c:pt idx="51">
                  <c:v>1</c:v>
                </c:pt>
                <c:pt idx="52">
                  <c:v>1</c:v>
                </c:pt>
                <c:pt idx="53">
                  <c:v>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C738-463B-9D7D-E40BD31944A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87707056"/>
        <c:axId val="587868016"/>
      </c:lineChart>
      <c:catAx>
        <c:axId val="80218857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5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ZA"/>
                  <a:t>Countries</a:t>
                </a:r>
                <a:r>
                  <a:rPr lang="en-ZA" baseline="0"/>
                  <a:t> Modelled</a:t>
                </a:r>
                <a:endParaRPr lang="en-ZA"/>
              </a:p>
            </c:rich>
          </c:tx>
          <c:layout>
            <c:manualLayout>
              <c:xMode val="edge"/>
              <c:yMode val="edge"/>
              <c:x val="0.40342387957100312"/>
              <c:y val="0.7995420884889389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02188992"/>
        <c:crosses val="autoZero"/>
        <c:auto val="1"/>
        <c:lblAlgn val="ctr"/>
        <c:lblOffset val="100"/>
        <c:noMultiLvlLbl val="0"/>
      </c:catAx>
      <c:valAx>
        <c:axId val="8021889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wrap="square" anchor="ctr" anchorCtr="1"/>
              <a:lstStyle/>
              <a:p>
                <a:pPr>
                  <a:defRPr sz="105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ZA"/>
                  <a:t>R0</a:t>
                </a:r>
              </a:p>
            </c:rich>
          </c:tx>
          <c:layout>
            <c:manualLayout>
              <c:xMode val="edge"/>
              <c:yMode val="edge"/>
              <c:x val="7.707570193748783E-3"/>
              <c:y val="0.3984862645105264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wrap="square" anchor="ctr" anchorCtr="1"/>
            <a:lstStyle/>
            <a:p>
              <a:pPr>
                <a:defRPr sz="105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02188576"/>
        <c:crosses val="autoZero"/>
        <c:crossBetween val="between"/>
        <c:majorUnit val="0.5"/>
      </c:valAx>
      <c:valAx>
        <c:axId val="587868016"/>
        <c:scaling>
          <c:orientation val="minMax"/>
        </c:scaling>
        <c:delete val="1"/>
        <c:axPos val="r"/>
        <c:numFmt formatCode="General" sourceLinked="1"/>
        <c:majorTickMark val="out"/>
        <c:minorTickMark val="none"/>
        <c:tickLblPos val="nextTo"/>
        <c:crossAx val="587707056"/>
        <c:crosses val="max"/>
        <c:crossBetween val="between"/>
      </c:valAx>
      <c:catAx>
        <c:axId val="587707056"/>
        <c:scaling>
          <c:orientation val="minMax"/>
        </c:scaling>
        <c:delete val="1"/>
        <c:axPos val="b"/>
        <c:majorTickMark val="out"/>
        <c:minorTickMark val="none"/>
        <c:tickLblPos val="nextTo"/>
        <c:crossAx val="587868016"/>
        <c:crosses val="autoZero"/>
        <c:auto val="1"/>
        <c:lblAlgn val="ctr"/>
        <c:lblOffset val="100"/>
        <c:noMultiLvlLbl val="0"/>
      </c:catAx>
      <c:spPr>
        <a:noFill/>
        <a:ln>
          <a:noFill/>
        </a:ln>
        <a:effectLst/>
      </c:spPr>
    </c:plotArea>
    <c:legend>
      <c:legendPos val="b"/>
      <c:legendEntry>
        <c:idx val="3"/>
        <c:delete val="1"/>
      </c:legendEntry>
      <c:legendEntry>
        <c:idx val="4"/>
        <c:delete val="1"/>
      </c:legendEntry>
      <c:layout>
        <c:manualLayout>
          <c:xMode val="edge"/>
          <c:yMode val="edge"/>
          <c:x val="0"/>
          <c:y val="0.86148293963254607"/>
          <c:w val="1"/>
          <c:h val="0.11462973378327709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50"/>
      </a:pPr>
      <a:endParaRPr lang="en-U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ZA" sz="1100"/>
              <a:t>Reported and Predicted</a:t>
            </a:r>
            <a:r>
              <a:rPr lang="en-ZA" sz="1100" baseline="0"/>
              <a:t> Cumulative COVID-19 Deaths</a:t>
            </a:r>
            <a:endParaRPr lang="en-ZA" sz="1100"/>
          </a:p>
        </c:rich>
      </c:tx>
      <c:layout>
        <c:manualLayout>
          <c:xMode val="edge"/>
          <c:yMode val="edge"/>
          <c:x val="0.31219676785239903"/>
          <c:y val="2.1439697642865619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'CDDEP_RESULT_Cum Deaths_Fig'!$C$1</c:f>
              <c:strCache>
                <c:ptCount val="1"/>
                <c:pt idx="0">
                  <c:v>Reported_Cumulative_COVID-19_Deaths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multiLvlStrRef>
              <c:f>'CDDEP_RESULT_Cum Deaths_Fig'!$A$2:$B$228</c:f>
              <c:multiLvlStrCache>
                <c:ptCount val="56"/>
                <c:lvl>
                  <c:pt idx="0">
                    <c:v>Algeria</c:v>
                  </c:pt>
                  <c:pt idx="1">
                    <c:v>Angola</c:v>
                  </c:pt>
                  <c:pt idx="2">
                    <c:v>Benin</c:v>
                  </c:pt>
                  <c:pt idx="3">
                    <c:v>Botswana</c:v>
                  </c:pt>
                  <c:pt idx="4">
                    <c:v>Burkina Faso</c:v>
                  </c:pt>
                  <c:pt idx="5">
                    <c:v>CaboVerde</c:v>
                  </c:pt>
                  <c:pt idx="6">
                    <c:v>Cameroon</c:v>
                  </c:pt>
                  <c:pt idx="7">
                    <c:v>Cameroon</c:v>
                  </c:pt>
                  <c:pt idx="8">
                    <c:v>CentralAfricanRepublic</c:v>
                  </c:pt>
                  <c:pt idx="9">
                    <c:v>Chad</c:v>
                  </c:pt>
                  <c:pt idx="10">
                    <c:v>Comoros</c:v>
                  </c:pt>
                  <c:pt idx="11">
                    <c:v>Congo</c:v>
                  </c:pt>
                  <c:pt idx="12">
                    <c:v>Congo(Kinshasa)</c:v>
                  </c:pt>
                  <c:pt idx="13">
                    <c:v>Congo(Kinshasa)</c:v>
                  </c:pt>
                  <c:pt idx="14">
                    <c:v>Coted'Ivoire</c:v>
                  </c:pt>
                  <c:pt idx="15">
                    <c:v>Egypt</c:v>
                  </c:pt>
                  <c:pt idx="16">
                    <c:v>EquatorialGuinea</c:v>
                  </c:pt>
                  <c:pt idx="17">
                    <c:v>Eswatini</c:v>
                  </c:pt>
                  <c:pt idx="18">
                    <c:v>Ethiopia</c:v>
                  </c:pt>
                  <c:pt idx="19">
                    <c:v>Ethiopia</c:v>
                  </c:pt>
                  <c:pt idx="20">
                    <c:v>Gabon</c:v>
                  </c:pt>
                  <c:pt idx="21">
                    <c:v>Gambia</c:v>
                  </c:pt>
                  <c:pt idx="22">
                    <c:v>Ghana</c:v>
                  </c:pt>
                  <c:pt idx="23">
                    <c:v>Guinea</c:v>
                  </c:pt>
                  <c:pt idx="24">
                    <c:v>Guinea-Bissau</c:v>
                  </c:pt>
                  <c:pt idx="25">
                    <c:v>Kenya</c:v>
                  </c:pt>
                  <c:pt idx="26">
                    <c:v>Kenya</c:v>
                  </c:pt>
                  <c:pt idx="27">
                    <c:v>Kenya</c:v>
                  </c:pt>
                  <c:pt idx="28">
                    <c:v>Lesotho</c:v>
                  </c:pt>
                  <c:pt idx="29">
                    <c:v>Liberia</c:v>
                  </c:pt>
                  <c:pt idx="30">
                    <c:v>Madagascar</c:v>
                  </c:pt>
                  <c:pt idx="31">
                    <c:v>Malawi</c:v>
                  </c:pt>
                  <c:pt idx="32">
                    <c:v>Mali</c:v>
                  </c:pt>
                  <c:pt idx="33">
                    <c:v>Mauritania</c:v>
                  </c:pt>
                  <c:pt idx="34">
                    <c:v>Mauritius</c:v>
                  </c:pt>
                  <c:pt idx="35">
                    <c:v>Mauritius</c:v>
                  </c:pt>
                  <c:pt idx="36">
                    <c:v>Mozambique</c:v>
                  </c:pt>
                  <c:pt idx="37">
                    <c:v>Namibia</c:v>
                  </c:pt>
                  <c:pt idx="38">
                    <c:v>Niger</c:v>
                  </c:pt>
                  <c:pt idx="39">
                    <c:v>Niger</c:v>
                  </c:pt>
                  <c:pt idx="40">
                    <c:v>Nigeria</c:v>
                  </c:pt>
                  <c:pt idx="41">
                    <c:v>Nigeria</c:v>
                  </c:pt>
                  <c:pt idx="42">
                    <c:v>Nigeria</c:v>
                  </c:pt>
                  <c:pt idx="43">
                    <c:v>Rwanda</c:v>
                  </c:pt>
                  <c:pt idx="44">
                    <c:v>SaoTomeandPrincipe</c:v>
                  </c:pt>
                  <c:pt idx="45">
                    <c:v>Senegal</c:v>
                  </c:pt>
                  <c:pt idx="46">
                    <c:v>Senegal</c:v>
                  </c:pt>
                  <c:pt idx="47">
                    <c:v>SierraLeone</c:v>
                  </c:pt>
                  <c:pt idx="48">
                    <c:v>SouthAfrica</c:v>
                  </c:pt>
                  <c:pt idx="49">
                    <c:v>SouthAfrica</c:v>
                  </c:pt>
                  <c:pt idx="50">
                    <c:v>SouthAfrica</c:v>
                  </c:pt>
                  <c:pt idx="51">
                    <c:v>SouthSudan</c:v>
                  </c:pt>
                  <c:pt idx="52">
                    <c:v>Tanzania</c:v>
                  </c:pt>
                  <c:pt idx="53">
                    <c:v>Togo</c:v>
                  </c:pt>
                  <c:pt idx="54">
                    <c:v>Uganda</c:v>
                  </c:pt>
                  <c:pt idx="55">
                    <c:v>Uganda</c:v>
                  </c:pt>
                </c:lvl>
                <c:lvl>
                  <c:pt idx="0">
                    <c:v>M7</c:v>
                  </c:pt>
                  <c:pt idx="1">
                    <c:v>M7</c:v>
                  </c:pt>
                  <c:pt idx="2">
                    <c:v>M7</c:v>
                  </c:pt>
                  <c:pt idx="3">
                    <c:v>M7</c:v>
                  </c:pt>
                  <c:pt idx="4">
                    <c:v>M7</c:v>
                  </c:pt>
                  <c:pt idx="5">
                    <c:v>M7</c:v>
                  </c:pt>
                  <c:pt idx="6">
                    <c:v>M27</c:v>
                  </c:pt>
                  <c:pt idx="7">
                    <c:v>M7</c:v>
                  </c:pt>
                  <c:pt idx="8">
                    <c:v>M7</c:v>
                  </c:pt>
                  <c:pt idx="9">
                    <c:v>M7</c:v>
                  </c:pt>
                  <c:pt idx="10">
                    <c:v>M7</c:v>
                  </c:pt>
                  <c:pt idx="11">
                    <c:v>M7</c:v>
                  </c:pt>
                  <c:pt idx="12">
                    <c:v>M7</c:v>
                  </c:pt>
                  <c:pt idx="13">
                    <c:v>P20</c:v>
                  </c:pt>
                  <c:pt idx="14">
                    <c:v>M7</c:v>
                  </c:pt>
                  <c:pt idx="15">
                    <c:v>M23</c:v>
                  </c:pt>
                  <c:pt idx="16">
                    <c:v>M7</c:v>
                  </c:pt>
                  <c:pt idx="17">
                    <c:v>M7</c:v>
                  </c:pt>
                  <c:pt idx="18">
                    <c:v>M26</c:v>
                  </c:pt>
                  <c:pt idx="19">
                    <c:v>M7</c:v>
                  </c:pt>
                  <c:pt idx="20">
                    <c:v>M7</c:v>
                  </c:pt>
                  <c:pt idx="21">
                    <c:v>M7</c:v>
                  </c:pt>
                  <c:pt idx="22">
                    <c:v>M7</c:v>
                  </c:pt>
                  <c:pt idx="23">
                    <c:v>M7</c:v>
                  </c:pt>
                  <c:pt idx="24">
                    <c:v>M7</c:v>
                  </c:pt>
                  <c:pt idx="25">
                    <c:v>M25</c:v>
                  </c:pt>
                  <c:pt idx="26">
                    <c:v>M45</c:v>
                  </c:pt>
                  <c:pt idx="27">
                    <c:v>M7</c:v>
                  </c:pt>
                  <c:pt idx="28">
                    <c:v>M7</c:v>
                  </c:pt>
                  <c:pt idx="29">
                    <c:v>M7</c:v>
                  </c:pt>
                  <c:pt idx="30">
                    <c:v>M7</c:v>
                  </c:pt>
                  <c:pt idx="31">
                    <c:v>M7</c:v>
                  </c:pt>
                  <c:pt idx="32">
                    <c:v>M7</c:v>
                  </c:pt>
                  <c:pt idx="33">
                    <c:v>M7</c:v>
                  </c:pt>
                  <c:pt idx="34">
                    <c:v>M7</c:v>
                  </c:pt>
                  <c:pt idx="35">
                    <c:v>P18</c:v>
                  </c:pt>
                  <c:pt idx="36">
                    <c:v>M7</c:v>
                  </c:pt>
                  <c:pt idx="37">
                    <c:v>M7</c:v>
                  </c:pt>
                  <c:pt idx="38">
                    <c:v>M7</c:v>
                  </c:pt>
                  <c:pt idx="39">
                    <c:v>P18</c:v>
                  </c:pt>
                  <c:pt idx="40">
                    <c:v>M28</c:v>
                  </c:pt>
                  <c:pt idx="41">
                    <c:v>M7</c:v>
                  </c:pt>
                  <c:pt idx="42">
                    <c:v>P18</c:v>
                  </c:pt>
                  <c:pt idx="43">
                    <c:v>M7</c:v>
                  </c:pt>
                  <c:pt idx="44">
                    <c:v>M7</c:v>
                  </c:pt>
                  <c:pt idx="45">
                    <c:v>M33</c:v>
                  </c:pt>
                  <c:pt idx="46">
                    <c:v>M7</c:v>
                  </c:pt>
                  <c:pt idx="47">
                    <c:v>M7</c:v>
                  </c:pt>
                  <c:pt idx="48">
                    <c:v>M34</c:v>
                  </c:pt>
                  <c:pt idx="49">
                    <c:v>M7</c:v>
                  </c:pt>
                  <c:pt idx="50">
                    <c:v>P15</c:v>
                  </c:pt>
                  <c:pt idx="51">
                    <c:v>M7</c:v>
                  </c:pt>
                  <c:pt idx="52">
                    <c:v>M7</c:v>
                  </c:pt>
                  <c:pt idx="53">
                    <c:v>M7</c:v>
                  </c:pt>
                  <c:pt idx="54">
                    <c:v>M29</c:v>
                  </c:pt>
                  <c:pt idx="55">
                    <c:v>M7</c:v>
                  </c:pt>
                </c:lvl>
              </c:multiLvlStrCache>
            </c:multiLvlStrRef>
          </c:cat>
          <c:val>
            <c:numRef>
              <c:f>'CDDEP_RESULT_Cum Deaths_Fig'!$C$2:$C$228</c:f>
              <c:numCache>
                <c:formatCode>General</c:formatCode>
                <c:ptCount val="56"/>
                <c:pt idx="6">
                  <c:v>12</c:v>
                </c:pt>
                <c:pt idx="13">
                  <c:v>117</c:v>
                </c:pt>
                <c:pt idx="18">
                  <c:v>1262</c:v>
                </c:pt>
                <c:pt idx="25">
                  <c:v>399</c:v>
                </c:pt>
                <c:pt idx="35">
                  <c:v>10</c:v>
                </c:pt>
                <c:pt idx="39">
                  <c:v>185</c:v>
                </c:pt>
                <c:pt idx="40">
                  <c:v>107</c:v>
                </c:pt>
                <c:pt idx="42">
                  <c:v>1449</c:v>
                </c:pt>
                <c:pt idx="48">
                  <c:v>58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4E4-4C90-B027-C96A4B985008}"/>
            </c:ext>
          </c:extLst>
        </c:ser>
        <c:ser>
          <c:idx val="1"/>
          <c:order val="1"/>
          <c:tx>
            <c:strRef>
              <c:f>'CDDEP_RESULT_Cum Deaths_Fig'!$D$1</c:f>
              <c:strCache>
                <c:ptCount val="1"/>
                <c:pt idx="0">
                  <c:v>Model_Cumulative_COVID-19_Deaths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multiLvlStrRef>
              <c:f>'CDDEP_RESULT_Cum Deaths_Fig'!$A$2:$B$228</c:f>
              <c:multiLvlStrCache>
                <c:ptCount val="56"/>
                <c:lvl>
                  <c:pt idx="0">
                    <c:v>Algeria</c:v>
                  </c:pt>
                  <c:pt idx="1">
                    <c:v>Angola</c:v>
                  </c:pt>
                  <c:pt idx="2">
                    <c:v>Benin</c:v>
                  </c:pt>
                  <c:pt idx="3">
                    <c:v>Botswana</c:v>
                  </c:pt>
                  <c:pt idx="4">
                    <c:v>Burkina Faso</c:v>
                  </c:pt>
                  <c:pt idx="5">
                    <c:v>CaboVerde</c:v>
                  </c:pt>
                  <c:pt idx="6">
                    <c:v>Cameroon</c:v>
                  </c:pt>
                  <c:pt idx="7">
                    <c:v>Cameroon</c:v>
                  </c:pt>
                  <c:pt idx="8">
                    <c:v>CentralAfricanRepublic</c:v>
                  </c:pt>
                  <c:pt idx="9">
                    <c:v>Chad</c:v>
                  </c:pt>
                  <c:pt idx="10">
                    <c:v>Comoros</c:v>
                  </c:pt>
                  <c:pt idx="11">
                    <c:v>Congo</c:v>
                  </c:pt>
                  <c:pt idx="12">
                    <c:v>Congo(Kinshasa)</c:v>
                  </c:pt>
                  <c:pt idx="13">
                    <c:v>Congo(Kinshasa)</c:v>
                  </c:pt>
                  <c:pt idx="14">
                    <c:v>Coted'Ivoire</c:v>
                  </c:pt>
                  <c:pt idx="15">
                    <c:v>Egypt</c:v>
                  </c:pt>
                  <c:pt idx="16">
                    <c:v>EquatorialGuinea</c:v>
                  </c:pt>
                  <c:pt idx="17">
                    <c:v>Eswatini</c:v>
                  </c:pt>
                  <c:pt idx="18">
                    <c:v>Ethiopia</c:v>
                  </c:pt>
                  <c:pt idx="19">
                    <c:v>Ethiopia</c:v>
                  </c:pt>
                  <c:pt idx="20">
                    <c:v>Gabon</c:v>
                  </c:pt>
                  <c:pt idx="21">
                    <c:v>Gambia</c:v>
                  </c:pt>
                  <c:pt idx="22">
                    <c:v>Ghana</c:v>
                  </c:pt>
                  <c:pt idx="23">
                    <c:v>Guinea</c:v>
                  </c:pt>
                  <c:pt idx="24">
                    <c:v>Guinea-Bissau</c:v>
                  </c:pt>
                  <c:pt idx="25">
                    <c:v>Kenya</c:v>
                  </c:pt>
                  <c:pt idx="26">
                    <c:v>Kenya</c:v>
                  </c:pt>
                  <c:pt idx="27">
                    <c:v>Kenya</c:v>
                  </c:pt>
                  <c:pt idx="28">
                    <c:v>Lesotho</c:v>
                  </c:pt>
                  <c:pt idx="29">
                    <c:v>Liberia</c:v>
                  </c:pt>
                  <c:pt idx="30">
                    <c:v>Madagascar</c:v>
                  </c:pt>
                  <c:pt idx="31">
                    <c:v>Malawi</c:v>
                  </c:pt>
                  <c:pt idx="32">
                    <c:v>Mali</c:v>
                  </c:pt>
                  <c:pt idx="33">
                    <c:v>Mauritania</c:v>
                  </c:pt>
                  <c:pt idx="34">
                    <c:v>Mauritius</c:v>
                  </c:pt>
                  <c:pt idx="35">
                    <c:v>Mauritius</c:v>
                  </c:pt>
                  <c:pt idx="36">
                    <c:v>Mozambique</c:v>
                  </c:pt>
                  <c:pt idx="37">
                    <c:v>Namibia</c:v>
                  </c:pt>
                  <c:pt idx="38">
                    <c:v>Niger</c:v>
                  </c:pt>
                  <c:pt idx="39">
                    <c:v>Niger</c:v>
                  </c:pt>
                  <c:pt idx="40">
                    <c:v>Nigeria</c:v>
                  </c:pt>
                  <c:pt idx="41">
                    <c:v>Nigeria</c:v>
                  </c:pt>
                  <c:pt idx="42">
                    <c:v>Nigeria</c:v>
                  </c:pt>
                  <c:pt idx="43">
                    <c:v>Rwanda</c:v>
                  </c:pt>
                  <c:pt idx="44">
                    <c:v>SaoTomeandPrincipe</c:v>
                  </c:pt>
                  <c:pt idx="45">
                    <c:v>Senegal</c:v>
                  </c:pt>
                  <c:pt idx="46">
                    <c:v>Senegal</c:v>
                  </c:pt>
                  <c:pt idx="47">
                    <c:v>SierraLeone</c:v>
                  </c:pt>
                  <c:pt idx="48">
                    <c:v>SouthAfrica</c:v>
                  </c:pt>
                  <c:pt idx="49">
                    <c:v>SouthAfrica</c:v>
                  </c:pt>
                  <c:pt idx="50">
                    <c:v>SouthAfrica</c:v>
                  </c:pt>
                  <c:pt idx="51">
                    <c:v>SouthSudan</c:v>
                  </c:pt>
                  <c:pt idx="52">
                    <c:v>Tanzania</c:v>
                  </c:pt>
                  <c:pt idx="53">
                    <c:v>Togo</c:v>
                  </c:pt>
                  <c:pt idx="54">
                    <c:v>Uganda</c:v>
                  </c:pt>
                  <c:pt idx="55">
                    <c:v>Uganda</c:v>
                  </c:pt>
                </c:lvl>
                <c:lvl>
                  <c:pt idx="0">
                    <c:v>M7</c:v>
                  </c:pt>
                  <c:pt idx="1">
                    <c:v>M7</c:v>
                  </c:pt>
                  <c:pt idx="2">
                    <c:v>M7</c:v>
                  </c:pt>
                  <c:pt idx="3">
                    <c:v>M7</c:v>
                  </c:pt>
                  <c:pt idx="4">
                    <c:v>M7</c:v>
                  </c:pt>
                  <c:pt idx="5">
                    <c:v>M7</c:v>
                  </c:pt>
                  <c:pt idx="6">
                    <c:v>M27</c:v>
                  </c:pt>
                  <c:pt idx="7">
                    <c:v>M7</c:v>
                  </c:pt>
                  <c:pt idx="8">
                    <c:v>M7</c:v>
                  </c:pt>
                  <c:pt idx="9">
                    <c:v>M7</c:v>
                  </c:pt>
                  <c:pt idx="10">
                    <c:v>M7</c:v>
                  </c:pt>
                  <c:pt idx="11">
                    <c:v>M7</c:v>
                  </c:pt>
                  <c:pt idx="12">
                    <c:v>M7</c:v>
                  </c:pt>
                  <c:pt idx="13">
                    <c:v>P20</c:v>
                  </c:pt>
                  <c:pt idx="14">
                    <c:v>M7</c:v>
                  </c:pt>
                  <c:pt idx="15">
                    <c:v>M23</c:v>
                  </c:pt>
                  <c:pt idx="16">
                    <c:v>M7</c:v>
                  </c:pt>
                  <c:pt idx="17">
                    <c:v>M7</c:v>
                  </c:pt>
                  <c:pt idx="18">
                    <c:v>M26</c:v>
                  </c:pt>
                  <c:pt idx="19">
                    <c:v>M7</c:v>
                  </c:pt>
                  <c:pt idx="20">
                    <c:v>M7</c:v>
                  </c:pt>
                  <c:pt idx="21">
                    <c:v>M7</c:v>
                  </c:pt>
                  <c:pt idx="22">
                    <c:v>M7</c:v>
                  </c:pt>
                  <c:pt idx="23">
                    <c:v>M7</c:v>
                  </c:pt>
                  <c:pt idx="24">
                    <c:v>M7</c:v>
                  </c:pt>
                  <c:pt idx="25">
                    <c:v>M25</c:v>
                  </c:pt>
                  <c:pt idx="26">
                    <c:v>M45</c:v>
                  </c:pt>
                  <c:pt idx="27">
                    <c:v>M7</c:v>
                  </c:pt>
                  <c:pt idx="28">
                    <c:v>M7</c:v>
                  </c:pt>
                  <c:pt idx="29">
                    <c:v>M7</c:v>
                  </c:pt>
                  <c:pt idx="30">
                    <c:v>M7</c:v>
                  </c:pt>
                  <c:pt idx="31">
                    <c:v>M7</c:v>
                  </c:pt>
                  <c:pt idx="32">
                    <c:v>M7</c:v>
                  </c:pt>
                  <c:pt idx="33">
                    <c:v>M7</c:v>
                  </c:pt>
                  <c:pt idx="34">
                    <c:v>M7</c:v>
                  </c:pt>
                  <c:pt idx="35">
                    <c:v>P18</c:v>
                  </c:pt>
                  <c:pt idx="36">
                    <c:v>M7</c:v>
                  </c:pt>
                  <c:pt idx="37">
                    <c:v>M7</c:v>
                  </c:pt>
                  <c:pt idx="38">
                    <c:v>M7</c:v>
                  </c:pt>
                  <c:pt idx="39">
                    <c:v>P18</c:v>
                  </c:pt>
                  <c:pt idx="40">
                    <c:v>M28</c:v>
                  </c:pt>
                  <c:pt idx="41">
                    <c:v>M7</c:v>
                  </c:pt>
                  <c:pt idx="42">
                    <c:v>P18</c:v>
                  </c:pt>
                  <c:pt idx="43">
                    <c:v>M7</c:v>
                  </c:pt>
                  <c:pt idx="44">
                    <c:v>M7</c:v>
                  </c:pt>
                  <c:pt idx="45">
                    <c:v>M33</c:v>
                  </c:pt>
                  <c:pt idx="46">
                    <c:v>M7</c:v>
                  </c:pt>
                  <c:pt idx="47">
                    <c:v>M7</c:v>
                  </c:pt>
                  <c:pt idx="48">
                    <c:v>M34</c:v>
                  </c:pt>
                  <c:pt idx="49">
                    <c:v>M7</c:v>
                  </c:pt>
                  <c:pt idx="50">
                    <c:v>P15</c:v>
                  </c:pt>
                  <c:pt idx="51">
                    <c:v>M7</c:v>
                  </c:pt>
                  <c:pt idx="52">
                    <c:v>M7</c:v>
                  </c:pt>
                  <c:pt idx="53">
                    <c:v>M7</c:v>
                  </c:pt>
                  <c:pt idx="54">
                    <c:v>M29</c:v>
                  </c:pt>
                  <c:pt idx="55">
                    <c:v>M7</c:v>
                  </c:pt>
                </c:lvl>
              </c:multiLvlStrCache>
            </c:multiLvlStrRef>
          </c:cat>
          <c:val>
            <c:numRef>
              <c:f>'CDDEP_RESULT_Cum Deaths_Fig'!$D$2:$D$228</c:f>
              <c:numCache>
                <c:formatCode>General</c:formatCode>
                <c:ptCount val="56"/>
                <c:pt idx="0">
                  <c:v>13508</c:v>
                </c:pt>
                <c:pt idx="1">
                  <c:v>1171</c:v>
                </c:pt>
                <c:pt idx="2">
                  <c:v>199</c:v>
                </c:pt>
                <c:pt idx="3">
                  <c:v>47</c:v>
                </c:pt>
                <c:pt idx="4">
                  <c:v>321</c:v>
                </c:pt>
                <c:pt idx="5">
                  <c:v>387</c:v>
                </c:pt>
                <c:pt idx="6">
                  <c:v>12</c:v>
                </c:pt>
                <c:pt idx="7">
                  <c:v>463</c:v>
                </c:pt>
                <c:pt idx="8">
                  <c:v>107</c:v>
                </c:pt>
                <c:pt idx="9">
                  <c:v>300</c:v>
                </c:pt>
                <c:pt idx="10">
                  <c:v>8</c:v>
                </c:pt>
                <c:pt idx="11">
                  <c:v>284</c:v>
                </c:pt>
                <c:pt idx="12">
                  <c:v>918</c:v>
                </c:pt>
                <c:pt idx="13">
                  <c:v>319441</c:v>
                </c:pt>
                <c:pt idx="14">
                  <c:v>577</c:v>
                </c:pt>
                <c:pt idx="15">
                  <c:v>4600</c:v>
                </c:pt>
                <c:pt idx="16">
                  <c:v>87</c:v>
                </c:pt>
                <c:pt idx="17">
                  <c:v>174</c:v>
                </c:pt>
                <c:pt idx="18">
                  <c:v>15000</c:v>
                </c:pt>
                <c:pt idx="19">
                  <c:v>5587</c:v>
                </c:pt>
                <c:pt idx="20">
                  <c:v>63</c:v>
                </c:pt>
                <c:pt idx="21">
                  <c:v>236</c:v>
                </c:pt>
                <c:pt idx="22">
                  <c:v>810</c:v>
                </c:pt>
                <c:pt idx="23">
                  <c:v>519</c:v>
                </c:pt>
                <c:pt idx="24">
                  <c:v>242</c:v>
                </c:pt>
                <c:pt idx="25">
                  <c:v>391</c:v>
                </c:pt>
                <c:pt idx="26">
                  <c:v>3500</c:v>
                </c:pt>
                <c:pt idx="27">
                  <c:v>13905</c:v>
                </c:pt>
                <c:pt idx="28">
                  <c:v>81</c:v>
                </c:pt>
                <c:pt idx="29">
                  <c:v>85</c:v>
                </c:pt>
                <c:pt idx="30">
                  <c:v>261</c:v>
                </c:pt>
                <c:pt idx="31">
                  <c:v>196</c:v>
                </c:pt>
                <c:pt idx="32">
                  <c:v>210</c:v>
                </c:pt>
                <c:pt idx="33">
                  <c:v>221</c:v>
                </c:pt>
                <c:pt idx="34">
                  <c:v>11</c:v>
                </c:pt>
                <c:pt idx="35">
                  <c:v>6000</c:v>
                </c:pt>
                <c:pt idx="36">
                  <c:v>217</c:v>
                </c:pt>
                <c:pt idx="37">
                  <c:v>172</c:v>
                </c:pt>
                <c:pt idx="38">
                  <c:v>154</c:v>
                </c:pt>
                <c:pt idx="39">
                  <c:v>20000</c:v>
                </c:pt>
                <c:pt idx="40">
                  <c:v>107</c:v>
                </c:pt>
                <c:pt idx="41">
                  <c:v>1455</c:v>
                </c:pt>
                <c:pt idx="42">
                  <c:v>210000</c:v>
                </c:pt>
                <c:pt idx="43">
                  <c:v>126</c:v>
                </c:pt>
                <c:pt idx="44">
                  <c:v>17</c:v>
                </c:pt>
                <c:pt idx="45">
                  <c:v>64</c:v>
                </c:pt>
                <c:pt idx="46">
                  <c:v>532</c:v>
                </c:pt>
                <c:pt idx="47">
                  <c:v>132</c:v>
                </c:pt>
                <c:pt idx="48">
                  <c:v>87</c:v>
                </c:pt>
                <c:pt idx="49">
                  <c:v>25084</c:v>
                </c:pt>
                <c:pt idx="50">
                  <c:v>700000</c:v>
                </c:pt>
                <c:pt idx="51">
                  <c:v>316</c:v>
                </c:pt>
                <c:pt idx="52">
                  <c:v>1116</c:v>
                </c:pt>
                <c:pt idx="53">
                  <c:v>285</c:v>
                </c:pt>
                <c:pt idx="54">
                  <c:v>0</c:v>
                </c:pt>
                <c:pt idx="55">
                  <c:v>2261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64E4-4C90-B027-C96A4B98500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888004464"/>
        <c:axId val="887999472"/>
      </c:barChart>
      <c:catAx>
        <c:axId val="88800446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ZA"/>
                  <a:t>Entry</a:t>
                </a:r>
                <a:r>
                  <a:rPr lang="en-ZA" baseline="0"/>
                  <a:t> Number and Countries Covered</a:t>
                </a:r>
                <a:endParaRPr lang="en-ZA"/>
              </a:p>
            </c:rich>
          </c:tx>
          <c:layout>
            <c:manualLayout>
              <c:xMode val="edge"/>
              <c:yMode val="edge"/>
              <c:x val="0.41826965583961956"/>
              <c:y val="0.8604319567292694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87999472"/>
        <c:crosses val="autoZero"/>
        <c:auto val="1"/>
        <c:lblAlgn val="ctr"/>
        <c:lblOffset val="100"/>
        <c:noMultiLvlLbl val="0"/>
      </c:catAx>
      <c:valAx>
        <c:axId val="887999472"/>
        <c:scaling>
          <c:logBase val="10"/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ZA"/>
                  <a:t>Cumulative COVID-19 Deaths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880044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100" b="0"/>
              <a:t>Peak Active</a:t>
            </a:r>
            <a:r>
              <a:rPr lang="en-US" sz="1100" b="0" baseline="0"/>
              <a:t> Cases of First COVID-19 Epidemic Wave</a:t>
            </a:r>
            <a:endParaRPr lang="en-US" sz="1100" b="0"/>
          </a:p>
        </c:rich>
      </c:tx>
      <c:layout>
        <c:manualLayout>
          <c:xMode val="edge"/>
          <c:yMode val="edge"/>
          <c:x val="0.25400297103624514"/>
          <c:y val="3.3014907366408053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9.6128534780610064E-2"/>
          <c:y val="0.12743276283618585"/>
          <c:w val="0.88857367169279788"/>
          <c:h val="0.6603295490676492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'CDDEP_RESULT_First CASES_Fig'!$G$1</c:f>
              <c:strCache>
                <c:ptCount val="1"/>
                <c:pt idx="0">
                  <c:v>Reported_Peak_Active_Cases</c:v>
                </c:pt>
              </c:strCache>
            </c:strRef>
          </c:tx>
          <c:spPr>
            <a:solidFill>
              <a:srgbClr val="C00000"/>
            </a:solidFill>
            <a:ln>
              <a:noFill/>
            </a:ln>
            <a:effectLst/>
          </c:spPr>
          <c:invertIfNegative val="0"/>
          <c:cat>
            <c:strRef>
              <c:f>'CDDEP_RESULT_First CASES_Fig'!$A$2:$A$55</c:f>
              <c:strCache>
                <c:ptCount val="54"/>
                <c:pt idx="0">
                  <c:v>Algeria</c:v>
                </c:pt>
                <c:pt idx="1">
                  <c:v>Angola</c:v>
                </c:pt>
                <c:pt idx="2">
                  <c:v>Benin</c:v>
                </c:pt>
                <c:pt idx="3">
                  <c:v>Botswana</c:v>
                </c:pt>
                <c:pt idx="4">
                  <c:v>BurkinaFaso</c:v>
                </c:pt>
                <c:pt idx="5">
                  <c:v>Burundi</c:v>
                </c:pt>
                <c:pt idx="6">
                  <c:v>CaboVerde</c:v>
                </c:pt>
                <c:pt idx="7">
                  <c:v>Cameroon</c:v>
                </c:pt>
                <c:pt idx="8">
                  <c:v>CentralAfricanRepublic</c:v>
                </c:pt>
                <c:pt idx="9">
                  <c:v>Chad</c:v>
                </c:pt>
                <c:pt idx="10">
                  <c:v>Comoros</c:v>
                </c:pt>
                <c:pt idx="11">
                  <c:v>Congo(Brazzaville)</c:v>
                </c:pt>
                <c:pt idx="12">
                  <c:v>Congo(Kinshasa)</c:v>
                </c:pt>
                <c:pt idx="13">
                  <c:v>Coted'Ivoire</c:v>
                </c:pt>
                <c:pt idx="14">
                  <c:v>Djibouti</c:v>
                </c:pt>
                <c:pt idx="15">
                  <c:v>Egypt</c:v>
                </c:pt>
                <c:pt idx="16">
                  <c:v>EquatorialGuinea</c:v>
                </c:pt>
                <c:pt idx="17">
                  <c:v>Eritrea</c:v>
                </c:pt>
                <c:pt idx="18">
                  <c:v>Eswatini</c:v>
                </c:pt>
                <c:pt idx="19">
                  <c:v>Ethiopia</c:v>
                </c:pt>
                <c:pt idx="20">
                  <c:v>Gabon</c:v>
                </c:pt>
                <c:pt idx="21">
                  <c:v>Gambia</c:v>
                </c:pt>
                <c:pt idx="22">
                  <c:v>Ghana</c:v>
                </c:pt>
                <c:pt idx="23">
                  <c:v>Guinea</c:v>
                </c:pt>
                <c:pt idx="24">
                  <c:v>Guinea-Bissau</c:v>
                </c:pt>
                <c:pt idx="25">
                  <c:v>Kenya</c:v>
                </c:pt>
                <c:pt idx="26">
                  <c:v>Lesotho</c:v>
                </c:pt>
                <c:pt idx="27">
                  <c:v>Liberia</c:v>
                </c:pt>
                <c:pt idx="28">
                  <c:v>Libya</c:v>
                </c:pt>
                <c:pt idx="29">
                  <c:v>Madagascar</c:v>
                </c:pt>
                <c:pt idx="30">
                  <c:v>Malawi</c:v>
                </c:pt>
                <c:pt idx="31">
                  <c:v>Mali</c:v>
                </c:pt>
                <c:pt idx="32">
                  <c:v>Mauritania</c:v>
                </c:pt>
                <c:pt idx="33">
                  <c:v>Mauritius</c:v>
                </c:pt>
                <c:pt idx="34">
                  <c:v>Morocco</c:v>
                </c:pt>
                <c:pt idx="35">
                  <c:v>Mozambique</c:v>
                </c:pt>
                <c:pt idx="36">
                  <c:v>Namibia</c:v>
                </c:pt>
                <c:pt idx="37">
                  <c:v>Niger</c:v>
                </c:pt>
                <c:pt idx="38">
                  <c:v>Nigeria</c:v>
                </c:pt>
                <c:pt idx="39">
                  <c:v>Rwanda</c:v>
                </c:pt>
                <c:pt idx="40">
                  <c:v>SaoTomeandPrincipe</c:v>
                </c:pt>
                <c:pt idx="41">
                  <c:v>Senegal</c:v>
                </c:pt>
                <c:pt idx="42">
                  <c:v>Seychelles</c:v>
                </c:pt>
                <c:pt idx="43">
                  <c:v>SierraLeone</c:v>
                </c:pt>
                <c:pt idx="44">
                  <c:v>Somalia</c:v>
                </c:pt>
                <c:pt idx="45">
                  <c:v>SouthAfrica</c:v>
                </c:pt>
                <c:pt idx="46">
                  <c:v>SouthSudan</c:v>
                </c:pt>
                <c:pt idx="47">
                  <c:v>Sudan</c:v>
                </c:pt>
                <c:pt idx="48">
                  <c:v>Tanzania</c:v>
                </c:pt>
                <c:pt idx="49">
                  <c:v>Togo</c:v>
                </c:pt>
                <c:pt idx="50">
                  <c:v>Tunisia</c:v>
                </c:pt>
                <c:pt idx="51">
                  <c:v>Uganda</c:v>
                </c:pt>
                <c:pt idx="52">
                  <c:v>Zambia</c:v>
                </c:pt>
                <c:pt idx="53">
                  <c:v>Zimbabwe</c:v>
                </c:pt>
              </c:strCache>
            </c:strRef>
          </c:cat>
          <c:val>
            <c:numRef>
              <c:f>'CDDEP_RESULT_First CASES_Fig'!$G$2:$G$55</c:f>
              <c:numCache>
                <c:formatCode>General</c:formatCode>
                <c:ptCount val="54"/>
                <c:pt idx="0">
                  <c:v>7654</c:v>
                </c:pt>
                <c:pt idx="1">
                  <c:v>6908</c:v>
                </c:pt>
                <c:pt idx="2">
                  <c:v>845</c:v>
                </c:pt>
                <c:pt idx="3">
                  <c:v>4975</c:v>
                </c:pt>
                <c:pt idx="4">
                  <c:v>321</c:v>
                </c:pt>
                <c:pt idx="5">
                  <c:v>857</c:v>
                </c:pt>
                <c:pt idx="6">
                  <c:v>1080</c:v>
                </c:pt>
                <c:pt idx="7">
                  <c:v>4183</c:v>
                </c:pt>
                <c:pt idx="8">
                  <c:v>3090</c:v>
                </c:pt>
                <c:pt idx="9">
                  <c:v>400</c:v>
                </c:pt>
                <c:pt idx="10">
                  <c:v>103</c:v>
                </c:pt>
                <c:pt idx="11">
                  <c:v>2784</c:v>
                </c:pt>
                <c:pt idx="12">
                  <c:v>5722</c:v>
                </c:pt>
                <c:pt idx="13">
                  <c:v>6170</c:v>
                </c:pt>
                <c:pt idx="14">
                  <c:v>2390</c:v>
                </c:pt>
                <c:pt idx="15">
                  <c:v>54867</c:v>
                </c:pt>
                <c:pt idx="16">
                  <c:v>2556</c:v>
                </c:pt>
                <c:pt idx="17">
                  <c:v>159</c:v>
                </c:pt>
                <c:pt idx="18">
                  <c:v>1543</c:v>
                </c:pt>
                <c:pt idx="19">
                  <c:v>45106</c:v>
                </c:pt>
                <c:pt idx="20">
                  <c:v>3143</c:v>
                </c:pt>
                <c:pt idx="21">
                  <c:v>2048</c:v>
                </c:pt>
                <c:pt idx="22">
                  <c:v>8585</c:v>
                </c:pt>
                <c:pt idx="23">
                  <c:v>1686</c:v>
                </c:pt>
                <c:pt idx="24">
                  <c:v>1401</c:v>
                </c:pt>
                <c:pt idx="25">
                  <c:v>13607</c:v>
                </c:pt>
                <c:pt idx="26">
                  <c:v>645</c:v>
                </c:pt>
                <c:pt idx="27">
                  <c:v>558</c:v>
                </c:pt>
                <c:pt idx="28">
                  <c:v>28285</c:v>
                </c:pt>
                <c:pt idx="29">
                  <c:v>3455</c:v>
                </c:pt>
                <c:pt idx="30">
                  <c:v>2256</c:v>
                </c:pt>
                <c:pt idx="31">
                  <c:v>623</c:v>
                </c:pt>
                <c:pt idx="32">
                  <c:v>2956</c:v>
                </c:pt>
                <c:pt idx="33">
                  <c:v>286</c:v>
                </c:pt>
                <c:pt idx="34">
                  <c:v>48631</c:v>
                </c:pt>
                <c:pt idx="35">
                  <c:v>3320</c:v>
                </c:pt>
                <c:pt idx="36">
                  <c:v>4913</c:v>
                </c:pt>
                <c:pt idx="37">
                  <c:v>511</c:v>
                </c:pt>
                <c:pt idx="38">
                  <c:v>22567</c:v>
                </c:pt>
                <c:pt idx="39">
                  <c:v>2130</c:v>
                </c:pt>
                <c:pt idx="40">
                  <c:v>487</c:v>
                </c:pt>
                <c:pt idx="41">
                  <c:v>4419</c:v>
                </c:pt>
                <c:pt idx="42">
                  <c:v>89</c:v>
                </c:pt>
                <c:pt idx="43">
                  <c:v>511</c:v>
                </c:pt>
                <c:pt idx="44">
                  <c:v>1953</c:v>
                </c:pt>
                <c:pt idx="45">
                  <c:v>173587</c:v>
                </c:pt>
                <c:pt idx="46">
                  <c:v>1681</c:v>
                </c:pt>
                <c:pt idx="47">
                  <c:v>4570</c:v>
                </c:pt>
                <c:pt idx="48">
                  <c:v>305</c:v>
                </c:pt>
                <c:pt idx="49">
                  <c:v>584</c:v>
                </c:pt>
                <c:pt idx="50">
                  <c:v>56611</c:v>
                </c:pt>
                <c:pt idx="51">
                  <c:v>24533</c:v>
                </c:pt>
                <c:pt idx="52">
                  <c:v>2236</c:v>
                </c:pt>
                <c:pt idx="53">
                  <c:v>3151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973-4BF0-B3F9-3E08DF9D87C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670935984"/>
        <c:axId val="670933904"/>
      </c:barChart>
      <c:catAx>
        <c:axId val="67093598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ZA"/>
                  <a:t>Country</a:t>
                </a:r>
              </a:p>
            </c:rich>
          </c:tx>
          <c:layout>
            <c:manualLayout>
              <c:xMode val="edge"/>
              <c:yMode val="edge"/>
              <c:x val="0.48912015763425459"/>
              <c:y val="0.9233411263022051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6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70933904"/>
        <c:crosses val="autoZero"/>
        <c:auto val="1"/>
        <c:lblAlgn val="ctr"/>
        <c:lblOffset val="100"/>
        <c:noMultiLvlLbl val="0"/>
      </c:catAx>
      <c:valAx>
        <c:axId val="670933904"/>
        <c:scaling>
          <c:logBase val="10"/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ZA"/>
                  <a:t>COVID-19 Active Cases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#,##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7093598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kumimoji="0" lang="en-ZA" sz="1100" b="0" i="0" u="none" strike="noStrike" kern="1200" cap="none" spc="0" normalizeH="0" baseline="0" noProof="0">
                <a:ln>
                  <a:noFill/>
                </a:ln>
                <a:solidFill>
                  <a:sysClr val="windowText" lastClr="000000">
                    <a:lumMod val="65000"/>
                    <a:lumOff val="35000"/>
                  </a:sysClr>
                </a:solidFill>
                <a:effectLst/>
                <a:uLnTx/>
                <a:uFillTx/>
                <a:latin typeface="Calibri" panose="020F0502020204030204"/>
              </a:rPr>
              <a:t>Reported and Predicted Peak Dates of First COVID-19 Epidemic Wave in Africa </a:t>
            </a:r>
            <a:endParaRPr lang="en-ZA" sz="1100"/>
          </a:p>
        </c:rich>
      </c:tx>
      <c:layout>
        <c:manualLayout>
          <c:xMode val="edge"/>
          <c:yMode val="edge"/>
          <c:x val="0.209229082252365"/>
          <c:y val="3.8605494978210864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2086946999091709"/>
          <c:y val="0.10825019794140935"/>
          <c:w val="0.85913234802562688"/>
          <c:h val="0.50690282479535664"/>
        </c:manualLayout>
      </c:layout>
      <c:lineChart>
        <c:grouping val="standard"/>
        <c:varyColors val="0"/>
        <c:ser>
          <c:idx val="0"/>
          <c:order val="0"/>
          <c:tx>
            <c:strRef>
              <c:f>'CDDEP_RESULT_Cum Peak_Fig'!$C$1</c:f>
              <c:strCache>
                <c:ptCount val="1"/>
                <c:pt idx="0">
                  <c:v>Reported_Peak_Date</c:v>
                </c:pt>
              </c:strCache>
            </c:strRef>
          </c:tx>
          <c:spPr>
            <a:ln w="28575" cap="rnd">
              <a:noFill/>
              <a:round/>
            </a:ln>
            <a:effectLst/>
          </c:spPr>
          <c:marker>
            <c:symbol val="x"/>
            <c:size val="6"/>
            <c:spPr>
              <a:noFill/>
              <a:ln w="9525">
                <a:solidFill>
                  <a:schemeClr val="accent1"/>
                </a:solidFill>
              </a:ln>
              <a:effectLst/>
            </c:spPr>
          </c:marker>
          <c:cat>
            <c:multiLvlStrRef>
              <c:f>'CDDEP_RESULT_Cum Peak_Fig'!$A$2:$B$224</c:f>
              <c:multiLvlStrCache>
                <c:ptCount val="115"/>
                <c:lvl>
                  <c:pt idx="0">
                    <c:v>Algeria</c:v>
                  </c:pt>
                  <c:pt idx="1">
                    <c:v>Algeria</c:v>
                  </c:pt>
                  <c:pt idx="2">
                    <c:v>Algeria</c:v>
                  </c:pt>
                  <c:pt idx="3">
                    <c:v>Algeria</c:v>
                  </c:pt>
                  <c:pt idx="4">
                    <c:v>Algeria</c:v>
                  </c:pt>
                  <c:pt idx="5">
                    <c:v>Angola</c:v>
                  </c:pt>
                  <c:pt idx="6">
                    <c:v>Benin</c:v>
                  </c:pt>
                  <c:pt idx="7">
                    <c:v>Benin</c:v>
                  </c:pt>
                  <c:pt idx="8">
                    <c:v>Botswana</c:v>
                  </c:pt>
                  <c:pt idx="9">
                    <c:v>BurkinaFaso</c:v>
                  </c:pt>
                  <c:pt idx="10">
                    <c:v>BurkinaFaso</c:v>
                  </c:pt>
                  <c:pt idx="11">
                    <c:v>Burundi</c:v>
                  </c:pt>
                  <c:pt idx="12">
                    <c:v>CaboVerde</c:v>
                  </c:pt>
                  <c:pt idx="13">
                    <c:v>CaboVerde</c:v>
                  </c:pt>
                  <c:pt idx="14">
                    <c:v>Cameroon</c:v>
                  </c:pt>
                  <c:pt idx="15">
                    <c:v>Cameroon</c:v>
                  </c:pt>
                  <c:pt idx="16">
                    <c:v>CentralAfricanRepublic</c:v>
                  </c:pt>
                  <c:pt idx="17">
                    <c:v>Chad</c:v>
                  </c:pt>
                  <c:pt idx="18">
                    <c:v>Congo(Brazzaville)</c:v>
                  </c:pt>
                  <c:pt idx="19">
                    <c:v>Congo(Kinshasa)</c:v>
                  </c:pt>
                  <c:pt idx="20">
                    <c:v>Coted'Ivoire</c:v>
                  </c:pt>
                  <c:pt idx="21">
                    <c:v>Coted'Ivoire</c:v>
                  </c:pt>
                  <c:pt idx="22">
                    <c:v>Djibouti</c:v>
                  </c:pt>
                  <c:pt idx="23">
                    <c:v>Egypt</c:v>
                  </c:pt>
                  <c:pt idx="24">
                    <c:v>Egypt</c:v>
                  </c:pt>
                  <c:pt idx="25">
                    <c:v>Egypt</c:v>
                  </c:pt>
                  <c:pt idx="26">
                    <c:v>EquatorialGuinea</c:v>
                  </c:pt>
                  <c:pt idx="27">
                    <c:v>Eritrea</c:v>
                  </c:pt>
                  <c:pt idx="28">
                    <c:v>Eswatini</c:v>
                  </c:pt>
                  <c:pt idx="29">
                    <c:v>Ethiopia</c:v>
                  </c:pt>
                  <c:pt idx="30">
                    <c:v>Ethiopia</c:v>
                  </c:pt>
                  <c:pt idx="31">
                    <c:v>Ethiopia</c:v>
                  </c:pt>
                  <c:pt idx="32">
                    <c:v>Gabon</c:v>
                  </c:pt>
                  <c:pt idx="33">
                    <c:v>Gambia</c:v>
                  </c:pt>
                  <c:pt idx="34">
                    <c:v>Gambia</c:v>
                  </c:pt>
                  <c:pt idx="35">
                    <c:v>Ghana</c:v>
                  </c:pt>
                  <c:pt idx="36">
                    <c:v>Ghana</c:v>
                  </c:pt>
                  <c:pt idx="37">
                    <c:v>Ghana</c:v>
                  </c:pt>
                  <c:pt idx="38">
                    <c:v>Ghana</c:v>
                  </c:pt>
                  <c:pt idx="39">
                    <c:v>Ghana</c:v>
                  </c:pt>
                  <c:pt idx="40">
                    <c:v>Ghana</c:v>
                  </c:pt>
                  <c:pt idx="41">
                    <c:v>Ghana</c:v>
                  </c:pt>
                  <c:pt idx="42">
                    <c:v>Ghana</c:v>
                  </c:pt>
                  <c:pt idx="43">
                    <c:v>Guinea</c:v>
                  </c:pt>
                  <c:pt idx="44">
                    <c:v>Guinea</c:v>
                  </c:pt>
                  <c:pt idx="45">
                    <c:v>Guinea-Bissau</c:v>
                  </c:pt>
                  <c:pt idx="46">
                    <c:v>Guinea-Bissau</c:v>
                  </c:pt>
                  <c:pt idx="47">
                    <c:v>Kenya</c:v>
                  </c:pt>
                  <c:pt idx="48">
                    <c:v>Kenya</c:v>
                  </c:pt>
                  <c:pt idx="49">
                    <c:v>Kenya</c:v>
                  </c:pt>
                  <c:pt idx="50">
                    <c:v>Kenya</c:v>
                  </c:pt>
                  <c:pt idx="51">
                    <c:v>Kenya</c:v>
                  </c:pt>
                  <c:pt idx="52">
                    <c:v>Kenya</c:v>
                  </c:pt>
                  <c:pt idx="53">
                    <c:v>Kenya</c:v>
                  </c:pt>
                  <c:pt idx="54">
                    <c:v>Kenya</c:v>
                  </c:pt>
                  <c:pt idx="55">
                    <c:v>Kenya</c:v>
                  </c:pt>
                  <c:pt idx="56">
                    <c:v>Kenya</c:v>
                  </c:pt>
                  <c:pt idx="57">
                    <c:v>Kenya</c:v>
                  </c:pt>
                  <c:pt idx="58">
                    <c:v>Kenya</c:v>
                  </c:pt>
                  <c:pt idx="59">
                    <c:v>Kenya</c:v>
                  </c:pt>
                  <c:pt idx="60">
                    <c:v>Kenya</c:v>
                  </c:pt>
                  <c:pt idx="61">
                    <c:v>Kenya</c:v>
                  </c:pt>
                  <c:pt idx="62">
                    <c:v>Kenya</c:v>
                  </c:pt>
                  <c:pt idx="63">
                    <c:v>Kenya</c:v>
                  </c:pt>
                  <c:pt idx="64">
                    <c:v>Kenya</c:v>
                  </c:pt>
                  <c:pt idx="65">
                    <c:v>Kenya</c:v>
                  </c:pt>
                  <c:pt idx="66">
                    <c:v>Liberia</c:v>
                  </c:pt>
                  <c:pt idx="67">
                    <c:v>Liberia</c:v>
                  </c:pt>
                  <c:pt idx="68">
                    <c:v>Libya</c:v>
                  </c:pt>
                  <c:pt idx="69">
                    <c:v>Madagascar</c:v>
                  </c:pt>
                  <c:pt idx="70">
                    <c:v>Malawi</c:v>
                  </c:pt>
                  <c:pt idx="71">
                    <c:v>Mali</c:v>
                  </c:pt>
                  <c:pt idx="72">
                    <c:v>Mali</c:v>
                  </c:pt>
                  <c:pt idx="73">
                    <c:v>Mauritania</c:v>
                  </c:pt>
                  <c:pt idx="74">
                    <c:v>Mauritania</c:v>
                  </c:pt>
                  <c:pt idx="75">
                    <c:v>Mauritius</c:v>
                  </c:pt>
                  <c:pt idx="76">
                    <c:v>Mauritius</c:v>
                  </c:pt>
                  <c:pt idx="77">
                    <c:v>Morocco</c:v>
                  </c:pt>
                  <c:pt idx="78">
                    <c:v>Mozambique</c:v>
                  </c:pt>
                  <c:pt idx="79">
                    <c:v>Namibia</c:v>
                  </c:pt>
                  <c:pt idx="80">
                    <c:v>Niger</c:v>
                  </c:pt>
                  <c:pt idx="81">
                    <c:v>Niger</c:v>
                  </c:pt>
                  <c:pt idx="82">
                    <c:v>Niger</c:v>
                  </c:pt>
                  <c:pt idx="83">
                    <c:v>Nigeria</c:v>
                  </c:pt>
                  <c:pt idx="84">
                    <c:v>Nigeria</c:v>
                  </c:pt>
                  <c:pt idx="85">
                    <c:v>Nigeria</c:v>
                  </c:pt>
                  <c:pt idx="86">
                    <c:v>Rwanda</c:v>
                  </c:pt>
                  <c:pt idx="87">
                    <c:v>SaoTomeandPrincipe</c:v>
                  </c:pt>
                  <c:pt idx="88">
                    <c:v>Senegal</c:v>
                  </c:pt>
                  <c:pt idx="89">
                    <c:v>Senegal</c:v>
                  </c:pt>
                  <c:pt idx="90">
                    <c:v>Senegal</c:v>
                  </c:pt>
                  <c:pt idx="91">
                    <c:v>Senegal</c:v>
                  </c:pt>
                  <c:pt idx="92">
                    <c:v>Senegal</c:v>
                  </c:pt>
                  <c:pt idx="93">
                    <c:v>Senegal</c:v>
                  </c:pt>
                  <c:pt idx="94">
                    <c:v>Senegal</c:v>
                  </c:pt>
                  <c:pt idx="95">
                    <c:v>Senegal</c:v>
                  </c:pt>
                  <c:pt idx="96">
                    <c:v>Senegal</c:v>
                  </c:pt>
                  <c:pt idx="97">
                    <c:v>Seychelles</c:v>
                  </c:pt>
                  <c:pt idx="98">
                    <c:v>SierraLeone</c:v>
                  </c:pt>
                  <c:pt idx="99">
                    <c:v>SierraLeone</c:v>
                  </c:pt>
                  <c:pt idx="100">
                    <c:v>Somalia</c:v>
                  </c:pt>
                  <c:pt idx="101">
                    <c:v>SouthAfrica</c:v>
                  </c:pt>
                  <c:pt idx="102">
                    <c:v>SouthAfrica</c:v>
                  </c:pt>
                  <c:pt idx="103">
                    <c:v>SouthAfrica</c:v>
                  </c:pt>
                  <c:pt idx="104">
                    <c:v>SouthAfrica</c:v>
                  </c:pt>
                  <c:pt idx="105">
                    <c:v>SouthSudan</c:v>
                  </c:pt>
                  <c:pt idx="106">
                    <c:v>Sudan</c:v>
                  </c:pt>
                  <c:pt idx="107">
                    <c:v>Tanzania</c:v>
                  </c:pt>
                  <c:pt idx="108">
                    <c:v>Togo</c:v>
                  </c:pt>
                  <c:pt idx="109">
                    <c:v>Togo</c:v>
                  </c:pt>
                  <c:pt idx="110">
                    <c:v>Tunisia</c:v>
                  </c:pt>
                  <c:pt idx="111">
                    <c:v>Uganda</c:v>
                  </c:pt>
                  <c:pt idx="112">
                    <c:v>Uganda</c:v>
                  </c:pt>
                  <c:pt idx="113">
                    <c:v>Zambia</c:v>
                  </c:pt>
                  <c:pt idx="114">
                    <c:v>Zimbabwe</c:v>
                  </c:pt>
                </c:lvl>
                <c:lvl>
                  <c:pt idx="0">
                    <c:v>A1</c:v>
                  </c:pt>
                  <c:pt idx="1">
                    <c:v>A1</c:v>
                  </c:pt>
                  <c:pt idx="2">
                    <c:v>A1</c:v>
                  </c:pt>
                  <c:pt idx="3">
                    <c:v>M43</c:v>
                  </c:pt>
                  <c:pt idx="4">
                    <c:v>O1</c:v>
                  </c:pt>
                  <c:pt idx="5">
                    <c:v>O1</c:v>
                  </c:pt>
                  <c:pt idx="6">
                    <c:v>M4</c:v>
                  </c:pt>
                  <c:pt idx="7">
                    <c:v>O1</c:v>
                  </c:pt>
                  <c:pt idx="8">
                    <c:v>O1</c:v>
                  </c:pt>
                  <c:pt idx="9">
                    <c:v>M4</c:v>
                  </c:pt>
                  <c:pt idx="10">
                    <c:v>O1</c:v>
                  </c:pt>
                  <c:pt idx="11">
                    <c:v>O1</c:v>
                  </c:pt>
                  <c:pt idx="12">
                    <c:v>M4</c:v>
                  </c:pt>
                  <c:pt idx="13">
                    <c:v>O1</c:v>
                  </c:pt>
                  <c:pt idx="14">
                    <c:v>M27</c:v>
                  </c:pt>
                  <c:pt idx="15">
                    <c:v>O1</c:v>
                  </c:pt>
                  <c:pt idx="16">
                    <c:v>O1</c:v>
                  </c:pt>
                  <c:pt idx="17">
                    <c:v>O1</c:v>
                  </c:pt>
                  <c:pt idx="18">
                    <c:v>O1</c:v>
                  </c:pt>
                  <c:pt idx="19">
                    <c:v>O1</c:v>
                  </c:pt>
                  <c:pt idx="20">
                    <c:v>M4</c:v>
                  </c:pt>
                  <c:pt idx="21">
                    <c:v>O1</c:v>
                  </c:pt>
                  <c:pt idx="22">
                    <c:v>O1</c:v>
                  </c:pt>
                  <c:pt idx="23">
                    <c:v>M23</c:v>
                  </c:pt>
                  <c:pt idx="24">
                    <c:v>M41</c:v>
                  </c:pt>
                  <c:pt idx="25">
                    <c:v>O1</c:v>
                  </c:pt>
                  <c:pt idx="26">
                    <c:v>O1</c:v>
                  </c:pt>
                  <c:pt idx="27">
                    <c:v>O1</c:v>
                  </c:pt>
                  <c:pt idx="28">
                    <c:v>O1</c:v>
                  </c:pt>
                  <c:pt idx="29">
                    <c:v>M17</c:v>
                  </c:pt>
                  <c:pt idx="30">
                    <c:v>M26</c:v>
                  </c:pt>
                  <c:pt idx="31">
                    <c:v>O1</c:v>
                  </c:pt>
                  <c:pt idx="32">
                    <c:v>O1</c:v>
                  </c:pt>
                  <c:pt idx="33">
                    <c:v>M4</c:v>
                  </c:pt>
                  <c:pt idx="34">
                    <c:v>O1</c:v>
                  </c:pt>
                  <c:pt idx="35">
                    <c:v>M4</c:v>
                  </c:pt>
                  <c:pt idx="36">
                    <c:v>M5</c:v>
                  </c:pt>
                  <c:pt idx="37">
                    <c:v>M5</c:v>
                  </c:pt>
                  <c:pt idx="38">
                    <c:v>M5</c:v>
                  </c:pt>
                  <c:pt idx="39">
                    <c:v>O1</c:v>
                  </c:pt>
                  <c:pt idx="40">
                    <c:v>P2</c:v>
                  </c:pt>
                  <c:pt idx="41">
                    <c:v>P2</c:v>
                  </c:pt>
                  <c:pt idx="42">
                    <c:v>P2</c:v>
                  </c:pt>
                  <c:pt idx="43">
                    <c:v>M4</c:v>
                  </c:pt>
                  <c:pt idx="44">
                    <c:v>O1</c:v>
                  </c:pt>
                  <c:pt idx="45">
                    <c:v>M4</c:v>
                  </c:pt>
                  <c:pt idx="46">
                    <c:v>O1</c:v>
                  </c:pt>
                  <c:pt idx="47">
                    <c:v>M14</c:v>
                  </c:pt>
                  <c:pt idx="48">
                    <c:v>M14</c:v>
                  </c:pt>
                  <c:pt idx="49">
                    <c:v>M14</c:v>
                  </c:pt>
                  <c:pt idx="50">
                    <c:v>M14</c:v>
                  </c:pt>
                  <c:pt idx="51">
                    <c:v>M14</c:v>
                  </c:pt>
                  <c:pt idx="52">
                    <c:v>M14</c:v>
                  </c:pt>
                  <c:pt idx="53">
                    <c:v>M14</c:v>
                  </c:pt>
                  <c:pt idx="54">
                    <c:v>M14</c:v>
                  </c:pt>
                  <c:pt idx="55">
                    <c:v>M14</c:v>
                  </c:pt>
                  <c:pt idx="56">
                    <c:v>M14</c:v>
                  </c:pt>
                  <c:pt idx="57">
                    <c:v>M25</c:v>
                  </c:pt>
                  <c:pt idx="58">
                    <c:v>M45</c:v>
                  </c:pt>
                  <c:pt idx="59">
                    <c:v>M5</c:v>
                  </c:pt>
                  <c:pt idx="60">
                    <c:v>M5</c:v>
                  </c:pt>
                  <c:pt idx="61">
                    <c:v>M5</c:v>
                  </c:pt>
                  <c:pt idx="62">
                    <c:v>O1</c:v>
                  </c:pt>
                  <c:pt idx="63">
                    <c:v>P2</c:v>
                  </c:pt>
                  <c:pt idx="64">
                    <c:v>P2</c:v>
                  </c:pt>
                  <c:pt idx="65">
                    <c:v>P2</c:v>
                  </c:pt>
                  <c:pt idx="66">
                    <c:v>M4</c:v>
                  </c:pt>
                  <c:pt idx="67">
                    <c:v>O1</c:v>
                  </c:pt>
                  <c:pt idx="68">
                    <c:v>O1</c:v>
                  </c:pt>
                  <c:pt idx="69">
                    <c:v>O1</c:v>
                  </c:pt>
                  <c:pt idx="70">
                    <c:v>O1</c:v>
                  </c:pt>
                  <c:pt idx="71">
                    <c:v>M4</c:v>
                  </c:pt>
                  <c:pt idx="72">
                    <c:v>O1</c:v>
                  </c:pt>
                  <c:pt idx="73">
                    <c:v>M4</c:v>
                  </c:pt>
                  <c:pt idx="74">
                    <c:v>O1</c:v>
                  </c:pt>
                  <c:pt idx="75">
                    <c:v>O1</c:v>
                  </c:pt>
                  <c:pt idx="76">
                    <c:v>P18</c:v>
                  </c:pt>
                  <c:pt idx="77">
                    <c:v>O1</c:v>
                  </c:pt>
                  <c:pt idx="78">
                    <c:v>O1</c:v>
                  </c:pt>
                  <c:pt idx="79">
                    <c:v>O1</c:v>
                  </c:pt>
                  <c:pt idx="80">
                    <c:v>M4</c:v>
                  </c:pt>
                  <c:pt idx="81">
                    <c:v>O1</c:v>
                  </c:pt>
                  <c:pt idx="82">
                    <c:v>P18</c:v>
                  </c:pt>
                  <c:pt idx="83">
                    <c:v>M4</c:v>
                  </c:pt>
                  <c:pt idx="84">
                    <c:v>O1</c:v>
                  </c:pt>
                  <c:pt idx="85">
                    <c:v>P18</c:v>
                  </c:pt>
                  <c:pt idx="86">
                    <c:v>O1</c:v>
                  </c:pt>
                  <c:pt idx="87">
                    <c:v>O1</c:v>
                  </c:pt>
                  <c:pt idx="88">
                    <c:v>M33</c:v>
                  </c:pt>
                  <c:pt idx="89">
                    <c:v>M4</c:v>
                  </c:pt>
                  <c:pt idx="90">
                    <c:v>M5</c:v>
                  </c:pt>
                  <c:pt idx="91">
                    <c:v>M5</c:v>
                  </c:pt>
                  <c:pt idx="92">
                    <c:v>M5</c:v>
                  </c:pt>
                  <c:pt idx="93">
                    <c:v>O1</c:v>
                  </c:pt>
                  <c:pt idx="94">
                    <c:v>P2</c:v>
                  </c:pt>
                  <c:pt idx="95">
                    <c:v>P2</c:v>
                  </c:pt>
                  <c:pt idx="96">
                    <c:v>P2</c:v>
                  </c:pt>
                  <c:pt idx="97">
                    <c:v>O1</c:v>
                  </c:pt>
                  <c:pt idx="98">
                    <c:v>M4</c:v>
                  </c:pt>
                  <c:pt idx="99">
                    <c:v>O1</c:v>
                  </c:pt>
                  <c:pt idx="100">
                    <c:v>O1</c:v>
                  </c:pt>
                  <c:pt idx="101">
                    <c:v>M17</c:v>
                  </c:pt>
                  <c:pt idx="102">
                    <c:v>M3</c:v>
                  </c:pt>
                  <c:pt idx="103">
                    <c:v>O1</c:v>
                  </c:pt>
                  <c:pt idx="104">
                    <c:v>P15</c:v>
                  </c:pt>
                  <c:pt idx="105">
                    <c:v>O1</c:v>
                  </c:pt>
                  <c:pt idx="106">
                    <c:v>O1</c:v>
                  </c:pt>
                  <c:pt idx="107">
                    <c:v>O1</c:v>
                  </c:pt>
                  <c:pt idx="108">
                    <c:v>M4</c:v>
                  </c:pt>
                  <c:pt idx="109">
                    <c:v>O1</c:v>
                  </c:pt>
                  <c:pt idx="110">
                    <c:v>O1</c:v>
                  </c:pt>
                  <c:pt idx="111">
                    <c:v>M29</c:v>
                  </c:pt>
                  <c:pt idx="112">
                    <c:v>O1</c:v>
                  </c:pt>
                  <c:pt idx="113">
                    <c:v>O1</c:v>
                  </c:pt>
                  <c:pt idx="114">
                    <c:v>O1</c:v>
                  </c:pt>
                </c:lvl>
              </c:multiLvlStrCache>
            </c:multiLvlStrRef>
          </c:cat>
          <c:val>
            <c:numRef>
              <c:f>'CDDEP_RESULT_Cum Peak_Fig'!$C$2:$C$224</c:f>
              <c:numCache>
                <c:formatCode>m/d/yyyy</c:formatCode>
                <c:ptCount val="115"/>
                <c:pt idx="0">
                  <c:v>44036</c:v>
                </c:pt>
                <c:pt idx="1">
                  <c:v>44036</c:v>
                </c:pt>
                <c:pt idx="2">
                  <c:v>44036</c:v>
                </c:pt>
                <c:pt idx="3">
                  <c:v>44036</c:v>
                </c:pt>
                <c:pt idx="4">
                  <c:v>44036</c:v>
                </c:pt>
                <c:pt idx="5">
                  <c:v>44152</c:v>
                </c:pt>
                <c:pt idx="6">
                  <c:v>44015</c:v>
                </c:pt>
                <c:pt idx="7">
                  <c:v>44015</c:v>
                </c:pt>
                <c:pt idx="8">
                  <c:v>44126</c:v>
                </c:pt>
                <c:pt idx="9">
                  <c:v>43935</c:v>
                </c:pt>
                <c:pt idx="10">
                  <c:v>43935</c:v>
                </c:pt>
                <c:pt idx="11">
                  <c:v>44227</c:v>
                </c:pt>
                <c:pt idx="12">
                  <c:v>44030</c:v>
                </c:pt>
                <c:pt idx="13">
                  <c:v>44030</c:v>
                </c:pt>
                <c:pt idx="14">
                  <c:v>44005</c:v>
                </c:pt>
                <c:pt idx="15">
                  <c:v>44005</c:v>
                </c:pt>
                <c:pt idx="16">
                  <c:v>44023</c:v>
                </c:pt>
                <c:pt idx="17">
                  <c:v>43975</c:v>
                </c:pt>
                <c:pt idx="18">
                  <c:v>44076</c:v>
                </c:pt>
                <c:pt idx="19">
                  <c:v>44011</c:v>
                </c:pt>
                <c:pt idx="20">
                  <c:v>44027</c:v>
                </c:pt>
                <c:pt idx="21">
                  <c:v>44027</c:v>
                </c:pt>
                <c:pt idx="22">
                  <c:v>43987</c:v>
                </c:pt>
                <c:pt idx="23">
                  <c:v>44035</c:v>
                </c:pt>
                <c:pt idx="24">
                  <c:v>44035</c:v>
                </c:pt>
                <c:pt idx="25">
                  <c:v>44035</c:v>
                </c:pt>
                <c:pt idx="26">
                  <c:v>44043</c:v>
                </c:pt>
                <c:pt idx="27">
                  <c:v>44014</c:v>
                </c:pt>
                <c:pt idx="28">
                  <c:v>44056</c:v>
                </c:pt>
                <c:pt idx="29">
                  <c:v>44117</c:v>
                </c:pt>
                <c:pt idx="30">
                  <c:v>44117</c:v>
                </c:pt>
                <c:pt idx="31">
                  <c:v>44117</c:v>
                </c:pt>
                <c:pt idx="32">
                  <c:v>44020</c:v>
                </c:pt>
                <c:pt idx="33">
                  <c:v>44072</c:v>
                </c:pt>
                <c:pt idx="34">
                  <c:v>44072</c:v>
                </c:pt>
                <c:pt idx="35">
                  <c:v>44001</c:v>
                </c:pt>
                <c:pt idx="36">
                  <c:v>44001</c:v>
                </c:pt>
                <c:pt idx="37">
                  <c:v>44001</c:v>
                </c:pt>
                <c:pt idx="38">
                  <c:v>44001</c:v>
                </c:pt>
                <c:pt idx="39">
                  <c:v>44001</c:v>
                </c:pt>
                <c:pt idx="40">
                  <c:v>44001</c:v>
                </c:pt>
                <c:pt idx="41">
                  <c:v>44001</c:v>
                </c:pt>
                <c:pt idx="42">
                  <c:v>44001</c:v>
                </c:pt>
                <c:pt idx="43">
                  <c:v>43983</c:v>
                </c:pt>
                <c:pt idx="44">
                  <c:v>43983</c:v>
                </c:pt>
                <c:pt idx="45">
                  <c:v>44008</c:v>
                </c:pt>
                <c:pt idx="46">
                  <c:v>44008</c:v>
                </c:pt>
                <c:pt idx="47">
                  <c:v>44050</c:v>
                </c:pt>
                <c:pt idx="48">
                  <c:v>44050</c:v>
                </c:pt>
                <c:pt idx="49">
                  <c:v>44050</c:v>
                </c:pt>
                <c:pt idx="50">
                  <c:v>44050</c:v>
                </c:pt>
                <c:pt idx="51">
                  <c:v>44050</c:v>
                </c:pt>
                <c:pt idx="52">
                  <c:v>44050</c:v>
                </c:pt>
                <c:pt idx="53">
                  <c:v>44050</c:v>
                </c:pt>
                <c:pt idx="54">
                  <c:v>44050</c:v>
                </c:pt>
                <c:pt idx="55">
                  <c:v>44050</c:v>
                </c:pt>
                <c:pt idx="56">
                  <c:v>44050</c:v>
                </c:pt>
                <c:pt idx="57">
                  <c:v>44050</c:v>
                </c:pt>
                <c:pt idx="58">
                  <c:v>44050</c:v>
                </c:pt>
                <c:pt idx="59">
                  <c:v>44050</c:v>
                </c:pt>
                <c:pt idx="60">
                  <c:v>44050</c:v>
                </c:pt>
                <c:pt idx="61">
                  <c:v>44050</c:v>
                </c:pt>
                <c:pt idx="62">
                  <c:v>44050</c:v>
                </c:pt>
                <c:pt idx="63">
                  <c:v>44050</c:v>
                </c:pt>
                <c:pt idx="64">
                  <c:v>44050</c:v>
                </c:pt>
                <c:pt idx="65">
                  <c:v>44050</c:v>
                </c:pt>
                <c:pt idx="66">
                  <c:v>44027</c:v>
                </c:pt>
                <c:pt idx="67">
                  <c:v>44027</c:v>
                </c:pt>
                <c:pt idx="68">
                  <c:v>44153</c:v>
                </c:pt>
                <c:pt idx="69">
                  <c:v>44030</c:v>
                </c:pt>
                <c:pt idx="70">
                  <c:v>44057</c:v>
                </c:pt>
                <c:pt idx="71">
                  <c:v>43992</c:v>
                </c:pt>
                <c:pt idx="72">
                  <c:v>43992</c:v>
                </c:pt>
                <c:pt idx="73">
                  <c:v>44021</c:v>
                </c:pt>
                <c:pt idx="74">
                  <c:v>44021</c:v>
                </c:pt>
                <c:pt idx="75">
                  <c:v>43931</c:v>
                </c:pt>
                <c:pt idx="76">
                  <c:v>43931</c:v>
                </c:pt>
                <c:pt idx="77">
                  <c:v>44153</c:v>
                </c:pt>
                <c:pt idx="78">
                  <c:v>44106</c:v>
                </c:pt>
                <c:pt idx="79">
                  <c:v>44081</c:v>
                </c:pt>
                <c:pt idx="80">
                  <c:v>43940</c:v>
                </c:pt>
                <c:pt idx="81">
                  <c:v>43940</c:v>
                </c:pt>
                <c:pt idx="82">
                  <c:v>43940</c:v>
                </c:pt>
                <c:pt idx="83">
                  <c:v>44044</c:v>
                </c:pt>
                <c:pt idx="84">
                  <c:v>44044</c:v>
                </c:pt>
                <c:pt idx="85">
                  <c:v>44044</c:v>
                </c:pt>
                <c:pt idx="86">
                  <c:v>44076</c:v>
                </c:pt>
                <c:pt idx="87">
                  <c:v>44005</c:v>
                </c:pt>
                <c:pt idx="88">
                  <c:v>44065</c:v>
                </c:pt>
                <c:pt idx="89">
                  <c:v>44065</c:v>
                </c:pt>
                <c:pt idx="90">
                  <c:v>44065</c:v>
                </c:pt>
                <c:pt idx="91">
                  <c:v>44065</c:v>
                </c:pt>
                <c:pt idx="92">
                  <c:v>44065</c:v>
                </c:pt>
                <c:pt idx="93">
                  <c:v>44065</c:v>
                </c:pt>
                <c:pt idx="94">
                  <c:v>44065</c:v>
                </c:pt>
                <c:pt idx="95">
                  <c:v>44065</c:v>
                </c:pt>
                <c:pt idx="96">
                  <c:v>44065</c:v>
                </c:pt>
                <c:pt idx="97">
                  <c:v>44023</c:v>
                </c:pt>
                <c:pt idx="98">
                  <c:v>44000</c:v>
                </c:pt>
                <c:pt idx="99">
                  <c:v>44000</c:v>
                </c:pt>
                <c:pt idx="100">
                  <c:v>43996</c:v>
                </c:pt>
                <c:pt idx="101">
                  <c:v>44038</c:v>
                </c:pt>
                <c:pt idx="102">
                  <c:v>44038</c:v>
                </c:pt>
                <c:pt idx="103">
                  <c:v>44038</c:v>
                </c:pt>
                <c:pt idx="104">
                  <c:v>44038</c:v>
                </c:pt>
                <c:pt idx="105">
                  <c:v>44000</c:v>
                </c:pt>
                <c:pt idx="106">
                  <c:v>44002</c:v>
                </c:pt>
                <c:pt idx="107">
                  <c:v>43962</c:v>
                </c:pt>
                <c:pt idx="108">
                  <c:v>44155</c:v>
                </c:pt>
                <c:pt idx="109">
                  <c:v>44155</c:v>
                </c:pt>
                <c:pt idx="110">
                  <c:v>44138</c:v>
                </c:pt>
                <c:pt idx="111">
                  <c:v>44205</c:v>
                </c:pt>
                <c:pt idx="112">
                  <c:v>44205</c:v>
                </c:pt>
                <c:pt idx="113">
                  <c:v>44037</c:v>
                </c:pt>
                <c:pt idx="114">
                  <c:v>44055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09AA-410E-855A-6F7F808F5043}"/>
            </c:ext>
          </c:extLst>
        </c:ser>
        <c:ser>
          <c:idx val="1"/>
          <c:order val="1"/>
          <c:tx>
            <c:strRef>
              <c:f>'CDDEP_RESULT_Cum Peak_Fig'!$D$1</c:f>
              <c:strCache>
                <c:ptCount val="1"/>
                <c:pt idx="0">
                  <c:v>Predicted_Peak_Date</c:v>
                </c:pt>
              </c:strCache>
            </c:strRef>
          </c:tx>
          <c:spPr>
            <a:ln w="28575" cap="rnd">
              <a:noFill/>
              <a:round/>
            </a:ln>
            <a:effectLst/>
          </c:spPr>
          <c:marker>
            <c:symbol val="x"/>
            <c:size val="6"/>
            <c:spPr>
              <a:noFill/>
              <a:ln w="9525">
                <a:solidFill>
                  <a:schemeClr val="accent2"/>
                </a:solidFill>
              </a:ln>
              <a:effectLst/>
            </c:spPr>
          </c:marker>
          <c:cat>
            <c:multiLvlStrRef>
              <c:f>'CDDEP_RESULT_Cum Peak_Fig'!$A$2:$B$224</c:f>
              <c:multiLvlStrCache>
                <c:ptCount val="115"/>
                <c:lvl>
                  <c:pt idx="0">
                    <c:v>Algeria</c:v>
                  </c:pt>
                  <c:pt idx="1">
                    <c:v>Algeria</c:v>
                  </c:pt>
                  <c:pt idx="2">
                    <c:v>Algeria</c:v>
                  </c:pt>
                  <c:pt idx="3">
                    <c:v>Algeria</c:v>
                  </c:pt>
                  <c:pt idx="4">
                    <c:v>Algeria</c:v>
                  </c:pt>
                  <c:pt idx="5">
                    <c:v>Angola</c:v>
                  </c:pt>
                  <c:pt idx="6">
                    <c:v>Benin</c:v>
                  </c:pt>
                  <c:pt idx="7">
                    <c:v>Benin</c:v>
                  </c:pt>
                  <c:pt idx="8">
                    <c:v>Botswana</c:v>
                  </c:pt>
                  <c:pt idx="9">
                    <c:v>BurkinaFaso</c:v>
                  </c:pt>
                  <c:pt idx="10">
                    <c:v>BurkinaFaso</c:v>
                  </c:pt>
                  <c:pt idx="11">
                    <c:v>Burundi</c:v>
                  </c:pt>
                  <c:pt idx="12">
                    <c:v>CaboVerde</c:v>
                  </c:pt>
                  <c:pt idx="13">
                    <c:v>CaboVerde</c:v>
                  </c:pt>
                  <c:pt idx="14">
                    <c:v>Cameroon</c:v>
                  </c:pt>
                  <c:pt idx="15">
                    <c:v>Cameroon</c:v>
                  </c:pt>
                  <c:pt idx="16">
                    <c:v>CentralAfricanRepublic</c:v>
                  </c:pt>
                  <c:pt idx="17">
                    <c:v>Chad</c:v>
                  </c:pt>
                  <c:pt idx="18">
                    <c:v>Congo(Brazzaville)</c:v>
                  </c:pt>
                  <c:pt idx="19">
                    <c:v>Congo(Kinshasa)</c:v>
                  </c:pt>
                  <c:pt idx="20">
                    <c:v>Coted'Ivoire</c:v>
                  </c:pt>
                  <c:pt idx="21">
                    <c:v>Coted'Ivoire</c:v>
                  </c:pt>
                  <c:pt idx="22">
                    <c:v>Djibouti</c:v>
                  </c:pt>
                  <c:pt idx="23">
                    <c:v>Egypt</c:v>
                  </c:pt>
                  <c:pt idx="24">
                    <c:v>Egypt</c:v>
                  </c:pt>
                  <c:pt idx="25">
                    <c:v>Egypt</c:v>
                  </c:pt>
                  <c:pt idx="26">
                    <c:v>EquatorialGuinea</c:v>
                  </c:pt>
                  <c:pt idx="27">
                    <c:v>Eritrea</c:v>
                  </c:pt>
                  <c:pt idx="28">
                    <c:v>Eswatini</c:v>
                  </c:pt>
                  <c:pt idx="29">
                    <c:v>Ethiopia</c:v>
                  </c:pt>
                  <c:pt idx="30">
                    <c:v>Ethiopia</c:v>
                  </c:pt>
                  <c:pt idx="31">
                    <c:v>Ethiopia</c:v>
                  </c:pt>
                  <c:pt idx="32">
                    <c:v>Gabon</c:v>
                  </c:pt>
                  <c:pt idx="33">
                    <c:v>Gambia</c:v>
                  </c:pt>
                  <c:pt idx="34">
                    <c:v>Gambia</c:v>
                  </c:pt>
                  <c:pt idx="35">
                    <c:v>Ghana</c:v>
                  </c:pt>
                  <c:pt idx="36">
                    <c:v>Ghana</c:v>
                  </c:pt>
                  <c:pt idx="37">
                    <c:v>Ghana</c:v>
                  </c:pt>
                  <c:pt idx="38">
                    <c:v>Ghana</c:v>
                  </c:pt>
                  <c:pt idx="39">
                    <c:v>Ghana</c:v>
                  </c:pt>
                  <c:pt idx="40">
                    <c:v>Ghana</c:v>
                  </c:pt>
                  <c:pt idx="41">
                    <c:v>Ghana</c:v>
                  </c:pt>
                  <c:pt idx="42">
                    <c:v>Ghana</c:v>
                  </c:pt>
                  <c:pt idx="43">
                    <c:v>Guinea</c:v>
                  </c:pt>
                  <c:pt idx="44">
                    <c:v>Guinea</c:v>
                  </c:pt>
                  <c:pt idx="45">
                    <c:v>Guinea-Bissau</c:v>
                  </c:pt>
                  <c:pt idx="46">
                    <c:v>Guinea-Bissau</c:v>
                  </c:pt>
                  <c:pt idx="47">
                    <c:v>Kenya</c:v>
                  </c:pt>
                  <c:pt idx="48">
                    <c:v>Kenya</c:v>
                  </c:pt>
                  <c:pt idx="49">
                    <c:v>Kenya</c:v>
                  </c:pt>
                  <c:pt idx="50">
                    <c:v>Kenya</c:v>
                  </c:pt>
                  <c:pt idx="51">
                    <c:v>Kenya</c:v>
                  </c:pt>
                  <c:pt idx="52">
                    <c:v>Kenya</c:v>
                  </c:pt>
                  <c:pt idx="53">
                    <c:v>Kenya</c:v>
                  </c:pt>
                  <c:pt idx="54">
                    <c:v>Kenya</c:v>
                  </c:pt>
                  <c:pt idx="55">
                    <c:v>Kenya</c:v>
                  </c:pt>
                  <c:pt idx="56">
                    <c:v>Kenya</c:v>
                  </c:pt>
                  <c:pt idx="57">
                    <c:v>Kenya</c:v>
                  </c:pt>
                  <c:pt idx="58">
                    <c:v>Kenya</c:v>
                  </c:pt>
                  <c:pt idx="59">
                    <c:v>Kenya</c:v>
                  </c:pt>
                  <c:pt idx="60">
                    <c:v>Kenya</c:v>
                  </c:pt>
                  <c:pt idx="61">
                    <c:v>Kenya</c:v>
                  </c:pt>
                  <c:pt idx="62">
                    <c:v>Kenya</c:v>
                  </c:pt>
                  <c:pt idx="63">
                    <c:v>Kenya</c:v>
                  </c:pt>
                  <c:pt idx="64">
                    <c:v>Kenya</c:v>
                  </c:pt>
                  <c:pt idx="65">
                    <c:v>Kenya</c:v>
                  </c:pt>
                  <c:pt idx="66">
                    <c:v>Liberia</c:v>
                  </c:pt>
                  <c:pt idx="67">
                    <c:v>Liberia</c:v>
                  </c:pt>
                  <c:pt idx="68">
                    <c:v>Libya</c:v>
                  </c:pt>
                  <c:pt idx="69">
                    <c:v>Madagascar</c:v>
                  </c:pt>
                  <c:pt idx="70">
                    <c:v>Malawi</c:v>
                  </c:pt>
                  <c:pt idx="71">
                    <c:v>Mali</c:v>
                  </c:pt>
                  <c:pt idx="72">
                    <c:v>Mali</c:v>
                  </c:pt>
                  <c:pt idx="73">
                    <c:v>Mauritania</c:v>
                  </c:pt>
                  <c:pt idx="74">
                    <c:v>Mauritania</c:v>
                  </c:pt>
                  <c:pt idx="75">
                    <c:v>Mauritius</c:v>
                  </c:pt>
                  <c:pt idx="76">
                    <c:v>Mauritius</c:v>
                  </c:pt>
                  <c:pt idx="77">
                    <c:v>Morocco</c:v>
                  </c:pt>
                  <c:pt idx="78">
                    <c:v>Mozambique</c:v>
                  </c:pt>
                  <c:pt idx="79">
                    <c:v>Namibia</c:v>
                  </c:pt>
                  <c:pt idx="80">
                    <c:v>Niger</c:v>
                  </c:pt>
                  <c:pt idx="81">
                    <c:v>Niger</c:v>
                  </c:pt>
                  <c:pt idx="82">
                    <c:v>Niger</c:v>
                  </c:pt>
                  <c:pt idx="83">
                    <c:v>Nigeria</c:v>
                  </c:pt>
                  <c:pt idx="84">
                    <c:v>Nigeria</c:v>
                  </c:pt>
                  <c:pt idx="85">
                    <c:v>Nigeria</c:v>
                  </c:pt>
                  <c:pt idx="86">
                    <c:v>Rwanda</c:v>
                  </c:pt>
                  <c:pt idx="87">
                    <c:v>SaoTomeandPrincipe</c:v>
                  </c:pt>
                  <c:pt idx="88">
                    <c:v>Senegal</c:v>
                  </c:pt>
                  <c:pt idx="89">
                    <c:v>Senegal</c:v>
                  </c:pt>
                  <c:pt idx="90">
                    <c:v>Senegal</c:v>
                  </c:pt>
                  <c:pt idx="91">
                    <c:v>Senegal</c:v>
                  </c:pt>
                  <c:pt idx="92">
                    <c:v>Senegal</c:v>
                  </c:pt>
                  <c:pt idx="93">
                    <c:v>Senegal</c:v>
                  </c:pt>
                  <c:pt idx="94">
                    <c:v>Senegal</c:v>
                  </c:pt>
                  <c:pt idx="95">
                    <c:v>Senegal</c:v>
                  </c:pt>
                  <c:pt idx="96">
                    <c:v>Senegal</c:v>
                  </c:pt>
                  <c:pt idx="97">
                    <c:v>Seychelles</c:v>
                  </c:pt>
                  <c:pt idx="98">
                    <c:v>SierraLeone</c:v>
                  </c:pt>
                  <c:pt idx="99">
                    <c:v>SierraLeone</c:v>
                  </c:pt>
                  <c:pt idx="100">
                    <c:v>Somalia</c:v>
                  </c:pt>
                  <c:pt idx="101">
                    <c:v>SouthAfrica</c:v>
                  </c:pt>
                  <c:pt idx="102">
                    <c:v>SouthAfrica</c:v>
                  </c:pt>
                  <c:pt idx="103">
                    <c:v>SouthAfrica</c:v>
                  </c:pt>
                  <c:pt idx="104">
                    <c:v>SouthAfrica</c:v>
                  </c:pt>
                  <c:pt idx="105">
                    <c:v>SouthSudan</c:v>
                  </c:pt>
                  <c:pt idx="106">
                    <c:v>Sudan</c:v>
                  </c:pt>
                  <c:pt idx="107">
                    <c:v>Tanzania</c:v>
                  </c:pt>
                  <c:pt idx="108">
                    <c:v>Togo</c:v>
                  </c:pt>
                  <c:pt idx="109">
                    <c:v>Togo</c:v>
                  </c:pt>
                  <c:pt idx="110">
                    <c:v>Tunisia</c:v>
                  </c:pt>
                  <c:pt idx="111">
                    <c:v>Uganda</c:v>
                  </c:pt>
                  <c:pt idx="112">
                    <c:v>Uganda</c:v>
                  </c:pt>
                  <c:pt idx="113">
                    <c:v>Zambia</c:v>
                  </c:pt>
                  <c:pt idx="114">
                    <c:v>Zimbabwe</c:v>
                  </c:pt>
                </c:lvl>
                <c:lvl>
                  <c:pt idx="0">
                    <c:v>A1</c:v>
                  </c:pt>
                  <c:pt idx="1">
                    <c:v>A1</c:v>
                  </c:pt>
                  <c:pt idx="2">
                    <c:v>A1</c:v>
                  </c:pt>
                  <c:pt idx="3">
                    <c:v>M43</c:v>
                  </c:pt>
                  <c:pt idx="4">
                    <c:v>O1</c:v>
                  </c:pt>
                  <c:pt idx="5">
                    <c:v>O1</c:v>
                  </c:pt>
                  <c:pt idx="6">
                    <c:v>M4</c:v>
                  </c:pt>
                  <c:pt idx="7">
                    <c:v>O1</c:v>
                  </c:pt>
                  <c:pt idx="8">
                    <c:v>O1</c:v>
                  </c:pt>
                  <c:pt idx="9">
                    <c:v>M4</c:v>
                  </c:pt>
                  <c:pt idx="10">
                    <c:v>O1</c:v>
                  </c:pt>
                  <c:pt idx="11">
                    <c:v>O1</c:v>
                  </c:pt>
                  <c:pt idx="12">
                    <c:v>M4</c:v>
                  </c:pt>
                  <c:pt idx="13">
                    <c:v>O1</c:v>
                  </c:pt>
                  <c:pt idx="14">
                    <c:v>M27</c:v>
                  </c:pt>
                  <c:pt idx="15">
                    <c:v>O1</c:v>
                  </c:pt>
                  <c:pt idx="16">
                    <c:v>O1</c:v>
                  </c:pt>
                  <c:pt idx="17">
                    <c:v>O1</c:v>
                  </c:pt>
                  <c:pt idx="18">
                    <c:v>O1</c:v>
                  </c:pt>
                  <c:pt idx="19">
                    <c:v>O1</c:v>
                  </c:pt>
                  <c:pt idx="20">
                    <c:v>M4</c:v>
                  </c:pt>
                  <c:pt idx="21">
                    <c:v>O1</c:v>
                  </c:pt>
                  <c:pt idx="22">
                    <c:v>O1</c:v>
                  </c:pt>
                  <c:pt idx="23">
                    <c:v>M23</c:v>
                  </c:pt>
                  <c:pt idx="24">
                    <c:v>M41</c:v>
                  </c:pt>
                  <c:pt idx="25">
                    <c:v>O1</c:v>
                  </c:pt>
                  <c:pt idx="26">
                    <c:v>O1</c:v>
                  </c:pt>
                  <c:pt idx="27">
                    <c:v>O1</c:v>
                  </c:pt>
                  <c:pt idx="28">
                    <c:v>O1</c:v>
                  </c:pt>
                  <c:pt idx="29">
                    <c:v>M17</c:v>
                  </c:pt>
                  <c:pt idx="30">
                    <c:v>M26</c:v>
                  </c:pt>
                  <c:pt idx="31">
                    <c:v>O1</c:v>
                  </c:pt>
                  <c:pt idx="32">
                    <c:v>O1</c:v>
                  </c:pt>
                  <c:pt idx="33">
                    <c:v>M4</c:v>
                  </c:pt>
                  <c:pt idx="34">
                    <c:v>O1</c:v>
                  </c:pt>
                  <c:pt idx="35">
                    <c:v>M4</c:v>
                  </c:pt>
                  <c:pt idx="36">
                    <c:v>M5</c:v>
                  </c:pt>
                  <c:pt idx="37">
                    <c:v>M5</c:v>
                  </c:pt>
                  <c:pt idx="38">
                    <c:v>M5</c:v>
                  </c:pt>
                  <c:pt idx="39">
                    <c:v>O1</c:v>
                  </c:pt>
                  <c:pt idx="40">
                    <c:v>P2</c:v>
                  </c:pt>
                  <c:pt idx="41">
                    <c:v>P2</c:v>
                  </c:pt>
                  <c:pt idx="42">
                    <c:v>P2</c:v>
                  </c:pt>
                  <c:pt idx="43">
                    <c:v>M4</c:v>
                  </c:pt>
                  <c:pt idx="44">
                    <c:v>O1</c:v>
                  </c:pt>
                  <c:pt idx="45">
                    <c:v>M4</c:v>
                  </c:pt>
                  <c:pt idx="46">
                    <c:v>O1</c:v>
                  </c:pt>
                  <c:pt idx="47">
                    <c:v>M14</c:v>
                  </c:pt>
                  <c:pt idx="48">
                    <c:v>M14</c:v>
                  </c:pt>
                  <c:pt idx="49">
                    <c:v>M14</c:v>
                  </c:pt>
                  <c:pt idx="50">
                    <c:v>M14</c:v>
                  </c:pt>
                  <c:pt idx="51">
                    <c:v>M14</c:v>
                  </c:pt>
                  <c:pt idx="52">
                    <c:v>M14</c:v>
                  </c:pt>
                  <c:pt idx="53">
                    <c:v>M14</c:v>
                  </c:pt>
                  <c:pt idx="54">
                    <c:v>M14</c:v>
                  </c:pt>
                  <c:pt idx="55">
                    <c:v>M14</c:v>
                  </c:pt>
                  <c:pt idx="56">
                    <c:v>M14</c:v>
                  </c:pt>
                  <c:pt idx="57">
                    <c:v>M25</c:v>
                  </c:pt>
                  <c:pt idx="58">
                    <c:v>M45</c:v>
                  </c:pt>
                  <c:pt idx="59">
                    <c:v>M5</c:v>
                  </c:pt>
                  <c:pt idx="60">
                    <c:v>M5</c:v>
                  </c:pt>
                  <c:pt idx="61">
                    <c:v>M5</c:v>
                  </c:pt>
                  <c:pt idx="62">
                    <c:v>O1</c:v>
                  </c:pt>
                  <c:pt idx="63">
                    <c:v>P2</c:v>
                  </c:pt>
                  <c:pt idx="64">
                    <c:v>P2</c:v>
                  </c:pt>
                  <c:pt idx="65">
                    <c:v>P2</c:v>
                  </c:pt>
                  <c:pt idx="66">
                    <c:v>M4</c:v>
                  </c:pt>
                  <c:pt idx="67">
                    <c:v>O1</c:v>
                  </c:pt>
                  <c:pt idx="68">
                    <c:v>O1</c:v>
                  </c:pt>
                  <c:pt idx="69">
                    <c:v>O1</c:v>
                  </c:pt>
                  <c:pt idx="70">
                    <c:v>O1</c:v>
                  </c:pt>
                  <c:pt idx="71">
                    <c:v>M4</c:v>
                  </c:pt>
                  <c:pt idx="72">
                    <c:v>O1</c:v>
                  </c:pt>
                  <c:pt idx="73">
                    <c:v>M4</c:v>
                  </c:pt>
                  <c:pt idx="74">
                    <c:v>O1</c:v>
                  </c:pt>
                  <c:pt idx="75">
                    <c:v>O1</c:v>
                  </c:pt>
                  <c:pt idx="76">
                    <c:v>P18</c:v>
                  </c:pt>
                  <c:pt idx="77">
                    <c:v>O1</c:v>
                  </c:pt>
                  <c:pt idx="78">
                    <c:v>O1</c:v>
                  </c:pt>
                  <c:pt idx="79">
                    <c:v>O1</c:v>
                  </c:pt>
                  <c:pt idx="80">
                    <c:v>M4</c:v>
                  </c:pt>
                  <c:pt idx="81">
                    <c:v>O1</c:v>
                  </c:pt>
                  <c:pt idx="82">
                    <c:v>P18</c:v>
                  </c:pt>
                  <c:pt idx="83">
                    <c:v>M4</c:v>
                  </c:pt>
                  <c:pt idx="84">
                    <c:v>O1</c:v>
                  </c:pt>
                  <c:pt idx="85">
                    <c:v>P18</c:v>
                  </c:pt>
                  <c:pt idx="86">
                    <c:v>O1</c:v>
                  </c:pt>
                  <c:pt idx="87">
                    <c:v>O1</c:v>
                  </c:pt>
                  <c:pt idx="88">
                    <c:v>M33</c:v>
                  </c:pt>
                  <c:pt idx="89">
                    <c:v>M4</c:v>
                  </c:pt>
                  <c:pt idx="90">
                    <c:v>M5</c:v>
                  </c:pt>
                  <c:pt idx="91">
                    <c:v>M5</c:v>
                  </c:pt>
                  <c:pt idx="92">
                    <c:v>M5</c:v>
                  </c:pt>
                  <c:pt idx="93">
                    <c:v>O1</c:v>
                  </c:pt>
                  <c:pt idx="94">
                    <c:v>P2</c:v>
                  </c:pt>
                  <c:pt idx="95">
                    <c:v>P2</c:v>
                  </c:pt>
                  <c:pt idx="96">
                    <c:v>P2</c:v>
                  </c:pt>
                  <c:pt idx="97">
                    <c:v>O1</c:v>
                  </c:pt>
                  <c:pt idx="98">
                    <c:v>M4</c:v>
                  </c:pt>
                  <c:pt idx="99">
                    <c:v>O1</c:v>
                  </c:pt>
                  <c:pt idx="100">
                    <c:v>O1</c:v>
                  </c:pt>
                  <c:pt idx="101">
                    <c:v>M17</c:v>
                  </c:pt>
                  <c:pt idx="102">
                    <c:v>M3</c:v>
                  </c:pt>
                  <c:pt idx="103">
                    <c:v>O1</c:v>
                  </c:pt>
                  <c:pt idx="104">
                    <c:v>P15</c:v>
                  </c:pt>
                  <c:pt idx="105">
                    <c:v>O1</c:v>
                  </c:pt>
                  <c:pt idx="106">
                    <c:v>O1</c:v>
                  </c:pt>
                  <c:pt idx="107">
                    <c:v>O1</c:v>
                  </c:pt>
                  <c:pt idx="108">
                    <c:v>M4</c:v>
                  </c:pt>
                  <c:pt idx="109">
                    <c:v>O1</c:v>
                  </c:pt>
                  <c:pt idx="110">
                    <c:v>O1</c:v>
                  </c:pt>
                  <c:pt idx="111">
                    <c:v>M29</c:v>
                  </c:pt>
                  <c:pt idx="112">
                    <c:v>O1</c:v>
                  </c:pt>
                  <c:pt idx="113">
                    <c:v>O1</c:v>
                  </c:pt>
                  <c:pt idx="114">
                    <c:v>O1</c:v>
                  </c:pt>
                </c:lvl>
              </c:multiLvlStrCache>
            </c:multiLvlStrRef>
          </c:cat>
          <c:val>
            <c:numRef>
              <c:f>'CDDEP_RESULT_Cum Peak_Fig'!$D$2:$D$224</c:f>
              <c:numCache>
                <c:formatCode>m/d/yyyy</c:formatCode>
                <c:ptCount val="115"/>
                <c:pt idx="0">
                  <c:v>43954</c:v>
                </c:pt>
                <c:pt idx="1">
                  <c:v>43976</c:v>
                </c:pt>
                <c:pt idx="2">
                  <c:v>43932</c:v>
                </c:pt>
                <c:pt idx="3">
                  <c:v>43931</c:v>
                </c:pt>
                <c:pt idx="4">
                  <c:v>44034</c:v>
                </c:pt>
                <c:pt idx="5">
                  <c:v>44072</c:v>
                </c:pt>
                <c:pt idx="6">
                  <c:v>43998</c:v>
                </c:pt>
                <c:pt idx="7">
                  <c:v>44043</c:v>
                </c:pt>
                <c:pt idx="8">
                  <c:v>44061</c:v>
                </c:pt>
                <c:pt idx="9">
                  <c:v>44128</c:v>
                </c:pt>
                <c:pt idx="10">
                  <c:v>44035</c:v>
                </c:pt>
                <c:pt idx="11">
                  <c:v>44085</c:v>
                </c:pt>
                <c:pt idx="12">
                  <c:v>43986</c:v>
                </c:pt>
                <c:pt idx="13">
                  <c:v>44028</c:v>
                </c:pt>
                <c:pt idx="14">
                  <c:v>43976</c:v>
                </c:pt>
                <c:pt idx="15">
                  <c:v>44033</c:v>
                </c:pt>
                <c:pt idx="16">
                  <c:v>44074</c:v>
                </c:pt>
                <c:pt idx="17">
                  <c:v>44046</c:v>
                </c:pt>
                <c:pt idx="18">
                  <c:v>44040</c:v>
                </c:pt>
                <c:pt idx="19">
                  <c:v>44054</c:v>
                </c:pt>
                <c:pt idx="20">
                  <c:v>44012</c:v>
                </c:pt>
                <c:pt idx="21">
                  <c:v>44032</c:v>
                </c:pt>
                <c:pt idx="22">
                  <c:v>44032</c:v>
                </c:pt>
                <c:pt idx="23">
                  <c:v>44034</c:v>
                </c:pt>
                <c:pt idx="24">
                  <c:v>44030</c:v>
                </c:pt>
                <c:pt idx="25">
                  <c:v>44039</c:v>
                </c:pt>
                <c:pt idx="26">
                  <c:v>44039</c:v>
                </c:pt>
                <c:pt idx="27">
                  <c:v>44036</c:v>
                </c:pt>
                <c:pt idx="28">
                  <c:v>44040</c:v>
                </c:pt>
                <c:pt idx="29">
                  <c:v>44063</c:v>
                </c:pt>
                <c:pt idx="30">
                  <c:v>44166</c:v>
                </c:pt>
                <c:pt idx="31">
                  <c:v>44061</c:v>
                </c:pt>
                <c:pt idx="32">
                  <c:v>44031</c:v>
                </c:pt>
                <c:pt idx="33">
                  <c:v>44042</c:v>
                </c:pt>
                <c:pt idx="34">
                  <c:v>44072</c:v>
                </c:pt>
                <c:pt idx="35">
                  <c:v>44032</c:v>
                </c:pt>
                <c:pt idx="36">
                  <c:v>43982</c:v>
                </c:pt>
                <c:pt idx="37">
                  <c:v>44017</c:v>
                </c:pt>
                <c:pt idx="38">
                  <c:v>44153</c:v>
                </c:pt>
                <c:pt idx="39">
                  <c:v>44020</c:v>
                </c:pt>
                <c:pt idx="40">
                  <c:v>44016</c:v>
                </c:pt>
                <c:pt idx="41">
                  <c:v>43981</c:v>
                </c:pt>
                <c:pt idx="42">
                  <c:v>44152</c:v>
                </c:pt>
                <c:pt idx="43">
                  <c:v>44053</c:v>
                </c:pt>
                <c:pt idx="44">
                  <c:v>44031</c:v>
                </c:pt>
                <c:pt idx="45">
                  <c:v>43992</c:v>
                </c:pt>
                <c:pt idx="46">
                  <c:v>44043</c:v>
                </c:pt>
                <c:pt idx="47">
                  <c:v>44012</c:v>
                </c:pt>
                <c:pt idx="48">
                  <c:v>43968</c:v>
                </c:pt>
                <c:pt idx="49">
                  <c:v>43961</c:v>
                </c:pt>
                <c:pt idx="50">
                  <c:v>43959</c:v>
                </c:pt>
                <c:pt idx="51">
                  <c:v>43959</c:v>
                </c:pt>
                <c:pt idx="52">
                  <c:v>43936</c:v>
                </c:pt>
                <c:pt idx="53">
                  <c:v>43971</c:v>
                </c:pt>
                <c:pt idx="54">
                  <c:v>43963</c:v>
                </c:pt>
                <c:pt idx="55">
                  <c:v>43960</c:v>
                </c:pt>
                <c:pt idx="56">
                  <c:v>43959</c:v>
                </c:pt>
                <c:pt idx="57">
                  <c:v>44022</c:v>
                </c:pt>
                <c:pt idx="58">
                  <c:v>43991</c:v>
                </c:pt>
                <c:pt idx="59">
                  <c:v>43983</c:v>
                </c:pt>
                <c:pt idx="60">
                  <c:v>44020</c:v>
                </c:pt>
                <c:pt idx="61">
                  <c:v>44156</c:v>
                </c:pt>
                <c:pt idx="62">
                  <c:v>44057</c:v>
                </c:pt>
                <c:pt idx="63">
                  <c:v>44018</c:v>
                </c:pt>
                <c:pt idx="64">
                  <c:v>43992</c:v>
                </c:pt>
                <c:pt idx="65">
                  <c:v>44154</c:v>
                </c:pt>
                <c:pt idx="66">
                  <c:v>44013</c:v>
                </c:pt>
                <c:pt idx="67">
                  <c:v>44031</c:v>
                </c:pt>
                <c:pt idx="68">
                  <c:v>44040</c:v>
                </c:pt>
                <c:pt idx="69">
                  <c:v>44048</c:v>
                </c:pt>
                <c:pt idx="70">
                  <c:v>44056</c:v>
                </c:pt>
                <c:pt idx="71">
                  <c:v>43974</c:v>
                </c:pt>
                <c:pt idx="72">
                  <c:v>44051</c:v>
                </c:pt>
                <c:pt idx="73">
                  <c:v>43997</c:v>
                </c:pt>
                <c:pt idx="74">
                  <c:v>44083</c:v>
                </c:pt>
                <c:pt idx="75">
                  <c:v>44027</c:v>
                </c:pt>
                <c:pt idx="76">
                  <c:v>44063</c:v>
                </c:pt>
                <c:pt idx="77">
                  <c:v>44038</c:v>
                </c:pt>
                <c:pt idx="78">
                  <c:v>44060</c:v>
                </c:pt>
                <c:pt idx="79">
                  <c:v>44048</c:v>
                </c:pt>
                <c:pt idx="80">
                  <c:v>43920</c:v>
                </c:pt>
                <c:pt idx="81">
                  <c:v>44066</c:v>
                </c:pt>
                <c:pt idx="82">
                  <c:v>44096</c:v>
                </c:pt>
                <c:pt idx="83">
                  <c:v>43983</c:v>
                </c:pt>
                <c:pt idx="84">
                  <c:v>44047</c:v>
                </c:pt>
                <c:pt idx="85">
                  <c:v>44137</c:v>
                </c:pt>
                <c:pt idx="86">
                  <c:v>44027</c:v>
                </c:pt>
                <c:pt idx="87">
                  <c:v>44056</c:v>
                </c:pt>
                <c:pt idx="88">
                  <c:v>44105</c:v>
                </c:pt>
                <c:pt idx="89">
                  <c:v>44032</c:v>
                </c:pt>
                <c:pt idx="90">
                  <c:v>43982</c:v>
                </c:pt>
                <c:pt idx="91">
                  <c:v>44020</c:v>
                </c:pt>
                <c:pt idx="92">
                  <c:v>44146</c:v>
                </c:pt>
                <c:pt idx="93">
                  <c:v>44029</c:v>
                </c:pt>
                <c:pt idx="94">
                  <c:v>44020</c:v>
                </c:pt>
                <c:pt idx="95">
                  <c:v>43982</c:v>
                </c:pt>
                <c:pt idx="96">
                  <c:v>44146</c:v>
                </c:pt>
                <c:pt idx="97">
                  <c:v>44017</c:v>
                </c:pt>
                <c:pt idx="98">
                  <c:v>44012</c:v>
                </c:pt>
                <c:pt idx="99">
                  <c:v>44051</c:v>
                </c:pt>
                <c:pt idx="100">
                  <c:v>44060</c:v>
                </c:pt>
                <c:pt idx="101">
                  <c:v>44055</c:v>
                </c:pt>
                <c:pt idx="102">
                  <c:v>43966</c:v>
                </c:pt>
                <c:pt idx="103">
                  <c:v>44023</c:v>
                </c:pt>
                <c:pt idx="104">
                  <c:v>44287</c:v>
                </c:pt>
                <c:pt idx="105">
                  <c:v>44081</c:v>
                </c:pt>
                <c:pt idx="106">
                  <c:v>44065</c:v>
                </c:pt>
                <c:pt idx="107">
                  <c:v>44046</c:v>
                </c:pt>
                <c:pt idx="108">
                  <c:v>44104</c:v>
                </c:pt>
                <c:pt idx="109">
                  <c:v>44024</c:v>
                </c:pt>
                <c:pt idx="110">
                  <c:v>44043</c:v>
                </c:pt>
                <c:pt idx="111">
                  <c:v>43963</c:v>
                </c:pt>
                <c:pt idx="112">
                  <c:v>44042</c:v>
                </c:pt>
                <c:pt idx="113">
                  <c:v>44039</c:v>
                </c:pt>
                <c:pt idx="114">
                  <c:v>44068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09AA-410E-855A-6F7F808F504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59370960"/>
        <c:axId val="1359377616"/>
      </c:lineChart>
      <c:catAx>
        <c:axId val="135937096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ZA"/>
                  <a:t>Entry Number and Countries Covered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6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59377616"/>
        <c:crosses val="autoZero"/>
        <c:auto val="1"/>
        <c:lblAlgn val="ctr"/>
        <c:lblOffset val="100"/>
        <c:noMultiLvlLbl val="0"/>
      </c:catAx>
      <c:valAx>
        <c:axId val="1359377616"/>
        <c:scaling>
          <c:orientation val="minMax"/>
          <c:max val="44300"/>
          <c:min val="439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ZA"/>
                  <a:t>Date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m/d/yyyy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5937096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ZA" sz="1100"/>
              <a:t>Reported and Predicted</a:t>
            </a:r>
            <a:r>
              <a:rPr lang="en-ZA" sz="1100" baseline="0"/>
              <a:t> Cumulative COVID-19 Cases at Peak</a:t>
            </a:r>
            <a:endParaRPr lang="en-ZA" sz="1100"/>
          </a:p>
        </c:rich>
      </c:tx>
      <c:layout>
        <c:manualLayout>
          <c:xMode val="edge"/>
          <c:yMode val="edge"/>
          <c:x val="0.31219676785239903"/>
          <c:y val="2.1439697642865619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8.3758039548729887E-2"/>
          <c:y val="4.6453883313132854E-2"/>
          <c:w val="0.91620177117144042"/>
          <c:h val="0.5653187313513234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'CDDEP_RESULT_Cum Peak_Fig 2'!$D$1</c:f>
              <c:strCache>
                <c:ptCount val="1"/>
                <c:pt idx="0">
                  <c:v>Reported_Peak_Cases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multiLvlStrRef>
              <c:f>'CDDEP_RESULT_Cum Peak_Fig 2'!$A$2:$B$228</c:f>
              <c:multiLvlStrCache>
                <c:ptCount val="115"/>
                <c:lvl>
                  <c:pt idx="0">
                    <c:v>Algeria</c:v>
                  </c:pt>
                  <c:pt idx="1">
                    <c:v>Algeria</c:v>
                  </c:pt>
                  <c:pt idx="2">
                    <c:v>Angola</c:v>
                  </c:pt>
                  <c:pt idx="3">
                    <c:v>Benin</c:v>
                  </c:pt>
                  <c:pt idx="4">
                    <c:v>Benin</c:v>
                  </c:pt>
                  <c:pt idx="5">
                    <c:v>Botswana</c:v>
                  </c:pt>
                  <c:pt idx="6">
                    <c:v>BurkinaFaso</c:v>
                  </c:pt>
                  <c:pt idx="7">
                    <c:v>BurkinaFaso</c:v>
                  </c:pt>
                  <c:pt idx="8">
                    <c:v>Burundi</c:v>
                  </c:pt>
                  <c:pt idx="9">
                    <c:v>CaboVerde</c:v>
                  </c:pt>
                  <c:pt idx="10">
                    <c:v>CaboVerde</c:v>
                  </c:pt>
                  <c:pt idx="11">
                    <c:v>Cameroon</c:v>
                  </c:pt>
                  <c:pt idx="12">
                    <c:v>CentralAfricanRepublic</c:v>
                  </c:pt>
                  <c:pt idx="13">
                    <c:v>Chad</c:v>
                  </c:pt>
                  <c:pt idx="14">
                    <c:v>Congo(Brazzaville)</c:v>
                  </c:pt>
                  <c:pt idx="15">
                    <c:v>Congo(Kinshasa)</c:v>
                  </c:pt>
                  <c:pt idx="16">
                    <c:v>Congo(Kinshasa)</c:v>
                  </c:pt>
                  <c:pt idx="17">
                    <c:v>Coted'Ivoire</c:v>
                  </c:pt>
                  <c:pt idx="18">
                    <c:v>Coted'Ivoire</c:v>
                  </c:pt>
                  <c:pt idx="19">
                    <c:v>Djibouti</c:v>
                  </c:pt>
                  <c:pt idx="20">
                    <c:v>Egypt</c:v>
                  </c:pt>
                  <c:pt idx="21">
                    <c:v>Egypt</c:v>
                  </c:pt>
                  <c:pt idx="22">
                    <c:v>EquatorialGuinea</c:v>
                  </c:pt>
                  <c:pt idx="23">
                    <c:v>Eritrea</c:v>
                  </c:pt>
                  <c:pt idx="24">
                    <c:v>Eswatini</c:v>
                  </c:pt>
                  <c:pt idx="25">
                    <c:v>Ethiopia</c:v>
                  </c:pt>
                  <c:pt idx="26">
                    <c:v>Ethiopia</c:v>
                  </c:pt>
                  <c:pt idx="27">
                    <c:v>Ethiopia</c:v>
                  </c:pt>
                  <c:pt idx="28">
                    <c:v>Gabon</c:v>
                  </c:pt>
                  <c:pt idx="29">
                    <c:v>Gambia</c:v>
                  </c:pt>
                  <c:pt idx="30">
                    <c:v>Gambia</c:v>
                  </c:pt>
                  <c:pt idx="31">
                    <c:v>Ghana</c:v>
                  </c:pt>
                  <c:pt idx="32">
                    <c:v>Ghana</c:v>
                  </c:pt>
                  <c:pt idx="33">
                    <c:v>Ghana</c:v>
                  </c:pt>
                  <c:pt idx="34">
                    <c:v>Ghana</c:v>
                  </c:pt>
                  <c:pt idx="35">
                    <c:v>Ghana</c:v>
                  </c:pt>
                  <c:pt idx="36">
                    <c:v>Ghana</c:v>
                  </c:pt>
                  <c:pt idx="37">
                    <c:v>Ghana</c:v>
                  </c:pt>
                  <c:pt idx="38">
                    <c:v>Ghana</c:v>
                  </c:pt>
                  <c:pt idx="39">
                    <c:v>Guinea</c:v>
                  </c:pt>
                  <c:pt idx="40">
                    <c:v>Guinea</c:v>
                  </c:pt>
                  <c:pt idx="41">
                    <c:v>Guinea-Bissau</c:v>
                  </c:pt>
                  <c:pt idx="42">
                    <c:v>Guinea-Bissau</c:v>
                  </c:pt>
                  <c:pt idx="43">
                    <c:v>Kenya</c:v>
                  </c:pt>
                  <c:pt idx="44">
                    <c:v>Kenya</c:v>
                  </c:pt>
                  <c:pt idx="45">
                    <c:v>Kenya</c:v>
                  </c:pt>
                  <c:pt idx="46">
                    <c:v>Kenya</c:v>
                  </c:pt>
                  <c:pt idx="47">
                    <c:v>Kenya</c:v>
                  </c:pt>
                  <c:pt idx="48">
                    <c:v>Kenya</c:v>
                  </c:pt>
                  <c:pt idx="49">
                    <c:v>Kenya</c:v>
                  </c:pt>
                  <c:pt idx="50">
                    <c:v>Kenya</c:v>
                  </c:pt>
                  <c:pt idx="51">
                    <c:v>Kenya</c:v>
                  </c:pt>
                  <c:pt idx="52">
                    <c:v>Kenya</c:v>
                  </c:pt>
                  <c:pt idx="53">
                    <c:v>Kenya</c:v>
                  </c:pt>
                  <c:pt idx="54">
                    <c:v>Kenya</c:v>
                  </c:pt>
                  <c:pt idx="55">
                    <c:v>Kenya</c:v>
                  </c:pt>
                  <c:pt idx="56">
                    <c:v>Kenya</c:v>
                  </c:pt>
                  <c:pt idx="57">
                    <c:v>Kenya</c:v>
                  </c:pt>
                  <c:pt idx="58">
                    <c:v>Kenya</c:v>
                  </c:pt>
                  <c:pt idx="59">
                    <c:v>Kenya</c:v>
                  </c:pt>
                  <c:pt idx="60">
                    <c:v>Kenya</c:v>
                  </c:pt>
                  <c:pt idx="61">
                    <c:v>Liberia</c:v>
                  </c:pt>
                  <c:pt idx="62">
                    <c:v>Liberia</c:v>
                  </c:pt>
                  <c:pt idx="63">
                    <c:v>Liberia</c:v>
                  </c:pt>
                  <c:pt idx="64">
                    <c:v>Libya</c:v>
                  </c:pt>
                  <c:pt idx="65">
                    <c:v>Madagascar</c:v>
                  </c:pt>
                  <c:pt idx="66">
                    <c:v>Madagascar</c:v>
                  </c:pt>
                  <c:pt idx="67">
                    <c:v>Malawi</c:v>
                  </c:pt>
                  <c:pt idx="68">
                    <c:v>Malawi</c:v>
                  </c:pt>
                  <c:pt idx="69">
                    <c:v>Mali</c:v>
                  </c:pt>
                  <c:pt idx="70">
                    <c:v>Mali</c:v>
                  </c:pt>
                  <c:pt idx="71">
                    <c:v>Mauritania</c:v>
                  </c:pt>
                  <c:pt idx="72">
                    <c:v>Mauritania</c:v>
                  </c:pt>
                  <c:pt idx="73">
                    <c:v>Mauritius</c:v>
                  </c:pt>
                  <c:pt idx="74">
                    <c:v>Mauritius</c:v>
                  </c:pt>
                  <c:pt idx="75">
                    <c:v>Morocco</c:v>
                  </c:pt>
                  <c:pt idx="76">
                    <c:v>Mozambique</c:v>
                  </c:pt>
                  <c:pt idx="77">
                    <c:v>Namibia</c:v>
                  </c:pt>
                  <c:pt idx="78">
                    <c:v>Niger</c:v>
                  </c:pt>
                  <c:pt idx="79">
                    <c:v>Niger</c:v>
                  </c:pt>
                  <c:pt idx="80">
                    <c:v>Niger</c:v>
                  </c:pt>
                  <c:pt idx="81">
                    <c:v>Nigeria</c:v>
                  </c:pt>
                  <c:pt idx="82">
                    <c:v>Nigeria</c:v>
                  </c:pt>
                  <c:pt idx="83">
                    <c:v>Nigeria</c:v>
                  </c:pt>
                  <c:pt idx="84">
                    <c:v>Nigeria</c:v>
                  </c:pt>
                  <c:pt idx="85">
                    <c:v>Rwanda</c:v>
                  </c:pt>
                  <c:pt idx="86">
                    <c:v>SaoTomeandPrincipe</c:v>
                  </c:pt>
                  <c:pt idx="87">
                    <c:v>Senegal</c:v>
                  </c:pt>
                  <c:pt idx="88">
                    <c:v>Senegal</c:v>
                  </c:pt>
                  <c:pt idx="89">
                    <c:v>Senegal</c:v>
                  </c:pt>
                  <c:pt idx="90">
                    <c:v>Senegal</c:v>
                  </c:pt>
                  <c:pt idx="91">
                    <c:v>Senegal</c:v>
                  </c:pt>
                  <c:pt idx="92">
                    <c:v>Senegal</c:v>
                  </c:pt>
                  <c:pt idx="93">
                    <c:v>Senegal</c:v>
                  </c:pt>
                  <c:pt idx="94">
                    <c:v>Senegal</c:v>
                  </c:pt>
                  <c:pt idx="95">
                    <c:v>Senegal</c:v>
                  </c:pt>
                  <c:pt idx="96">
                    <c:v>Seychelles</c:v>
                  </c:pt>
                  <c:pt idx="97">
                    <c:v>SierraLeone</c:v>
                  </c:pt>
                  <c:pt idx="98">
                    <c:v>SierraLeone</c:v>
                  </c:pt>
                  <c:pt idx="99">
                    <c:v>Somalia</c:v>
                  </c:pt>
                  <c:pt idx="100">
                    <c:v>SouthAfrica</c:v>
                  </c:pt>
                  <c:pt idx="101">
                    <c:v>SouthAfrica</c:v>
                  </c:pt>
                  <c:pt idx="102">
                    <c:v>SouthAfrica</c:v>
                  </c:pt>
                  <c:pt idx="103">
                    <c:v>SouthAfrica</c:v>
                  </c:pt>
                  <c:pt idx="104">
                    <c:v>SouthSudan</c:v>
                  </c:pt>
                  <c:pt idx="105">
                    <c:v>Sudan</c:v>
                  </c:pt>
                  <c:pt idx="106">
                    <c:v>Tanzania</c:v>
                  </c:pt>
                  <c:pt idx="107">
                    <c:v>Togo</c:v>
                  </c:pt>
                  <c:pt idx="108">
                    <c:v>Togo</c:v>
                  </c:pt>
                  <c:pt idx="109">
                    <c:v>Tunisia</c:v>
                  </c:pt>
                  <c:pt idx="110">
                    <c:v>Uganda</c:v>
                  </c:pt>
                  <c:pt idx="111">
                    <c:v>Uganda</c:v>
                  </c:pt>
                  <c:pt idx="112">
                    <c:v>West African Countries</c:v>
                  </c:pt>
                  <c:pt idx="113">
                    <c:v>Zambia</c:v>
                  </c:pt>
                  <c:pt idx="114">
                    <c:v>Zimbabwe</c:v>
                  </c:pt>
                </c:lvl>
                <c:lvl>
                  <c:pt idx="0">
                    <c:v>M12</c:v>
                  </c:pt>
                  <c:pt idx="1">
                    <c:v>M43</c:v>
                  </c:pt>
                  <c:pt idx="2">
                    <c:v>O1</c:v>
                  </c:pt>
                  <c:pt idx="3">
                    <c:v>M4</c:v>
                  </c:pt>
                  <c:pt idx="4">
                    <c:v>O1</c:v>
                  </c:pt>
                  <c:pt idx="5">
                    <c:v>O1</c:v>
                  </c:pt>
                  <c:pt idx="6">
                    <c:v>M4</c:v>
                  </c:pt>
                  <c:pt idx="7">
                    <c:v>O1</c:v>
                  </c:pt>
                  <c:pt idx="8">
                    <c:v>O1</c:v>
                  </c:pt>
                  <c:pt idx="9">
                    <c:v>M4</c:v>
                  </c:pt>
                  <c:pt idx="10">
                    <c:v>O1</c:v>
                  </c:pt>
                  <c:pt idx="11">
                    <c:v>O1</c:v>
                  </c:pt>
                  <c:pt idx="12">
                    <c:v>O1</c:v>
                  </c:pt>
                  <c:pt idx="13">
                    <c:v>O1</c:v>
                  </c:pt>
                  <c:pt idx="14">
                    <c:v>O1</c:v>
                  </c:pt>
                  <c:pt idx="15">
                    <c:v>M9</c:v>
                  </c:pt>
                  <c:pt idx="16">
                    <c:v>O1</c:v>
                  </c:pt>
                  <c:pt idx="17">
                    <c:v>M4</c:v>
                  </c:pt>
                  <c:pt idx="18">
                    <c:v>O1</c:v>
                  </c:pt>
                  <c:pt idx="19">
                    <c:v>O1</c:v>
                  </c:pt>
                  <c:pt idx="20">
                    <c:v>M41</c:v>
                  </c:pt>
                  <c:pt idx="21">
                    <c:v>O1</c:v>
                  </c:pt>
                  <c:pt idx="22">
                    <c:v>O1</c:v>
                  </c:pt>
                  <c:pt idx="23">
                    <c:v>O1</c:v>
                  </c:pt>
                  <c:pt idx="24">
                    <c:v>O1</c:v>
                  </c:pt>
                  <c:pt idx="25">
                    <c:v>M17</c:v>
                  </c:pt>
                  <c:pt idx="26">
                    <c:v>M26</c:v>
                  </c:pt>
                  <c:pt idx="27">
                    <c:v>O1</c:v>
                  </c:pt>
                  <c:pt idx="28">
                    <c:v>O1</c:v>
                  </c:pt>
                  <c:pt idx="29">
                    <c:v>M4</c:v>
                  </c:pt>
                  <c:pt idx="30">
                    <c:v>O1</c:v>
                  </c:pt>
                  <c:pt idx="31">
                    <c:v>M4</c:v>
                  </c:pt>
                  <c:pt idx="32">
                    <c:v>M5</c:v>
                  </c:pt>
                  <c:pt idx="33">
                    <c:v>M5</c:v>
                  </c:pt>
                  <c:pt idx="34">
                    <c:v>M5</c:v>
                  </c:pt>
                  <c:pt idx="35">
                    <c:v>O1</c:v>
                  </c:pt>
                  <c:pt idx="36">
                    <c:v>P2</c:v>
                  </c:pt>
                  <c:pt idx="37">
                    <c:v>P2</c:v>
                  </c:pt>
                  <c:pt idx="38">
                    <c:v>P2</c:v>
                  </c:pt>
                  <c:pt idx="39">
                    <c:v>M4</c:v>
                  </c:pt>
                  <c:pt idx="40">
                    <c:v>O1</c:v>
                  </c:pt>
                  <c:pt idx="41">
                    <c:v>M4</c:v>
                  </c:pt>
                  <c:pt idx="42">
                    <c:v>O1</c:v>
                  </c:pt>
                  <c:pt idx="43">
                    <c:v>M14</c:v>
                  </c:pt>
                  <c:pt idx="44">
                    <c:v>M14</c:v>
                  </c:pt>
                  <c:pt idx="45">
                    <c:v>M14</c:v>
                  </c:pt>
                  <c:pt idx="46">
                    <c:v>M14</c:v>
                  </c:pt>
                  <c:pt idx="47">
                    <c:v>M14</c:v>
                  </c:pt>
                  <c:pt idx="48">
                    <c:v>M14</c:v>
                  </c:pt>
                  <c:pt idx="49">
                    <c:v>M14</c:v>
                  </c:pt>
                  <c:pt idx="50">
                    <c:v>M14</c:v>
                  </c:pt>
                  <c:pt idx="51">
                    <c:v>M14</c:v>
                  </c:pt>
                  <c:pt idx="52">
                    <c:v>M14</c:v>
                  </c:pt>
                  <c:pt idx="53">
                    <c:v>M45</c:v>
                  </c:pt>
                  <c:pt idx="54">
                    <c:v>M5</c:v>
                  </c:pt>
                  <c:pt idx="55">
                    <c:v>M5</c:v>
                  </c:pt>
                  <c:pt idx="56">
                    <c:v>M5</c:v>
                  </c:pt>
                  <c:pt idx="57">
                    <c:v>O1</c:v>
                  </c:pt>
                  <c:pt idx="58">
                    <c:v>P2</c:v>
                  </c:pt>
                  <c:pt idx="59">
                    <c:v>P2</c:v>
                  </c:pt>
                  <c:pt idx="60">
                    <c:v>P2</c:v>
                  </c:pt>
                  <c:pt idx="61">
                    <c:v>M37</c:v>
                  </c:pt>
                  <c:pt idx="62">
                    <c:v>M4</c:v>
                  </c:pt>
                  <c:pt idx="63">
                    <c:v>O1</c:v>
                  </c:pt>
                  <c:pt idx="64">
                    <c:v>O1</c:v>
                  </c:pt>
                  <c:pt idx="65">
                    <c:v>M2</c:v>
                  </c:pt>
                  <c:pt idx="66">
                    <c:v>O1</c:v>
                  </c:pt>
                  <c:pt idx="67">
                    <c:v>M11</c:v>
                  </c:pt>
                  <c:pt idx="68">
                    <c:v>O1</c:v>
                  </c:pt>
                  <c:pt idx="69">
                    <c:v>M4</c:v>
                  </c:pt>
                  <c:pt idx="70">
                    <c:v>O1</c:v>
                  </c:pt>
                  <c:pt idx="71">
                    <c:v>M4</c:v>
                  </c:pt>
                  <c:pt idx="72">
                    <c:v>O1</c:v>
                  </c:pt>
                  <c:pt idx="73">
                    <c:v>O1</c:v>
                  </c:pt>
                  <c:pt idx="74">
                    <c:v>P18</c:v>
                  </c:pt>
                  <c:pt idx="75">
                    <c:v>O1</c:v>
                  </c:pt>
                  <c:pt idx="76">
                    <c:v>O1</c:v>
                  </c:pt>
                  <c:pt idx="77">
                    <c:v>O1</c:v>
                  </c:pt>
                  <c:pt idx="78">
                    <c:v>M4</c:v>
                  </c:pt>
                  <c:pt idx="79">
                    <c:v>O1</c:v>
                  </c:pt>
                  <c:pt idx="80">
                    <c:v>P18</c:v>
                  </c:pt>
                  <c:pt idx="81">
                    <c:v>M28</c:v>
                  </c:pt>
                  <c:pt idx="82">
                    <c:v>M4</c:v>
                  </c:pt>
                  <c:pt idx="83">
                    <c:v>O1</c:v>
                  </c:pt>
                  <c:pt idx="84">
                    <c:v>P18</c:v>
                  </c:pt>
                  <c:pt idx="85">
                    <c:v>O1</c:v>
                  </c:pt>
                  <c:pt idx="86">
                    <c:v>O1</c:v>
                  </c:pt>
                  <c:pt idx="87">
                    <c:v>M33</c:v>
                  </c:pt>
                  <c:pt idx="88">
                    <c:v>M4</c:v>
                  </c:pt>
                  <c:pt idx="89">
                    <c:v>M5</c:v>
                  </c:pt>
                  <c:pt idx="90">
                    <c:v>M5</c:v>
                  </c:pt>
                  <c:pt idx="91">
                    <c:v>M5</c:v>
                  </c:pt>
                  <c:pt idx="92">
                    <c:v>O1</c:v>
                  </c:pt>
                  <c:pt idx="93">
                    <c:v>P2</c:v>
                  </c:pt>
                  <c:pt idx="94">
                    <c:v>P2</c:v>
                  </c:pt>
                  <c:pt idx="95">
                    <c:v>P2</c:v>
                  </c:pt>
                  <c:pt idx="96">
                    <c:v>O1</c:v>
                  </c:pt>
                  <c:pt idx="97">
                    <c:v>M4</c:v>
                  </c:pt>
                  <c:pt idx="98">
                    <c:v>O1</c:v>
                  </c:pt>
                  <c:pt idx="99">
                    <c:v>O1</c:v>
                  </c:pt>
                  <c:pt idx="100">
                    <c:v>M17</c:v>
                  </c:pt>
                  <c:pt idx="101">
                    <c:v>M3</c:v>
                  </c:pt>
                  <c:pt idx="102">
                    <c:v>O1</c:v>
                  </c:pt>
                  <c:pt idx="103">
                    <c:v>P15</c:v>
                  </c:pt>
                  <c:pt idx="104">
                    <c:v>O1</c:v>
                  </c:pt>
                  <c:pt idx="105">
                    <c:v>O1</c:v>
                  </c:pt>
                  <c:pt idx="106">
                    <c:v>O1</c:v>
                  </c:pt>
                  <c:pt idx="107">
                    <c:v>M4</c:v>
                  </c:pt>
                  <c:pt idx="108">
                    <c:v>O1</c:v>
                  </c:pt>
                  <c:pt idx="109">
                    <c:v>O1</c:v>
                  </c:pt>
                  <c:pt idx="110">
                    <c:v>M29</c:v>
                  </c:pt>
                  <c:pt idx="111">
                    <c:v>O1</c:v>
                  </c:pt>
                  <c:pt idx="112">
                    <c:v>M4</c:v>
                  </c:pt>
                  <c:pt idx="113">
                    <c:v>O1</c:v>
                  </c:pt>
                  <c:pt idx="114">
                    <c:v>O1</c:v>
                  </c:pt>
                </c:lvl>
              </c:multiLvlStrCache>
            </c:multiLvlStrRef>
          </c:cat>
          <c:val>
            <c:numRef>
              <c:f>'CDDEP_RESULT_Cum Peak_Fig 2'!$D$2:$D$206</c:f>
              <c:numCache>
                <c:formatCode>General</c:formatCode>
                <c:ptCount val="114"/>
                <c:pt idx="0">
                  <c:v>26159</c:v>
                </c:pt>
                <c:pt idx="1">
                  <c:v>26159</c:v>
                </c:pt>
                <c:pt idx="2">
                  <c:v>13818</c:v>
                </c:pt>
                <c:pt idx="3">
                  <c:v>1199</c:v>
                </c:pt>
                <c:pt idx="4">
                  <c:v>1199</c:v>
                </c:pt>
                <c:pt idx="5">
                  <c:v>5923</c:v>
                </c:pt>
                <c:pt idx="6">
                  <c:v>528</c:v>
                </c:pt>
                <c:pt idx="7">
                  <c:v>528</c:v>
                </c:pt>
                <c:pt idx="8">
                  <c:v>1632</c:v>
                </c:pt>
                <c:pt idx="9">
                  <c:v>2014</c:v>
                </c:pt>
                <c:pt idx="10">
                  <c:v>2014</c:v>
                </c:pt>
                <c:pt idx="11">
                  <c:v>12270</c:v>
                </c:pt>
                <c:pt idx="12">
                  <c:v>4288</c:v>
                </c:pt>
                <c:pt idx="13">
                  <c:v>675</c:v>
                </c:pt>
                <c:pt idx="14">
                  <c:v>4628</c:v>
                </c:pt>
                <c:pt idx="15">
                  <c:v>6939</c:v>
                </c:pt>
                <c:pt idx="16">
                  <c:v>6939</c:v>
                </c:pt>
                <c:pt idx="17">
                  <c:v>13403</c:v>
                </c:pt>
                <c:pt idx="18">
                  <c:v>13403</c:v>
                </c:pt>
                <c:pt idx="19">
                  <c:v>4123</c:v>
                </c:pt>
                <c:pt idx="20">
                  <c:v>90413</c:v>
                </c:pt>
                <c:pt idx="21">
                  <c:v>90413</c:v>
                </c:pt>
                <c:pt idx="22">
                  <c:v>4821</c:v>
                </c:pt>
                <c:pt idx="23">
                  <c:v>215</c:v>
                </c:pt>
                <c:pt idx="24">
                  <c:v>3599</c:v>
                </c:pt>
                <c:pt idx="25">
                  <c:v>85718</c:v>
                </c:pt>
                <c:pt idx="26">
                  <c:v>85718</c:v>
                </c:pt>
                <c:pt idx="27">
                  <c:v>85718</c:v>
                </c:pt>
                <c:pt idx="28">
                  <c:v>5871</c:v>
                </c:pt>
                <c:pt idx="29">
                  <c:v>2895</c:v>
                </c:pt>
                <c:pt idx="30">
                  <c:v>2895</c:v>
                </c:pt>
                <c:pt idx="31">
                  <c:v>13203</c:v>
                </c:pt>
                <c:pt idx="32">
                  <c:v>13203</c:v>
                </c:pt>
                <c:pt idx="33">
                  <c:v>13203</c:v>
                </c:pt>
                <c:pt idx="34">
                  <c:v>13203</c:v>
                </c:pt>
                <c:pt idx="35">
                  <c:v>13203</c:v>
                </c:pt>
                <c:pt idx="36">
                  <c:v>13203</c:v>
                </c:pt>
                <c:pt idx="37">
                  <c:v>13203</c:v>
                </c:pt>
                <c:pt idx="38">
                  <c:v>13203</c:v>
                </c:pt>
                <c:pt idx="39">
                  <c:v>3844</c:v>
                </c:pt>
                <c:pt idx="40">
                  <c:v>3844</c:v>
                </c:pt>
                <c:pt idx="41">
                  <c:v>1614</c:v>
                </c:pt>
                <c:pt idx="42">
                  <c:v>1614</c:v>
                </c:pt>
                <c:pt idx="43">
                  <c:v>25138</c:v>
                </c:pt>
                <c:pt idx="44">
                  <c:v>25138</c:v>
                </c:pt>
                <c:pt idx="45">
                  <c:v>25138</c:v>
                </c:pt>
                <c:pt idx="46">
                  <c:v>25138</c:v>
                </c:pt>
                <c:pt idx="47">
                  <c:v>25138</c:v>
                </c:pt>
                <c:pt idx="48">
                  <c:v>25138</c:v>
                </c:pt>
                <c:pt idx="49">
                  <c:v>25138</c:v>
                </c:pt>
                <c:pt idx="50">
                  <c:v>25138</c:v>
                </c:pt>
                <c:pt idx="51">
                  <c:v>25138</c:v>
                </c:pt>
                <c:pt idx="52">
                  <c:v>25138</c:v>
                </c:pt>
                <c:pt idx="53">
                  <c:v>25138</c:v>
                </c:pt>
                <c:pt idx="54">
                  <c:v>25138</c:v>
                </c:pt>
                <c:pt idx="55">
                  <c:v>25138</c:v>
                </c:pt>
                <c:pt idx="56">
                  <c:v>25138</c:v>
                </c:pt>
                <c:pt idx="57">
                  <c:v>25138</c:v>
                </c:pt>
                <c:pt idx="58">
                  <c:v>25138</c:v>
                </c:pt>
                <c:pt idx="59">
                  <c:v>25138</c:v>
                </c:pt>
                <c:pt idx="60">
                  <c:v>25138</c:v>
                </c:pt>
                <c:pt idx="61">
                  <c:v>1056</c:v>
                </c:pt>
                <c:pt idx="62">
                  <c:v>1056</c:v>
                </c:pt>
                <c:pt idx="63">
                  <c:v>1056</c:v>
                </c:pt>
                <c:pt idx="64">
                  <c:v>75465</c:v>
                </c:pt>
                <c:pt idx="65">
                  <c:v>6849</c:v>
                </c:pt>
                <c:pt idx="66">
                  <c:v>6849</c:v>
                </c:pt>
                <c:pt idx="67">
                  <c:v>4988</c:v>
                </c:pt>
                <c:pt idx="68">
                  <c:v>4988</c:v>
                </c:pt>
                <c:pt idx="69">
                  <c:v>1667</c:v>
                </c:pt>
                <c:pt idx="70">
                  <c:v>1667</c:v>
                </c:pt>
                <c:pt idx="71">
                  <c:v>5126</c:v>
                </c:pt>
                <c:pt idx="72">
                  <c:v>5126</c:v>
                </c:pt>
                <c:pt idx="73">
                  <c:v>318</c:v>
                </c:pt>
                <c:pt idx="74">
                  <c:v>318</c:v>
                </c:pt>
                <c:pt idx="75">
                  <c:v>306995</c:v>
                </c:pt>
                <c:pt idx="76">
                  <c:v>8979</c:v>
                </c:pt>
                <c:pt idx="77">
                  <c:v>8810</c:v>
                </c:pt>
                <c:pt idx="78">
                  <c:v>648</c:v>
                </c:pt>
                <c:pt idx="79">
                  <c:v>648</c:v>
                </c:pt>
                <c:pt idx="80">
                  <c:v>648</c:v>
                </c:pt>
                <c:pt idx="81">
                  <c:v>43537</c:v>
                </c:pt>
                <c:pt idx="82">
                  <c:v>43537</c:v>
                </c:pt>
                <c:pt idx="83">
                  <c:v>43537</c:v>
                </c:pt>
                <c:pt idx="84">
                  <c:v>43537</c:v>
                </c:pt>
                <c:pt idx="85">
                  <c:v>4218</c:v>
                </c:pt>
                <c:pt idx="86">
                  <c:v>707</c:v>
                </c:pt>
                <c:pt idx="87">
                  <c:v>12850</c:v>
                </c:pt>
                <c:pt idx="88">
                  <c:v>12850</c:v>
                </c:pt>
                <c:pt idx="89">
                  <c:v>12850</c:v>
                </c:pt>
                <c:pt idx="90">
                  <c:v>12850</c:v>
                </c:pt>
                <c:pt idx="91">
                  <c:v>12850</c:v>
                </c:pt>
                <c:pt idx="92">
                  <c:v>12850</c:v>
                </c:pt>
                <c:pt idx="93">
                  <c:v>12850</c:v>
                </c:pt>
                <c:pt idx="94">
                  <c:v>12850</c:v>
                </c:pt>
                <c:pt idx="95">
                  <c:v>12850</c:v>
                </c:pt>
                <c:pt idx="96">
                  <c:v>100</c:v>
                </c:pt>
                <c:pt idx="97">
                  <c:v>1272</c:v>
                </c:pt>
                <c:pt idx="98">
                  <c:v>1272</c:v>
                </c:pt>
                <c:pt idx="99">
                  <c:v>2618</c:v>
                </c:pt>
                <c:pt idx="100">
                  <c:v>445433</c:v>
                </c:pt>
                <c:pt idx="101">
                  <c:v>445433</c:v>
                </c:pt>
                <c:pt idx="102">
                  <c:v>445433</c:v>
                </c:pt>
                <c:pt idx="103">
                  <c:v>445433</c:v>
                </c:pt>
                <c:pt idx="104">
                  <c:v>1830</c:v>
                </c:pt>
                <c:pt idx="105">
                  <c:v>8416</c:v>
                </c:pt>
                <c:pt idx="106">
                  <c:v>509</c:v>
                </c:pt>
                <c:pt idx="107">
                  <c:v>2796</c:v>
                </c:pt>
                <c:pt idx="108">
                  <c:v>2796</c:v>
                </c:pt>
                <c:pt idx="109">
                  <c:v>63126</c:v>
                </c:pt>
                <c:pt idx="110">
                  <c:v>37554</c:v>
                </c:pt>
                <c:pt idx="111">
                  <c:v>37554</c:v>
                </c:pt>
                <c:pt idx="113">
                  <c:v>4328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5B3-4615-B56E-E1F7E8F88ABA}"/>
            </c:ext>
          </c:extLst>
        </c:ser>
        <c:ser>
          <c:idx val="1"/>
          <c:order val="1"/>
          <c:tx>
            <c:strRef>
              <c:f>'CDDEP_RESULT_Cum Peak_Fig 2'!$C$1</c:f>
              <c:strCache>
                <c:ptCount val="1"/>
                <c:pt idx="0">
                  <c:v>Peak_Case_Count_Stats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multiLvlStrRef>
              <c:f>'CDDEP_RESULT_Cum Peak_Fig 2'!$A$2:$B$228</c:f>
              <c:multiLvlStrCache>
                <c:ptCount val="115"/>
                <c:lvl>
                  <c:pt idx="0">
                    <c:v>Algeria</c:v>
                  </c:pt>
                  <c:pt idx="1">
                    <c:v>Algeria</c:v>
                  </c:pt>
                  <c:pt idx="2">
                    <c:v>Angola</c:v>
                  </c:pt>
                  <c:pt idx="3">
                    <c:v>Benin</c:v>
                  </c:pt>
                  <c:pt idx="4">
                    <c:v>Benin</c:v>
                  </c:pt>
                  <c:pt idx="5">
                    <c:v>Botswana</c:v>
                  </c:pt>
                  <c:pt idx="6">
                    <c:v>BurkinaFaso</c:v>
                  </c:pt>
                  <c:pt idx="7">
                    <c:v>BurkinaFaso</c:v>
                  </c:pt>
                  <c:pt idx="8">
                    <c:v>Burundi</c:v>
                  </c:pt>
                  <c:pt idx="9">
                    <c:v>CaboVerde</c:v>
                  </c:pt>
                  <c:pt idx="10">
                    <c:v>CaboVerde</c:v>
                  </c:pt>
                  <c:pt idx="11">
                    <c:v>Cameroon</c:v>
                  </c:pt>
                  <c:pt idx="12">
                    <c:v>CentralAfricanRepublic</c:v>
                  </c:pt>
                  <c:pt idx="13">
                    <c:v>Chad</c:v>
                  </c:pt>
                  <c:pt idx="14">
                    <c:v>Congo(Brazzaville)</c:v>
                  </c:pt>
                  <c:pt idx="15">
                    <c:v>Congo(Kinshasa)</c:v>
                  </c:pt>
                  <c:pt idx="16">
                    <c:v>Congo(Kinshasa)</c:v>
                  </c:pt>
                  <c:pt idx="17">
                    <c:v>Coted'Ivoire</c:v>
                  </c:pt>
                  <c:pt idx="18">
                    <c:v>Coted'Ivoire</c:v>
                  </c:pt>
                  <c:pt idx="19">
                    <c:v>Djibouti</c:v>
                  </c:pt>
                  <c:pt idx="20">
                    <c:v>Egypt</c:v>
                  </c:pt>
                  <c:pt idx="21">
                    <c:v>Egypt</c:v>
                  </c:pt>
                  <c:pt idx="22">
                    <c:v>EquatorialGuinea</c:v>
                  </c:pt>
                  <c:pt idx="23">
                    <c:v>Eritrea</c:v>
                  </c:pt>
                  <c:pt idx="24">
                    <c:v>Eswatini</c:v>
                  </c:pt>
                  <c:pt idx="25">
                    <c:v>Ethiopia</c:v>
                  </c:pt>
                  <c:pt idx="26">
                    <c:v>Ethiopia</c:v>
                  </c:pt>
                  <c:pt idx="27">
                    <c:v>Ethiopia</c:v>
                  </c:pt>
                  <c:pt idx="28">
                    <c:v>Gabon</c:v>
                  </c:pt>
                  <c:pt idx="29">
                    <c:v>Gambia</c:v>
                  </c:pt>
                  <c:pt idx="30">
                    <c:v>Gambia</c:v>
                  </c:pt>
                  <c:pt idx="31">
                    <c:v>Ghana</c:v>
                  </c:pt>
                  <c:pt idx="32">
                    <c:v>Ghana</c:v>
                  </c:pt>
                  <c:pt idx="33">
                    <c:v>Ghana</c:v>
                  </c:pt>
                  <c:pt idx="34">
                    <c:v>Ghana</c:v>
                  </c:pt>
                  <c:pt idx="35">
                    <c:v>Ghana</c:v>
                  </c:pt>
                  <c:pt idx="36">
                    <c:v>Ghana</c:v>
                  </c:pt>
                  <c:pt idx="37">
                    <c:v>Ghana</c:v>
                  </c:pt>
                  <c:pt idx="38">
                    <c:v>Ghana</c:v>
                  </c:pt>
                  <c:pt idx="39">
                    <c:v>Guinea</c:v>
                  </c:pt>
                  <c:pt idx="40">
                    <c:v>Guinea</c:v>
                  </c:pt>
                  <c:pt idx="41">
                    <c:v>Guinea-Bissau</c:v>
                  </c:pt>
                  <c:pt idx="42">
                    <c:v>Guinea-Bissau</c:v>
                  </c:pt>
                  <c:pt idx="43">
                    <c:v>Kenya</c:v>
                  </c:pt>
                  <c:pt idx="44">
                    <c:v>Kenya</c:v>
                  </c:pt>
                  <c:pt idx="45">
                    <c:v>Kenya</c:v>
                  </c:pt>
                  <c:pt idx="46">
                    <c:v>Kenya</c:v>
                  </c:pt>
                  <c:pt idx="47">
                    <c:v>Kenya</c:v>
                  </c:pt>
                  <c:pt idx="48">
                    <c:v>Kenya</c:v>
                  </c:pt>
                  <c:pt idx="49">
                    <c:v>Kenya</c:v>
                  </c:pt>
                  <c:pt idx="50">
                    <c:v>Kenya</c:v>
                  </c:pt>
                  <c:pt idx="51">
                    <c:v>Kenya</c:v>
                  </c:pt>
                  <c:pt idx="52">
                    <c:v>Kenya</c:v>
                  </c:pt>
                  <c:pt idx="53">
                    <c:v>Kenya</c:v>
                  </c:pt>
                  <c:pt idx="54">
                    <c:v>Kenya</c:v>
                  </c:pt>
                  <c:pt idx="55">
                    <c:v>Kenya</c:v>
                  </c:pt>
                  <c:pt idx="56">
                    <c:v>Kenya</c:v>
                  </c:pt>
                  <c:pt idx="57">
                    <c:v>Kenya</c:v>
                  </c:pt>
                  <c:pt idx="58">
                    <c:v>Kenya</c:v>
                  </c:pt>
                  <c:pt idx="59">
                    <c:v>Kenya</c:v>
                  </c:pt>
                  <c:pt idx="60">
                    <c:v>Kenya</c:v>
                  </c:pt>
                  <c:pt idx="61">
                    <c:v>Liberia</c:v>
                  </c:pt>
                  <c:pt idx="62">
                    <c:v>Liberia</c:v>
                  </c:pt>
                  <c:pt idx="63">
                    <c:v>Liberia</c:v>
                  </c:pt>
                  <c:pt idx="64">
                    <c:v>Libya</c:v>
                  </c:pt>
                  <c:pt idx="65">
                    <c:v>Madagascar</c:v>
                  </c:pt>
                  <c:pt idx="66">
                    <c:v>Madagascar</c:v>
                  </c:pt>
                  <c:pt idx="67">
                    <c:v>Malawi</c:v>
                  </c:pt>
                  <c:pt idx="68">
                    <c:v>Malawi</c:v>
                  </c:pt>
                  <c:pt idx="69">
                    <c:v>Mali</c:v>
                  </c:pt>
                  <c:pt idx="70">
                    <c:v>Mali</c:v>
                  </c:pt>
                  <c:pt idx="71">
                    <c:v>Mauritania</c:v>
                  </c:pt>
                  <c:pt idx="72">
                    <c:v>Mauritania</c:v>
                  </c:pt>
                  <c:pt idx="73">
                    <c:v>Mauritius</c:v>
                  </c:pt>
                  <c:pt idx="74">
                    <c:v>Mauritius</c:v>
                  </c:pt>
                  <c:pt idx="75">
                    <c:v>Morocco</c:v>
                  </c:pt>
                  <c:pt idx="76">
                    <c:v>Mozambique</c:v>
                  </c:pt>
                  <c:pt idx="77">
                    <c:v>Namibia</c:v>
                  </c:pt>
                  <c:pt idx="78">
                    <c:v>Niger</c:v>
                  </c:pt>
                  <c:pt idx="79">
                    <c:v>Niger</c:v>
                  </c:pt>
                  <c:pt idx="80">
                    <c:v>Niger</c:v>
                  </c:pt>
                  <c:pt idx="81">
                    <c:v>Nigeria</c:v>
                  </c:pt>
                  <c:pt idx="82">
                    <c:v>Nigeria</c:v>
                  </c:pt>
                  <c:pt idx="83">
                    <c:v>Nigeria</c:v>
                  </c:pt>
                  <c:pt idx="84">
                    <c:v>Nigeria</c:v>
                  </c:pt>
                  <c:pt idx="85">
                    <c:v>Rwanda</c:v>
                  </c:pt>
                  <c:pt idx="86">
                    <c:v>SaoTomeandPrincipe</c:v>
                  </c:pt>
                  <c:pt idx="87">
                    <c:v>Senegal</c:v>
                  </c:pt>
                  <c:pt idx="88">
                    <c:v>Senegal</c:v>
                  </c:pt>
                  <c:pt idx="89">
                    <c:v>Senegal</c:v>
                  </c:pt>
                  <c:pt idx="90">
                    <c:v>Senegal</c:v>
                  </c:pt>
                  <c:pt idx="91">
                    <c:v>Senegal</c:v>
                  </c:pt>
                  <c:pt idx="92">
                    <c:v>Senegal</c:v>
                  </c:pt>
                  <c:pt idx="93">
                    <c:v>Senegal</c:v>
                  </c:pt>
                  <c:pt idx="94">
                    <c:v>Senegal</c:v>
                  </c:pt>
                  <c:pt idx="95">
                    <c:v>Senegal</c:v>
                  </c:pt>
                  <c:pt idx="96">
                    <c:v>Seychelles</c:v>
                  </c:pt>
                  <c:pt idx="97">
                    <c:v>SierraLeone</c:v>
                  </c:pt>
                  <c:pt idx="98">
                    <c:v>SierraLeone</c:v>
                  </c:pt>
                  <c:pt idx="99">
                    <c:v>Somalia</c:v>
                  </c:pt>
                  <c:pt idx="100">
                    <c:v>SouthAfrica</c:v>
                  </c:pt>
                  <c:pt idx="101">
                    <c:v>SouthAfrica</c:v>
                  </c:pt>
                  <c:pt idx="102">
                    <c:v>SouthAfrica</c:v>
                  </c:pt>
                  <c:pt idx="103">
                    <c:v>SouthAfrica</c:v>
                  </c:pt>
                  <c:pt idx="104">
                    <c:v>SouthSudan</c:v>
                  </c:pt>
                  <c:pt idx="105">
                    <c:v>Sudan</c:v>
                  </c:pt>
                  <c:pt idx="106">
                    <c:v>Tanzania</c:v>
                  </c:pt>
                  <c:pt idx="107">
                    <c:v>Togo</c:v>
                  </c:pt>
                  <c:pt idx="108">
                    <c:v>Togo</c:v>
                  </c:pt>
                  <c:pt idx="109">
                    <c:v>Tunisia</c:v>
                  </c:pt>
                  <c:pt idx="110">
                    <c:v>Uganda</c:v>
                  </c:pt>
                  <c:pt idx="111">
                    <c:v>Uganda</c:v>
                  </c:pt>
                  <c:pt idx="112">
                    <c:v>West African Countries</c:v>
                  </c:pt>
                  <c:pt idx="113">
                    <c:v>Zambia</c:v>
                  </c:pt>
                  <c:pt idx="114">
                    <c:v>Zimbabwe</c:v>
                  </c:pt>
                </c:lvl>
                <c:lvl>
                  <c:pt idx="0">
                    <c:v>M12</c:v>
                  </c:pt>
                  <c:pt idx="1">
                    <c:v>M43</c:v>
                  </c:pt>
                  <c:pt idx="2">
                    <c:v>O1</c:v>
                  </c:pt>
                  <c:pt idx="3">
                    <c:v>M4</c:v>
                  </c:pt>
                  <c:pt idx="4">
                    <c:v>O1</c:v>
                  </c:pt>
                  <c:pt idx="5">
                    <c:v>O1</c:v>
                  </c:pt>
                  <c:pt idx="6">
                    <c:v>M4</c:v>
                  </c:pt>
                  <c:pt idx="7">
                    <c:v>O1</c:v>
                  </c:pt>
                  <c:pt idx="8">
                    <c:v>O1</c:v>
                  </c:pt>
                  <c:pt idx="9">
                    <c:v>M4</c:v>
                  </c:pt>
                  <c:pt idx="10">
                    <c:v>O1</c:v>
                  </c:pt>
                  <c:pt idx="11">
                    <c:v>O1</c:v>
                  </c:pt>
                  <c:pt idx="12">
                    <c:v>O1</c:v>
                  </c:pt>
                  <c:pt idx="13">
                    <c:v>O1</c:v>
                  </c:pt>
                  <c:pt idx="14">
                    <c:v>O1</c:v>
                  </c:pt>
                  <c:pt idx="15">
                    <c:v>M9</c:v>
                  </c:pt>
                  <c:pt idx="16">
                    <c:v>O1</c:v>
                  </c:pt>
                  <c:pt idx="17">
                    <c:v>M4</c:v>
                  </c:pt>
                  <c:pt idx="18">
                    <c:v>O1</c:v>
                  </c:pt>
                  <c:pt idx="19">
                    <c:v>O1</c:v>
                  </c:pt>
                  <c:pt idx="20">
                    <c:v>M41</c:v>
                  </c:pt>
                  <c:pt idx="21">
                    <c:v>O1</c:v>
                  </c:pt>
                  <c:pt idx="22">
                    <c:v>O1</c:v>
                  </c:pt>
                  <c:pt idx="23">
                    <c:v>O1</c:v>
                  </c:pt>
                  <c:pt idx="24">
                    <c:v>O1</c:v>
                  </c:pt>
                  <c:pt idx="25">
                    <c:v>M17</c:v>
                  </c:pt>
                  <c:pt idx="26">
                    <c:v>M26</c:v>
                  </c:pt>
                  <c:pt idx="27">
                    <c:v>O1</c:v>
                  </c:pt>
                  <c:pt idx="28">
                    <c:v>O1</c:v>
                  </c:pt>
                  <c:pt idx="29">
                    <c:v>M4</c:v>
                  </c:pt>
                  <c:pt idx="30">
                    <c:v>O1</c:v>
                  </c:pt>
                  <c:pt idx="31">
                    <c:v>M4</c:v>
                  </c:pt>
                  <c:pt idx="32">
                    <c:v>M5</c:v>
                  </c:pt>
                  <c:pt idx="33">
                    <c:v>M5</c:v>
                  </c:pt>
                  <c:pt idx="34">
                    <c:v>M5</c:v>
                  </c:pt>
                  <c:pt idx="35">
                    <c:v>O1</c:v>
                  </c:pt>
                  <c:pt idx="36">
                    <c:v>P2</c:v>
                  </c:pt>
                  <c:pt idx="37">
                    <c:v>P2</c:v>
                  </c:pt>
                  <c:pt idx="38">
                    <c:v>P2</c:v>
                  </c:pt>
                  <c:pt idx="39">
                    <c:v>M4</c:v>
                  </c:pt>
                  <c:pt idx="40">
                    <c:v>O1</c:v>
                  </c:pt>
                  <c:pt idx="41">
                    <c:v>M4</c:v>
                  </c:pt>
                  <c:pt idx="42">
                    <c:v>O1</c:v>
                  </c:pt>
                  <c:pt idx="43">
                    <c:v>M14</c:v>
                  </c:pt>
                  <c:pt idx="44">
                    <c:v>M14</c:v>
                  </c:pt>
                  <c:pt idx="45">
                    <c:v>M14</c:v>
                  </c:pt>
                  <c:pt idx="46">
                    <c:v>M14</c:v>
                  </c:pt>
                  <c:pt idx="47">
                    <c:v>M14</c:v>
                  </c:pt>
                  <c:pt idx="48">
                    <c:v>M14</c:v>
                  </c:pt>
                  <c:pt idx="49">
                    <c:v>M14</c:v>
                  </c:pt>
                  <c:pt idx="50">
                    <c:v>M14</c:v>
                  </c:pt>
                  <c:pt idx="51">
                    <c:v>M14</c:v>
                  </c:pt>
                  <c:pt idx="52">
                    <c:v>M14</c:v>
                  </c:pt>
                  <c:pt idx="53">
                    <c:v>M45</c:v>
                  </c:pt>
                  <c:pt idx="54">
                    <c:v>M5</c:v>
                  </c:pt>
                  <c:pt idx="55">
                    <c:v>M5</c:v>
                  </c:pt>
                  <c:pt idx="56">
                    <c:v>M5</c:v>
                  </c:pt>
                  <c:pt idx="57">
                    <c:v>O1</c:v>
                  </c:pt>
                  <c:pt idx="58">
                    <c:v>P2</c:v>
                  </c:pt>
                  <c:pt idx="59">
                    <c:v>P2</c:v>
                  </c:pt>
                  <c:pt idx="60">
                    <c:v>P2</c:v>
                  </c:pt>
                  <c:pt idx="61">
                    <c:v>M37</c:v>
                  </c:pt>
                  <c:pt idx="62">
                    <c:v>M4</c:v>
                  </c:pt>
                  <c:pt idx="63">
                    <c:v>O1</c:v>
                  </c:pt>
                  <c:pt idx="64">
                    <c:v>O1</c:v>
                  </c:pt>
                  <c:pt idx="65">
                    <c:v>M2</c:v>
                  </c:pt>
                  <c:pt idx="66">
                    <c:v>O1</c:v>
                  </c:pt>
                  <c:pt idx="67">
                    <c:v>M11</c:v>
                  </c:pt>
                  <c:pt idx="68">
                    <c:v>O1</c:v>
                  </c:pt>
                  <c:pt idx="69">
                    <c:v>M4</c:v>
                  </c:pt>
                  <c:pt idx="70">
                    <c:v>O1</c:v>
                  </c:pt>
                  <c:pt idx="71">
                    <c:v>M4</c:v>
                  </c:pt>
                  <c:pt idx="72">
                    <c:v>O1</c:v>
                  </c:pt>
                  <c:pt idx="73">
                    <c:v>O1</c:v>
                  </c:pt>
                  <c:pt idx="74">
                    <c:v>P18</c:v>
                  </c:pt>
                  <c:pt idx="75">
                    <c:v>O1</c:v>
                  </c:pt>
                  <c:pt idx="76">
                    <c:v>O1</c:v>
                  </c:pt>
                  <c:pt idx="77">
                    <c:v>O1</c:v>
                  </c:pt>
                  <c:pt idx="78">
                    <c:v>M4</c:v>
                  </c:pt>
                  <c:pt idx="79">
                    <c:v>O1</c:v>
                  </c:pt>
                  <c:pt idx="80">
                    <c:v>P18</c:v>
                  </c:pt>
                  <c:pt idx="81">
                    <c:v>M28</c:v>
                  </c:pt>
                  <c:pt idx="82">
                    <c:v>M4</c:v>
                  </c:pt>
                  <c:pt idx="83">
                    <c:v>O1</c:v>
                  </c:pt>
                  <c:pt idx="84">
                    <c:v>P18</c:v>
                  </c:pt>
                  <c:pt idx="85">
                    <c:v>O1</c:v>
                  </c:pt>
                  <c:pt idx="86">
                    <c:v>O1</c:v>
                  </c:pt>
                  <c:pt idx="87">
                    <c:v>M33</c:v>
                  </c:pt>
                  <c:pt idx="88">
                    <c:v>M4</c:v>
                  </c:pt>
                  <c:pt idx="89">
                    <c:v>M5</c:v>
                  </c:pt>
                  <c:pt idx="90">
                    <c:v>M5</c:v>
                  </c:pt>
                  <c:pt idx="91">
                    <c:v>M5</c:v>
                  </c:pt>
                  <c:pt idx="92">
                    <c:v>O1</c:v>
                  </c:pt>
                  <c:pt idx="93">
                    <c:v>P2</c:v>
                  </c:pt>
                  <c:pt idx="94">
                    <c:v>P2</c:v>
                  </c:pt>
                  <c:pt idx="95">
                    <c:v>P2</c:v>
                  </c:pt>
                  <c:pt idx="96">
                    <c:v>O1</c:v>
                  </c:pt>
                  <c:pt idx="97">
                    <c:v>M4</c:v>
                  </c:pt>
                  <c:pt idx="98">
                    <c:v>O1</c:v>
                  </c:pt>
                  <c:pt idx="99">
                    <c:v>O1</c:v>
                  </c:pt>
                  <c:pt idx="100">
                    <c:v>M17</c:v>
                  </c:pt>
                  <c:pt idx="101">
                    <c:v>M3</c:v>
                  </c:pt>
                  <c:pt idx="102">
                    <c:v>O1</c:v>
                  </c:pt>
                  <c:pt idx="103">
                    <c:v>P15</c:v>
                  </c:pt>
                  <c:pt idx="104">
                    <c:v>O1</c:v>
                  </c:pt>
                  <c:pt idx="105">
                    <c:v>O1</c:v>
                  </c:pt>
                  <c:pt idx="106">
                    <c:v>O1</c:v>
                  </c:pt>
                  <c:pt idx="107">
                    <c:v>M4</c:v>
                  </c:pt>
                  <c:pt idx="108">
                    <c:v>O1</c:v>
                  </c:pt>
                  <c:pt idx="109">
                    <c:v>O1</c:v>
                  </c:pt>
                  <c:pt idx="110">
                    <c:v>M29</c:v>
                  </c:pt>
                  <c:pt idx="111">
                    <c:v>O1</c:v>
                  </c:pt>
                  <c:pt idx="112">
                    <c:v>M4</c:v>
                  </c:pt>
                  <c:pt idx="113">
                    <c:v>O1</c:v>
                  </c:pt>
                  <c:pt idx="114">
                    <c:v>O1</c:v>
                  </c:pt>
                </c:lvl>
              </c:multiLvlStrCache>
            </c:multiLvlStrRef>
          </c:cat>
          <c:val>
            <c:numRef>
              <c:f>'CDDEP_RESULT_Cum Peak_Fig 2'!$C$2:$C$208</c:f>
              <c:numCache>
                <c:formatCode>General</c:formatCode>
                <c:ptCount val="115"/>
                <c:pt idx="0">
                  <c:v>60000</c:v>
                </c:pt>
                <c:pt idx="1">
                  <c:v>1761</c:v>
                </c:pt>
                <c:pt idx="2">
                  <c:v>1528560</c:v>
                </c:pt>
                <c:pt idx="3">
                  <c:v>5700</c:v>
                </c:pt>
                <c:pt idx="4">
                  <c:v>666570</c:v>
                </c:pt>
                <c:pt idx="5">
                  <c:v>137460</c:v>
                </c:pt>
                <c:pt idx="6">
                  <c:v>1900</c:v>
                </c:pt>
                <c:pt idx="7">
                  <c:v>1113310</c:v>
                </c:pt>
                <c:pt idx="8">
                  <c:v>598680</c:v>
                </c:pt>
                <c:pt idx="9">
                  <c:v>5000</c:v>
                </c:pt>
                <c:pt idx="10">
                  <c:v>32810</c:v>
                </c:pt>
                <c:pt idx="11">
                  <c:v>1340240</c:v>
                </c:pt>
                <c:pt idx="12">
                  <c:v>251480</c:v>
                </c:pt>
                <c:pt idx="13">
                  <c:v>836290</c:v>
                </c:pt>
                <c:pt idx="14">
                  <c:v>283400</c:v>
                </c:pt>
                <c:pt idx="15">
                  <c:v>600000</c:v>
                </c:pt>
                <c:pt idx="16">
                  <c:v>4058840</c:v>
                </c:pt>
                <c:pt idx="17">
                  <c:v>19700</c:v>
                </c:pt>
                <c:pt idx="18">
                  <c:v>1349060</c:v>
                </c:pt>
                <c:pt idx="19">
                  <c:v>54670</c:v>
                </c:pt>
                <c:pt idx="20">
                  <c:v>12280128.48</c:v>
                </c:pt>
                <c:pt idx="21">
                  <c:v>4744740</c:v>
                </c:pt>
                <c:pt idx="22">
                  <c:v>81520</c:v>
                </c:pt>
                <c:pt idx="23">
                  <c:v>176610</c:v>
                </c:pt>
                <c:pt idx="24">
                  <c:v>66580</c:v>
                </c:pt>
                <c:pt idx="25">
                  <c:v>13000</c:v>
                </c:pt>
                <c:pt idx="26">
                  <c:v>147972</c:v>
                </c:pt>
                <c:pt idx="27">
                  <c:v>4978730</c:v>
                </c:pt>
                <c:pt idx="28">
                  <c:v>120560</c:v>
                </c:pt>
                <c:pt idx="29">
                  <c:v>2000</c:v>
                </c:pt>
                <c:pt idx="30">
                  <c:v>130570</c:v>
                </c:pt>
                <c:pt idx="31">
                  <c:v>14400</c:v>
                </c:pt>
                <c:pt idx="32">
                  <c:v>17200000</c:v>
                </c:pt>
                <c:pt idx="33">
                  <c:v>11900000</c:v>
                </c:pt>
                <c:pt idx="34">
                  <c:v>4400000</c:v>
                </c:pt>
                <c:pt idx="35">
                  <c:v>1545630</c:v>
                </c:pt>
                <c:pt idx="36">
                  <c:v>11100000</c:v>
                </c:pt>
                <c:pt idx="37">
                  <c:v>17200000</c:v>
                </c:pt>
                <c:pt idx="38">
                  <c:v>4400000</c:v>
                </c:pt>
                <c:pt idx="39">
                  <c:v>17100</c:v>
                </c:pt>
                <c:pt idx="40">
                  <c:v>603740</c:v>
                </c:pt>
                <c:pt idx="41">
                  <c:v>18500</c:v>
                </c:pt>
                <c:pt idx="42">
                  <c:v>107740</c:v>
                </c:pt>
                <c:pt idx="43">
                  <c:v>1060000</c:v>
                </c:pt>
                <c:pt idx="44">
                  <c:v>1020000</c:v>
                </c:pt>
                <c:pt idx="45">
                  <c:v>915000</c:v>
                </c:pt>
                <c:pt idx="46">
                  <c:v>890000</c:v>
                </c:pt>
                <c:pt idx="47">
                  <c:v>870000</c:v>
                </c:pt>
                <c:pt idx="48">
                  <c:v>0</c:v>
                </c:pt>
                <c:pt idx="49">
                  <c:v>940000</c:v>
                </c:pt>
                <c:pt idx="50">
                  <c:v>880000</c:v>
                </c:pt>
                <c:pt idx="51">
                  <c:v>870000</c:v>
                </c:pt>
                <c:pt idx="52">
                  <c:v>860000</c:v>
                </c:pt>
                <c:pt idx="53">
                  <c:v>17564</c:v>
                </c:pt>
                <c:pt idx="54">
                  <c:v>29100000</c:v>
                </c:pt>
                <c:pt idx="55">
                  <c:v>20500000</c:v>
                </c:pt>
                <c:pt idx="56">
                  <c:v>7500000</c:v>
                </c:pt>
                <c:pt idx="57">
                  <c:v>2828350</c:v>
                </c:pt>
                <c:pt idx="58">
                  <c:v>18900000</c:v>
                </c:pt>
                <c:pt idx="59">
                  <c:v>29100000</c:v>
                </c:pt>
                <c:pt idx="60">
                  <c:v>31800000</c:v>
                </c:pt>
                <c:pt idx="61">
                  <c:v>10621.1300999999</c:v>
                </c:pt>
                <c:pt idx="62">
                  <c:v>1700</c:v>
                </c:pt>
                <c:pt idx="63">
                  <c:v>286300</c:v>
                </c:pt>
                <c:pt idx="64">
                  <c:v>369500</c:v>
                </c:pt>
                <c:pt idx="65">
                  <c:v>8000000</c:v>
                </c:pt>
                <c:pt idx="66">
                  <c:v>1327990</c:v>
                </c:pt>
                <c:pt idx="67">
                  <c:v>14730063</c:v>
                </c:pt>
                <c:pt idx="68">
                  <c:v>916230</c:v>
                </c:pt>
                <c:pt idx="69">
                  <c:v>20000</c:v>
                </c:pt>
                <c:pt idx="70">
                  <c:v>940130</c:v>
                </c:pt>
                <c:pt idx="71">
                  <c:v>20000</c:v>
                </c:pt>
                <c:pt idx="72">
                  <c:v>256020</c:v>
                </c:pt>
                <c:pt idx="73">
                  <c:v>69730</c:v>
                </c:pt>
                <c:pt idx="74">
                  <c:v>59000</c:v>
                </c:pt>
                <c:pt idx="75">
                  <c:v>1793630</c:v>
                </c:pt>
                <c:pt idx="76">
                  <c:v>1588540</c:v>
                </c:pt>
                <c:pt idx="77">
                  <c:v>154670</c:v>
                </c:pt>
                <c:pt idx="78">
                  <c:v>107200</c:v>
                </c:pt>
                <c:pt idx="79">
                  <c:v>1217200</c:v>
                </c:pt>
                <c:pt idx="80">
                  <c:v>171000</c:v>
                </c:pt>
                <c:pt idx="81">
                  <c:v>398</c:v>
                </c:pt>
                <c:pt idx="82">
                  <c:v>195000</c:v>
                </c:pt>
                <c:pt idx="83">
                  <c:v>9359220</c:v>
                </c:pt>
                <c:pt idx="84">
                  <c:v>2500000</c:v>
                </c:pt>
                <c:pt idx="85">
                  <c:v>590840</c:v>
                </c:pt>
                <c:pt idx="86">
                  <c:v>14010</c:v>
                </c:pt>
                <c:pt idx="87">
                  <c:v>77400</c:v>
                </c:pt>
                <c:pt idx="88">
                  <c:v>8200</c:v>
                </c:pt>
                <c:pt idx="89">
                  <c:v>8900000</c:v>
                </c:pt>
                <c:pt idx="90">
                  <c:v>6100000</c:v>
                </c:pt>
                <c:pt idx="91">
                  <c:v>2600000</c:v>
                </c:pt>
                <c:pt idx="92">
                  <c:v>841910</c:v>
                </c:pt>
                <c:pt idx="93">
                  <c:v>5800000</c:v>
                </c:pt>
                <c:pt idx="94">
                  <c:v>8900000</c:v>
                </c:pt>
                <c:pt idx="95">
                  <c:v>2600000</c:v>
                </c:pt>
                <c:pt idx="96">
                  <c:v>6450</c:v>
                </c:pt>
                <c:pt idx="97">
                  <c:v>6200</c:v>
                </c:pt>
                <c:pt idx="98">
                  <c:v>417960</c:v>
                </c:pt>
                <c:pt idx="99">
                  <c:v>845920</c:v>
                </c:pt>
                <c:pt idx="100">
                  <c:v>100000</c:v>
                </c:pt>
                <c:pt idx="101">
                  <c:v>5000000</c:v>
                </c:pt>
                <c:pt idx="102">
                  <c:v>2367460</c:v>
                </c:pt>
                <c:pt idx="103">
                  <c:v>737500</c:v>
                </c:pt>
                <c:pt idx="104">
                  <c:v>577040</c:v>
                </c:pt>
                <c:pt idx="105">
                  <c:v>2090610</c:v>
                </c:pt>
                <c:pt idx="106">
                  <c:v>2585450</c:v>
                </c:pt>
                <c:pt idx="107">
                  <c:v>900</c:v>
                </c:pt>
                <c:pt idx="108">
                  <c:v>456850</c:v>
                </c:pt>
                <c:pt idx="109">
                  <c:v>527380</c:v>
                </c:pt>
                <c:pt idx="110">
                  <c:v>177</c:v>
                </c:pt>
                <c:pt idx="111">
                  <c:v>2118260</c:v>
                </c:pt>
                <c:pt idx="112">
                  <c:v>222100</c:v>
                </c:pt>
                <c:pt idx="113">
                  <c:v>882800</c:v>
                </c:pt>
                <c:pt idx="114">
                  <c:v>809040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45B3-4615-B56E-E1F7E8F88AB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888004464"/>
        <c:axId val="887999472"/>
      </c:barChart>
      <c:catAx>
        <c:axId val="88800446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ZA"/>
                  <a:t>Entry</a:t>
                </a:r>
                <a:r>
                  <a:rPr lang="en-ZA" baseline="0"/>
                  <a:t> Number and Countries Covered</a:t>
                </a:r>
                <a:endParaRPr lang="en-ZA"/>
              </a:p>
            </c:rich>
          </c:tx>
          <c:layout>
            <c:manualLayout>
              <c:xMode val="edge"/>
              <c:yMode val="edge"/>
              <c:x val="0.43022516053417853"/>
              <c:y val="0.875410446537728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87999472"/>
        <c:crosses val="autoZero"/>
        <c:auto val="1"/>
        <c:lblAlgn val="ctr"/>
        <c:lblOffset val="100"/>
        <c:noMultiLvlLbl val="0"/>
      </c:catAx>
      <c:valAx>
        <c:axId val="887999472"/>
        <c:scaling>
          <c:logBase val="10"/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ZA"/>
                  <a:t>Cumulative COVID-19 Cases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#,##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880044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3366042688060219"/>
          <c:y val="0.93067563832926603"/>
          <c:w val="0.35570238861651726"/>
          <c:h val="3.395241864844229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E1F1C7-4109-4A2D-90E7-FBC8C57861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70</Words>
  <Characters>400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Thabo Mabuka</dc:creator>
  <cp:keywords/>
  <dc:description/>
  <cp:lastModifiedBy>Thabo Mabuka</cp:lastModifiedBy>
  <cp:revision>15</cp:revision>
  <dcterms:created xsi:type="dcterms:W3CDTF">2021-08-05T13:37:00Z</dcterms:created>
  <dcterms:modified xsi:type="dcterms:W3CDTF">2021-08-16T12:32:00Z</dcterms:modified>
</cp:coreProperties>
</file>