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147"/>
        </w:tabs>
        <w:rPr>
          <w:rFonts w:ascii="Times New Roman" w:eastAsia="Times New Roman"/>
          <w:b/>
          <w:bCs/>
          <w:color w:val="000000"/>
          <w:sz w:val="32"/>
          <w:szCs w:val="18"/>
        </w:rPr>
      </w:pPr>
      <w:r>
        <w:rPr>
          <w:rFonts w:ascii="Times New Roman" w:eastAsia="Times New Roman"/>
          <w:b/>
          <w:bCs/>
          <w:color w:val="000000"/>
          <w:sz w:val="32"/>
          <w:szCs w:val="18"/>
        </w:rPr>
        <w:t>Supplementary materials</w:t>
      </w: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>Content</w:t>
      </w:r>
    </w:p>
    <w:p>
      <w:pPr>
        <w:widowControl/>
        <w:tabs>
          <w:tab w:val="left" w:pos="1147"/>
        </w:tabs>
        <w:jc w:val="left"/>
        <w:rPr>
          <w:rFonts w:ascii="Times New Roman"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color w:val="auto"/>
          <w:sz w:val="24"/>
          <w:szCs w:val="24"/>
        </w:rPr>
      </w:pPr>
      <w:r>
        <w:rPr>
          <w:rFonts w:ascii="Times New Roman"/>
          <w:color w:val="auto"/>
          <w:sz w:val="24"/>
          <w:szCs w:val="24"/>
        </w:rPr>
        <w:t xml:space="preserve">Page </w:t>
      </w:r>
      <w:r>
        <w:rPr>
          <w:rFonts w:hint="eastAsia" w:ascii="Times New Roman"/>
          <w:color w:val="auto"/>
          <w:sz w:val="24"/>
          <w:szCs w:val="24"/>
          <w:lang w:val="en-US" w:eastAsia="zh-CN"/>
        </w:rPr>
        <w:t>4</w:t>
      </w:r>
      <w:r>
        <w:rPr>
          <w:rFonts w:ascii="Times New Roman"/>
          <w:color w:val="auto"/>
          <w:sz w:val="24"/>
          <w:szCs w:val="24"/>
        </w:rPr>
        <w:t xml:space="preserve">. Table S1. </w:t>
      </w:r>
      <w:r>
        <w:rPr>
          <w:rFonts w:hint="eastAsia" w:ascii="Times New Roman"/>
          <w:color w:val="auto"/>
          <w:sz w:val="24"/>
          <w:szCs w:val="24"/>
        </w:rPr>
        <w:t>Archaeological and sampling information of bronze drum samples</w:t>
      </w:r>
    </w:p>
    <w:p>
      <w:pPr>
        <w:widowControl/>
        <w:tabs>
          <w:tab w:val="left" w:pos="1147"/>
        </w:tabs>
        <w:jc w:val="left"/>
        <w:rPr>
          <w:rFonts w:ascii="Times New Roman"/>
          <w:color w:val="auto"/>
          <w:sz w:val="24"/>
          <w:szCs w:val="24"/>
        </w:rPr>
      </w:pPr>
    </w:p>
    <w:p>
      <w:pPr>
        <w:widowControl/>
        <w:spacing w:after="0" w:line="240" w:lineRule="auto"/>
        <w:jc w:val="both"/>
        <w:rPr>
          <w:rFonts w:hint="default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</w:pPr>
      <w:r>
        <w:rPr>
          <w:rFonts w:ascii="Times New Roman"/>
          <w:color w:val="auto"/>
          <w:sz w:val="24"/>
          <w:szCs w:val="24"/>
        </w:rPr>
        <w:t xml:space="preserve">Page </w:t>
      </w:r>
      <w:r>
        <w:rPr>
          <w:rFonts w:hint="eastAsia" w:ascii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/>
          <w:color w:val="auto"/>
          <w:sz w:val="24"/>
          <w:szCs w:val="24"/>
        </w:rPr>
        <w:t>.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>Table S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>2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 xml:space="preserve">. Lead isotope 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 xml:space="preserve">and alloying 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 xml:space="preserve">composition of 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>the bronze drum samples</w:t>
      </w:r>
    </w:p>
    <w:p>
      <w:pPr>
        <w:widowControl/>
        <w:tabs>
          <w:tab w:val="left" w:pos="1147"/>
        </w:tabs>
        <w:jc w:val="left"/>
        <w:rPr>
          <w:rFonts w:ascii="Times New Roman"/>
          <w:color w:val="auto"/>
          <w:sz w:val="24"/>
          <w:szCs w:val="24"/>
        </w:rPr>
      </w:pPr>
    </w:p>
    <w:p>
      <w:pPr>
        <w:widowControl/>
        <w:spacing w:after="0" w:line="240" w:lineRule="auto"/>
        <w:jc w:val="both"/>
        <w:rPr>
          <w:rFonts w:hint="default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</w:pPr>
      <w:r>
        <w:rPr>
          <w:rFonts w:ascii="Times New Roman"/>
          <w:color w:val="auto"/>
          <w:sz w:val="24"/>
          <w:szCs w:val="24"/>
        </w:rPr>
        <w:t xml:space="preserve">Page </w:t>
      </w:r>
      <w:r>
        <w:rPr>
          <w:rFonts w:hint="eastAsia" w:ascii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/>
          <w:color w:val="auto"/>
          <w:sz w:val="24"/>
          <w:szCs w:val="24"/>
        </w:rPr>
        <w:t>.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>Table S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>3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 xml:space="preserve">. 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 xml:space="preserve">Trace elemental data by </w:t>
      </w:r>
      <w:r>
        <w:rPr>
          <w:rFonts w:hint="eastAsia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LA-ICP-MS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 xml:space="preserve"> of 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>the bronze drum samples</w:t>
      </w:r>
      <w:r>
        <w:rPr>
          <w:rFonts w:hint="default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（μg·g</w:t>
      </w:r>
      <w:r>
        <w:rPr>
          <w:rFonts w:hint="default" w:ascii="Times New Roman" w:hAnsi="Times New Roman" w:cs="Times New Roman"/>
          <w:color w:val="auto"/>
          <w:szCs w:val="21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)</w:t>
      </w:r>
    </w:p>
    <w:p>
      <w:pPr>
        <w:widowControl/>
        <w:tabs>
          <w:tab w:val="left" w:pos="1147"/>
        </w:tabs>
        <w:jc w:val="left"/>
        <w:rPr>
          <w:rFonts w:ascii="Times New Roman"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sz w:val="24"/>
          <w:szCs w:val="24"/>
        </w:rPr>
      </w:pPr>
      <w:bookmarkStart w:id="2" w:name="_GoBack"/>
      <w:bookmarkEnd w:id="2"/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Table S1. </w:t>
      </w:r>
      <w:r>
        <w:rPr>
          <w:rFonts w:hint="eastAsia" w:ascii="Times New Roman"/>
          <w:sz w:val="24"/>
          <w:szCs w:val="24"/>
        </w:rPr>
        <w:t>Archaeological and sampling information of bronze drum samples</w:t>
      </w:r>
    </w:p>
    <w:tbl>
      <w:tblPr>
        <w:tblStyle w:val="4"/>
        <w:tblpPr w:leftFromText="180" w:rightFromText="180" w:vertAnchor="text" w:horzAnchor="page" w:tblpX="1297" w:tblpY="135"/>
        <w:tblOverlap w:val="never"/>
        <w:tblW w:w="9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170"/>
        <w:gridCol w:w="2690"/>
        <w:gridCol w:w="860"/>
        <w:gridCol w:w="610"/>
        <w:gridCol w:w="1060"/>
        <w:gridCol w:w="95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01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Type/</w:t>
            </w: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Approximate date</w:t>
            </w:r>
          </w:p>
        </w:tc>
        <w:tc>
          <w:tcPr>
            <w:tcW w:w="117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Archaeological</w:t>
            </w:r>
          </w:p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No.</w:t>
            </w:r>
          </w:p>
        </w:tc>
        <w:tc>
          <w:tcPr>
            <w:tcW w:w="269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Find spots/year</w:t>
            </w:r>
          </w:p>
        </w:tc>
        <w:tc>
          <w:tcPr>
            <w:tcW w:w="1470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ind w:firstLine="450" w:firstLineChars="300"/>
              <w:jc w:val="both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Size(cm)</w:t>
            </w:r>
          </w:p>
        </w:tc>
        <w:tc>
          <w:tcPr>
            <w:tcW w:w="106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Sampling position</w:t>
            </w:r>
          </w:p>
        </w:tc>
        <w:tc>
          <w:tcPr>
            <w:tcW w:w="95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Lab No.</w:t>
            </w:r>
          </w:p>
        </w:tc>
        <w:tc>
          <w:tcPr>
            <w:tcW w:w="1180" w:type="dxa"/>
            <w:vMerge w:val="restart"/>
            <w:tcBorders>
              <w:left w:val="nil"/>
              <w:right w:val="nil"/>
            </w:tcBorders>
            <w:shd w:val="clear" w:color="auto" w:fill="BEBEBE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01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ind w:firstLine="300" w:firstLineChars="200"/>
              <w:jc w:val="both"/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 xml:space="preserve">D      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 xml:space="preserve"> H</w:t>
            </w:r>
          </w:p>
        </w:tc>
        <w:tc>
          <w:tcPr>
            <w:tcW w:w="106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5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bottom w:val="nil"/>
              <w:right w:val="nil"/>
            </w:tcBorders>
            <w:shd w:val="clear" w:color="auto" w:fill="BEBEBE"/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  <w:p>
            <w:pPr>
              <w:spacing w:line="160" w:lineRule="exact"/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 xml:space="preserve">Type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Beiliu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 xml:space="preserve"> </w:t>
            </w: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superscript"/>
              </w:rPr>
              <w:t>nd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 xml:space="preserve"> C.BC -</w:t>
            </w: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superscript"/>
              </w:rPr>
              <w:t>th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 xml:space="preserve"> C. AC.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PN-LDTG-1772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Simian Town, Pingnan County,1987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68.4-75.8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47.5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broken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GP-FZSG-434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Zhongsha Town, Guiping County, 1979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86-92.7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Broken part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lost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TX-YCG-07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Rangnan, Teng County, 1974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83-87.7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Broken part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TX-LTGG-01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Tianping Town, Teng County, 1973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62.4-91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Face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Drum face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CW-GPG-1332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Guangping Town, Cangwu County, 1973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87-89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Chest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Drum face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RX-SDSG-04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Licun Town, Rong County, 1990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88.5-93.9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56.8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Cast shim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BL-TG-54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Chest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RX-DMGG-03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Yangmei Town, Rong County, 1982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86.3-93.3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56.5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BL-TG-56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BL-011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Beiliu County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Face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BL-TG-58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Drum face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LC-SPG-1021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Wushi Town, Luchuan County, 1990s’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63-67.2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41.7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BL-TG-60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lpst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LC-YSG-04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Daqiao Town, Luchuan County, 1977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59-66.7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Broken part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broken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YL-DLDG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Xinqiao Town, Yulin City, 1981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66-73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39.5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BL-TG-62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broken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eastAsia="宋体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Type Lingshan</w:t>
            </w: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superscript"/>
              </w:rPr>
              <w:t>nd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 xml:space="preserve"> C.</w:t>
            </w:r>
            <w:r>
              <w:rPr>
                <w:rFonts w:hint="default" w:ascii="Times New Roman" w:hAnsi="Times New Roman" w:cs="Times New Roman"/>
                <w:sz w:val="15"/>
                <w:szCs w:val="15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C -</w:t>
            </w:r>
          </w:p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superscript"/>
              </w:rPr>
              <w:t>th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 xml:space="preserve"> C. AC.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PB-WBLG-855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Zhangjia Village, Pubei County, 2003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78-79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Cast shim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Drum face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Broken part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LS-DBCG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Fengtang Town, Lingshan County, 2010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80-81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47.5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Middle broken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LS-RSLG-16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Fengtang Town, Lingshan County, 1984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62.1-72.8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Foot broken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QZ-SPCG-129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Changtan Town, Qinzhou City, 1996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117-120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Face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Drum face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NN-HTCG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Jiangxi Town, Nanning City, 2003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76.4-90.8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54.9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Chest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10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MB-0122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Hepu County, Beihai City, 1954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64.3-73.6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46.5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Waist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LS-TG-52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160" w:lineRule="exact"/>
              <w:jc w:val="left"/>
              <w:rPr>
                <w:rFonts w:hint="default" w:ascii="Times New Roman" w:hAnsi="Times New Roman" w:cs="Times New Roman"/>
                <w:sz w:val="15"/>
                <w:szCs w:val="15"/>
              </w:rPr>
            </w:pPr>
          </w:p>
        </w:tc>
      </w:tr>
    </w:tbl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</w:pPr>
    </w:p>
    <w:p>
      <w:pPr>
        <w:widowControl/>
        <w:tabs>
          <w:tab w:val="left" w:pos="1147"/>
        </w:tabs>
        <w:jc w:val="left"/>
        <w:rPr>
          <w:rFonts w:ascii="Times New Roman"/>
          <w:b/>
          <w:sz w:val="24"/>
          <w:szCs w:val="24"/>
        </w:rPr>
        <w:sectPr>
          <w:footerReference r:id="rId5" w:type="default"/>
          <w:pgSz w:w="11906" w:h="16838"/>
          <w:pgMar w:top="1440" w:right="1080" w:bottom="1440" w:left="1080" w:header="851" w:footer="992" w:gutter="0"/>
          <w:cols w:space="425" w:num="1"/>
          <w:docGrid w:linePitch="360" w:charSpace="0"/>
        </w:sectPr>
      </w:pPr>
    </w:p>
    <w:p>
      <w:pPr>
        <w:widowControl/>
        <w:spacing w:after="0" w:line="240" w:lineRule="auto"/>
        <w:jc w:val="both"/>
        <w:rPr>
          <w:rFonts w:hint="default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</w:pPr>
      <w:bookmarkStart w:id="0" w:name="_Hlk521254735"/>
      <w:r>
        <w:rPr>
          <w:rFonts w:ascii="Times New Roman" w:eastAsia="Times New Roman"/>
          <w:b/>
          <w:bCs/>
          <w:i/>
          <w:color w:val="000000"/>
          <w:sz w:val="24"/>
          <w:szCs w:val="18"/>
        </w:rPr>
        <w:t xml:space="preserve"> </w:t>
      </w:r>
      <w:r>
        <w:rPr>
          <w:rFonts w:ascii="Times New Roman" w:eastAsia="Times New Roman"/>
          <w:b w:val="0"/>
          <w:bCs w:val="0"/>
          <w:i w:val="0"/>
          <w:iCs/>
          <w:color w:val="000000"/>
          <w:sz w:val="24"/>
          <w:szCs w:val="18"/>
        </w:rPr>
        <w:t>Table S</w:t>
      </w:r>
      <w:r>
        <w:rPr>
          <w:rFonts w:hint="eastAsia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  <w:t>2</w:t>
      </w:r>
      <w:r>
        <w:rPr>
          <w:rFonts w:ascii="Times New Roman" w:eastAsia="Times New Roman"/>
          <w:b w:val="0"/>
          <w:bCs w:val="0"/>
          <w:i w:val="0"/>
          <w:iCs/>
          <w:color w:val="000000"/>
          <w:sz w:val="24"/>
          <w:szCs w:val="18"/>
        </w:rPr>
        <w:t xml:space="preserve">. Lead isotope </w:t>
      </w:r>
      <w:r>
        <w:rPr>
          <w:rFonts w:hint="eastAsia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  <w:t xml:space="preserve">and alloying </w:t>
      </w:r>
      <w:r>
        <w:rPr>
          <w:rFonts w:ascii="Times New Roman" w:eastAsia="Times New Roman"/>
          <w:b w:val="0"/>
          <w:bCs w:val="0"/>
          <w:i w:val="0"/>
          <w:iCs/>
          <w:color w:val="000000"/>
          <w:sz w:val="24"/>
          <w:szCs w:val="18"/>
        </w:rPr>
        <w:t xml:space="preserve">composition of </w:t>
      </w:r>
      <w:bookmarkEnd w:id="0"/>
      <w:r>
        <w:rPr>
          <w:rFonts w:hint="eastAsia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  <w:t>the bronze drum samples</w:t>
      </w:r>
    </w:p>
    <w:p>
      <w:pPr>
        <w:widowControl/>
        <w:spacing w:after="0" w:line="240" w:lineRule="auto"/>
        <w:jc w:val="left"/>
        <w:rPr>
          <w:rFonts w:ascii="Times New Roman" w:eastAsia="Times New Roman"/>
          <w:b/>
          <w:bCs/>
          <w:color w:val="000000"/>
          <w:sz w:val="18"/>
          <w:szCs w:val="18"/>
        </w:rPr>
      </w:pPr>
    </w:p>
    <w:tbl>
      <w:tblPr>
        <w:tblStyle w:val="4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248"/>
        <w:gridCol w:w="1262"/>
        <w:gridCol w:w="1173"/>
        <w:gridCol w:w="997"/>
        <w:gridCol w:w="1059"/>
        <w:gridCol w:w="935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tblHeader/>
          <w:jc w:val="center"/>
        </w:trPr>
        <w:tc>
          <w:tcPr>
            <w:tcW w:w="1239" w:type="dxa"/>
            <w:vMerge w:val="restart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3683" w:type="dxa"/>
            <w:gridSpan w:val="3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Lead isotope</w:t>
            </w:r>
          </w:p>
        </w:tc>
        <w:tc>
          <w:tcPr>
            <w:tcW w:w="997" w:type="dxa"/>
            <w:vMerge w:val="restart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Cu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 xml:space="preserve"> wt%</w:t>
            </w:r>
          </w:p>
        </w:tc>
        <w:tc>
          <w:tcPr>
            <w:tcW w:w="1059" w:type="dxa"/>
            <w:vMerge w:val="restart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Sn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 xml:space="preserve"> wt%</w:t>
            </w:r>
          </w:p>
        </w:tc>
        <w:tc>
          <w:tcPr>
            <w:tcW w:w="935" w:type="dxa"/>
            <w:vMerge w:val="restart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 wt%</w:t>
            </w:r>
          </w:p>
        </w:tc>
        <w:tc>
          <w:tcPr>
            <w:tcW w:w="1092" w:type="dxa"/>
            <w:vMerge w:val="restart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Alloys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tblHeader/>
          <w:jc w:val="center"/>
        </w:trPr>
        <w:tc>
          <w:tcPr>
            <w:tcW w:w="123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8" w:type="dxa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206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Pb/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204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</w:t>
            </w:r>
          </w:p>
        </w:tc>
        <w:tc>
          <w:tcPr>
            <w:tcW w:w="1262" w:type="dxa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207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Pb/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204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</w:t>
            </w:r>
          </w:p>
        </w:tc>
        <w:tc>
          <w:tcPr>
            <w:tcW w:w="1173" w:type="dxa"/>
            <w:tcBorders>
              <w:left w:val="nil"/>
              <w:right w:val="nil"/>
            </w:tcBorders>
            <w:shd w:val="clear" w:color="auto" w:fill="D7D7D7" w:themeFill="background1" w:themeFillShade="D8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208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Pb/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  <w:vertAlign w:val="superscript"/>
              </w:rPr>
              <w:t>204</w:t>
            </w:r>
            <w:r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  <w:t>Pb</w:t>
            </w:r>
          </w:p>
        </w:tc>
        <w:tc>
          <w:tcPr>
            <w:tcW w:w="99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3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Times New Roman" w:eastAsia="宋体"/>
                <w:b/>
                <w:bCs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bCs/>
                <w:color w:val="000000"/>
                <w:sz w:val="15"/>
                <w:szCs w:val="15"/>
                <w:lang w:val="en-US" w:eastAsia="zh-CN"/>
              </w:rPr>
              <w:t>Type BL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</w:p>
        </w:tc>
        <w:tc>
          <w:tcPr>
            <w:tcW w:w="12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</w:p>
        </w:tc>
        <w:tc>
          <w:tcPr>
            <w:tcW w:w="11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160" w:lineRule="exact"/>
              <w:jc w:val="center"/>
              <w:rPr>
                <w:i w:val="0"/>
                <w:iCs/>
                <w:sz w:val="15"/>
                <w:szCs w:val="15"/>
              </w:rPr>
            </w:pPr>
          </w:p>
        </w:tc>
        <w:tc>
          <w:tcPr>
            <w:tcW w:w="10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160" w:lineRule="exact"/>
              <w:jc w:val="center"/>
              <w:rPr>
                <w:i w:val="0"/>
                <w:iCs/>
                <w:sz w:val="15"/>
                <w:szCs w:val="15"/>
              </w:rPr>
            </w:pPr>
          </w:p>
        </w:tc>
        <w:tc>
          <w:tcPr>
            <w:tcW w:w="9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160" w:lineRule="exact"/>
              <w:jc w:val="center"/>
              <w:rPr>
                <w:i w:val="0"/>
                <w:iCs/>
                <w:sz w:val="15"/>
                <w:szCs w:val="15"/>
              </w:rPr>
            </w:pPr>
          </w:p>
        </w:tc>
        <w:tc>
          <w:tcPr>
            <w:tcW w:w="10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TG-23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18.341480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15.760630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18.341480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76.8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4.1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ind w:firstLine="150" w:firstLineChars="100"/>
              <w:jc w:val="center"/>
              <w:rPr>
                <w:rFonts w:ascii="Times New Roman" w:eastAsia="Times New Roman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TG-24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18.327630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15.760760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18.327630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65.4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3.1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21.5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TG-39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18.540370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15.722620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18.540370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74.8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9.4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TG-40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18.302660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15.721050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18.302660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62.6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6.5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34.0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TG-41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18.407190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15.661470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18.407190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86.9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4.4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4.8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18.559710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15.739640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18.559710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68.1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12.6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15.5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TG-55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18.645050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15.744190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18.645050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68.7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10.6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17.3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bookmarkStart w:id="1" w:name="OLE_LINK1"/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TG-56</w:t>
            </w:r>
            <w:bookmarkEnd w:id="1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18.363820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15.767250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18.363820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76.8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4.6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15.9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TG-5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18.526950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15.717070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18.526950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76.2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7.8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14.8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TG-60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18.463690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15.744070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38.858240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75.4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7.5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14.1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TG-61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18.583070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15.745020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39.086070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77.1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9.2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/>
                <w:sz w:val="15"/>
                <w:szCs w:val="15"/>
              </w:rPr>
              <w:t>TG-62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18.604070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15.716120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39.017810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68.9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10.8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16.6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eastAsia="宋体"/>
                <w:b/>
                <w:bCs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bCs/>
                <w:color w:val="000000"/>
                <w:sz w:val="15"/>
                <w:szCs w:val="15"/>
                <w:lang w:val="en-US" w:eastAsia="zh-CN"/>
              </w:rPr>
              <w:t>Type LS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18.652770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15.696730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39.028240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83.6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7.8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2.4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18.592710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15.685510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38.977680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90.2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4.8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5.0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18.375130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15.740940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38.831200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75.3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8.8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18.57715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15.713640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39.060730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72.3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14.3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12.7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18.45807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15.77159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38.91926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74.6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6.3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16.4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TG-44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18.488190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15.701030 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38.882040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82.7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11.6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5.7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  <w:jc w:val="center"/>
        </w:trPr>
        <w:tc>
          <w:tcPr>
            <w:tcW w:w="12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TG-52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18.604900 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15.720410 </w:t>
            </w:r>
          </w:p>
        </w:tc>
        <w:tc>
          <w:tcPr>
            <w:tcW w:w="11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 xml:space="preserve">39.052790 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70.1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13.7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eastAsia="Times New Roman" w:cs="Times New Roman"/>
                <w:i w:val="0"/>
                <w:iCs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13.5</w:t>
            </w:r>
          </w:p>
        </w:tc>
        <w:tc>
          <w:tcPr>
            <w:tcW w:w="1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eastAsia="Times New Roman"/>
                <w:sz w:val="15"/>
                <w:szCs w:val="15"/>
              </w:rPr>
            </w:pP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Cu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Sn</w:t>
            </w:r>
            <w:r>
              <w:rPr>
                <w:rFonts w:hint="eastAsia" w:ascii="Times New Roman" w:eastAsia="宋体"/>
                <w:color w:val="000000"/>
                <w:sz w:val="15"/>
                <w:szCs w:val="15"/>
                <w:lang w:val="en-US" w:eastAsia="zh-CN"/>
              </w:rPr>
              <w:t>-</w:t>
            </w:r>
            <w:r>
              <w:rPr>
                <w:rFonts w:ascii="Times New Roman" w:eastAsia="Times New Roman"/>
                <w:color w:val="000000"/>
                <w:sz w:val="15"/>
                <w:szCs w:val="15"/>
              </w:rPr>
              <w:t>Pb</w:t>
            </w:r>
          </w:p>
        </w:tc>
      </w:tr>
    </w:tbl>
    <w:p>
      <w:pPr>
        <w:widowControl/>
        <w:tabs>
          <w:tab w:val="left" w:pos="1147"/>
        </w:tabs>
        <w:jc w:val="left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  <w:r>
        <w:rPr>
          <w:rFonts w:ascii="Times New Roman"/>
          <w:sz w:val="24"/>
          <w:szCs w:val="24"/>
        </w:rPr>
        <w:tab/>
      </w:r>
    </w:p>
    <w:p>
      <w:pPr>
        <w:widowControl/>
        <w:jc w:val="left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br w:type="page"/>
      </w:r>
    </w:p>
    <w:p>
      <w:pPr>
        <w:widowControl/>
        <w:spacing w:after="0" w:line="240" w:lineRule="auto"/>
        <w:jc w:val="both"/>
        <w:rPr>
          <w:rFonts w:hint="default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</w:pPr>
      <w:r>
        <w:rPr>
          <w:rFonts w:ascii="Times New Roman" w:eastAsia="Times New Roman"/>
          <w:b w:val="0"/>
          <w:bCs w:val="0"/>
          <w:i w:val="0"/>
          <w:iCs/>
          <w:color w:val="000000"/>
          <w:sz w:val="24"/>
          <w:szCs w:val="18"/>
        </w:rPr>
        <w:t>Table S</w:t>
      </w:r>
      <w:r>
        <w:rPr>
          <w:rFonts w:hint="eastAsia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  <w:t>3</w:t>
      </w:r>
      <w:r>
        <w:rPr>
          <w:rFonts w:ascii="Times New Roman" w:eastAsia="Times New Roman"/>
          <w:b w:val="0"/>
          <w:bCs w:val="0"/>
          <w:i w:val="0"/>
          <w:iCs/>
          <w:color w:val="000000"/>
          <w:sz w:val="24"/>
          <w:szCs w:val="18"/>
        </w:rPr>
        <w:t xml:space="preserve">. </w:t>
      </w:r>
      <w:r>
        <w:rPr>
          <w:rFonts w:hint="eastAsia" w:ascii="Times New Roman" w:eastAsia="宋体"/>
          <w:b w:val="0"/>
          <w:bCs w:val="0"/>
          <w:i w:val="0"/>
          <w:iCs/>
          <w:color w:val="000000"/>
          <w:sz w:val="24"/>
          <w:szCs w:val="18"/>
          <w:lang w:val="en-US" w:eastAsia="zh-CN"/>
        </w:rPr>
        <w:t xml:space="preserve">Trace elemental data by </w:t>
      </w:r>
      <w:r>
        <w:rPr>
          <w:rFonts w:hint="eastAsia" w:ascii="Times New Roman" w:hAnsi="Times New Roman" w:cs="Times New Roman"/>
          <w:color w:val="0000FF"/>
          <w:szCs w:val="21"/>
          <w:vertAlign w:val="baseli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LA-ICP-MS</w:t>
      </w:r>
      <w:r>
        <w:rPr>
          <w:rFonts w:ascii="Times New Roman" w:eastAsia="Times New Roman"/>
          <w:b w:val="0"/>
          <w:bCs w:val="0"/>
          <w:i w:val="0"/>
          <w:iCs/>
          <w:color w:val="auto"/>
          <w:sz w:val="24"/>
          <w:szCs w:val="18"/>
        </w:rPr>
        <w:t xml:space="preserve"> of </w:t>
      </w:r>
      <w:r>
        <w:rPr>
          <w:rFonts w:hint="eastAsia" w:ascii="Times New Roman" w:eastAsia="宋体"/>
          <w:b w:val="0"/>
          <w:bCs w:val="0"/>
          <w:i w:val="0"/>
          <w:iCs/>
          <w:color w:val="auto"/>
          <w:sz w:val="24"/>
          <w:szCs w:val="18"/>
          <w:lang w:val="en-US" w:eastAsia="zh-CN"/>
        </w:rPr>
        <w:t>the bronze drum samples</w:t>
      </w:r>
      <w:r>
        <w:rPr>
          <w:rFonts w:hint="default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（μg·g</w:t>
      </w:r>
      <w:r>
        <w:rPr>
          <w:rFonts w:hint="default" w:ascii="Times New Roman" w:hAnsi="Times New Roman" w:cs="Times New Roman"/>
          <w:color w:val="auto"/>
          <w:szCs w:val="21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cs="Times New Roman"/>
          <w:color w:val="auto"/>
          <w:szCs w:val="21"/>
          <w:vertAlign w:val="baseline"/>
          <w:lang w:val="en-US" w:eastAsia="zh-CN" w:bidi="ar"/>
        </w:rPr>
        <w:t>)</w:t>
      </w:r>
    </w:p>
    <w:tbl>
      <w:tblPr>
        <w:tblStyle w:val="5"/>
        <w:tblpPr w:leftFromText="180" w:rightFromText="180" w:vertAnchor="text" w:horzAnchor="page" w:tblpX="1307" w:tblpY="133"/>
        <w:tblOverlap w:val="never"/>
        <w:tblW w:w="978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900"/>
        <w:gridCol w:w="1032"/>
        <w:gridCol w:w="750"/>
        <w:gridCol w:w="821"/>
        <w:gridCol w:w="838"/>
        <w:gridCol w:w="1006"/>
        <w:gridCol w:w="838"/>
        <w:gridCol w:w="865"/>
        <w:gridCol w:w="812"/>
        <w:gridCol w:w="9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83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No.</w:t>
            </w:r>
          </w:p>
        </w:tc>
        <w:tc>
          <w:tcPr>
            <w:tcW w:w="1932" w:type="dxa"/>
            <w:gridSpan w:val="2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Area</w:t>
            </w:r>
          </w:p>
        </w:tc>
        <w:tc>
          <w:tcPr>
            <w:tcW w:w="750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Co</w:t>
            </w:r>
          </w:p>
        </w:tc>
        <w:tc>
          <w:tcPr>
            <w:tcW w:w="821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Ni</w:t>
            </w:r>
          </w:p>
        </w:tc>
        <w:tc>
          <w:tcPr>
            <w:tcW w:w="838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As</w:t>
            </w:r>
          </w:p>
        </w:tc>
        <w:tc>
          <w:tcPr>
            <w:tcW w:w="1006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Sb</w:t>
            </w:r>
          </w:p>
        </w:tc>
        <w:tc>
          <w:tcPr>
            <w:tcW w:w="838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Se</w:t>
            </w:r>
          </w:p>
        </w:tc>
        <w:tc>
          <w:tcPr>
            <w:tcW w:w="865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Te</w:t>
            </w:r>
          </w:p>
        </w:tc>
        <w:tc>
          <w:tcPr>
            <w:tcW w:w="812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Ag</w:t>
            </w:r>
          </w:p>
        </w:tc>
        <w:tc>
          <w:tcPr>
            <w:tcW w:w="944" w:type="dxa"/>
            <w:tcBorders>
              <w:bottom w:val="single" w:color="000000" w:sz="4" w:space="0"/>
            </w:tcBorders>
            <w:shd w:val="clear" w:color="auto" w:fill="D7D7D7" w:themeFill="background1" w:themeFillShade="D8"/>
            <w:noWrap w:val="0"/>
            <w:vAlign w:val="bottom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  <w:t>Bi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3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Type</w:t>
            </w:r>
            <w:r>
              <w:rPr>
                <w:rFonts w:hint="eastAsia" w:asci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BL</w:t>
            </w:r>
          </w:p>
        </w:tc>
        <w:tc>
          <w:tcPr>
            <w:tcW w:w="2682" w:type="dxa"/>
            <w:gridSpan w:val="3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6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12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TG23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Pingnan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30.1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2029.1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25030.2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173.0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262.0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738.0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199.3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TG24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Guiping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27.5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2740.5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33253.9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86.3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272.2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793.9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331.5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TG39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Wuzhou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50.4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922.8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11231.4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200.6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328.8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5661.9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850.6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TG40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Tengxian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35.9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155.0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44264.0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786.7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274.6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4152.6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477.6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TG41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Wuzhou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76.2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492.0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10737.7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459.9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5394.9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1015.4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TG54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Rongxian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17.9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23.2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465.8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2006.0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332.6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401.6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2658.4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469.8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TG55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Rongxian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17.1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21.2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563.5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1956.0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262.3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324.5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2786.6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674.2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TG56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Rongxian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1236.4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14767.3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236.1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246.6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164.8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TG58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Beiliu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23.4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878.9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1984.7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284.1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330.1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3174.9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1090.7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TG60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Luchuan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37.4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884.2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12049.1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149.3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335.9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5199.6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675.3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TG61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Luchuan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330.3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10714.5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751.6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453.1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18371.1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207.3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TG62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Yulin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315.5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7963.7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248.4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282.6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8679.5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557.7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Type</w:t>
            </w:r>
            <w:r>
              <w:rPr>
                <w:rFonts w:hint="eastAsia" w:asci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LS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06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12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bottom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Pubei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55.3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364.5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10474.5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73.9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323.0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5392.3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2508.0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Pubei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66.8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537.3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12867.6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100.6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373.0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5047.4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1134.6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Qinzhou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6.7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24.3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695.4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15923.3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89.2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300.1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2206.7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505.2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Qinzhou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0.1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555.8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949172.0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0.27569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492354.0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0.76800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TG-12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Qinzhou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4.4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37.9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367.1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7607.7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108.9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262.0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3780.3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517.6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TG-44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Nanning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0.2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110.9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264.5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6872.8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173.2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309.5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8503.4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448.0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3" w:type="dxa"/>
            <w:noWrap w:val="0"/>
            <w:vAlign w:val="center"/>
          </w:tcPr>
          <w:p>
            <w:pPr>
              <w:spacing w:line="16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/>
                <w:sz w:val="15"/>
                <w:szCs w:val="15"/>
              </w:rPr>
              <w:t>TG-52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Hepu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S Guangxi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cs="Times New Roman"/>
                <w:sz w:val="15"/>
                <w:szCs w:val="15"/>
                <w:vertAlign w:val="baseline"/>
                <w:lang w:val="en-US" w:eastAsia="zh-CN"/>
              </w:rPr>
              <w:t>3.7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33.2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321.3 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13018.0 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126.0 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220.0 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4683.3 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747.7 </w:t>
            </w:r>
          </w:p>
        </w:tc>
      </w:tr>
    </w:tbl>
    <w:p>
      <w:pPr>
        <w:widowControl/>
        <w:jc w:val="left"/>
        <w:rPr>
          <w:rFonts w:ascii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28826227"/>
      <w:docPartObj>
        <w:docPartGallery w:val="autotext"/>
      </w:docPartObj>
    </w:sdtPr>
    <w:sdtEndPr>
      <w:rPr>
        <w:rFonts w:ascii="Times New Roman"/>
      </w:rPr>
    </w:sdtEndPr>
    <w:sdtContent>
      <w:p>
        <w:pPr>
          <w:pStyle w:val="2"/>
          <w:jc w:val="center"/>
          <w:rPr>
            <w:rFonts w:ascii="Times New Roman"/>
          </w:rPr>
        </w:pPr>
        <w:r>
          <w:rPr>
            <w:rFonts w:ascii="Times New Roman"/>
          </w:rPr>
          <w:fldChar w:fldCharType="begin"/>
        </w:r>
        <w:r>
          <w:rPr>
            <w:rFonts w:ascii="Times New Roman"/>
          </w:rPr>
          <w:instrText xml:space="preserve">PAGE   \* MERGEFORMAT</w:instrText>
        </w:r>
        <w:r>
          <w:rPr>
            <w:rFonts w:ascii="Times New Roman"/>
          </w:rPr>
          <w:fldChar w:fldCharType="separate"/>
        </w:r>
        <w:r>
          <w:rPr>
            <w:rFonts w:ascii="Times New Roman"/>
            <w:lang w:val="zh-CN"/>
          </w:rPr>
          <w:t>1</w:t>
        </w:r>
        <w:r>
          <w:rPr>
            <w:rFonts w:ascii="Times New Roma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2YmIwMWFhODhjNjhlM2NkNWI3ODYzN2IxMjU3ZGMifQ=="/>
  </w:docVars>
  <w:rsids>
    <w:rsidRoot w:val="001A1908"/>
    <w:rsid w:val="00005D40"/>
    <w:rsid w:val="000129F9"/>
    <w:rsid w:val="0003538D"/>
    <w:rsid w:val="00081365"/>
    <w:rsid w:val="000950F8"/>
    <w:rsid w:val="000A15A3"/>
    <w:rsid w:val="000B1485"/>
    <w:rsid w:val="00146363"/>
    <w:rsid w:val="001A1908"/>
    <w:rsid w:val="001E49C5"/>
    <w:rsid w:val="00341AEC"/>
    <w:rsid w:val="003602FE"/>
    <w:rsid w:val="00381B24"/>
    <w:rsid w:val="003B7688"/>
    <w:rsid w:val="003D0795"/>
    <w:rsid w:val="004260AA"/>
    <w:rsid w:val="004375EC"/>
    <w:rsid w:val="004D0519"/>
    <w:rsid w:val="0059146A"/>
    <w:rsid w:val="005B5BC4"/>
    <w:rsid w:val="005C55AF"/>
    <w:rsid w:val="00610AE8"/>
    <w:rsid w:val="00676416"/>
    <w:rsid w:val="00776AA1"/>
    <w:rsid w:val="00783D92"/>
    <w:rsid w:val="007B171E"/>
    <w:rsid w:val="007E7209"/>
    <w:rsid w:val="008704A7"/>
    <w:rsid w:val="008917C7"/>
    <w:rsid w:val="008E6189"/>
    <w:rsid w:val="009061E7"/>
    <w:rsid w:val="009747F5"/>
    <w:rsid w:val="00983871"/>
    <w:rsid w:val="009B76F6"/>
    <w:rsid w:val="00A22D9A"/>
    <w:rsid w:val="00A34603"/>
    <w:rsid w:val="00A82B35"/>
    <w:rsid w:val="00B46A34"/>
    <w:rsid w:val="00BC518C"/>
    <w:rsid w:val="00C0710A"/>
    <w:rsid w:val="00D6609E"/>
    <w:rsid w:val="00D71990"/>
    <w:rsid w:val="00D8398A"/>
    <w:rsid w:val="00DE0DAF"/>
    <w:rsid w:val="00DE5531"/>
    <w:rsid w:val="00E56C56"/>
    <w:rsid w:val="00EF0028"/>
    <w:rsid w:val="00F17953"/>
    <w:rsid w:val="00F478A0"/>
    <w:rsid w:val="00F95089"/>
    <w:rsid w:val="02D63C99"/>
    <w:rsid w:val="03987D02"/>
    <w:rsid w:val="066B30E4"/>
    <w:rsid w:val="06CC1CF8"/>
    <w:rsid w:val="06D41A55"/>
    <w:rsid w:val="0F20569E"/>
    <w:rsid w:val="0F3B1FB3"/>
    <w:rsid w:val="0FC41FA8"/>
    <w:rsid w:val="14CA61F7"/>
    <w:rsid w:val="15197DE2"/>
    <w:rsid w:val="1A8C6C9A"/>
    <w:rsid w:val="1B2758D4"/>
    <w:rsid w:val="1BBD7433"/>
    <w:rsid w:val="1CFB407F"/>
    <w:rsid w:val="1D487DAF"/>
    <w:rsid w:val="1DC94347"/>
    <w:rsid w:val="2329689A"/>
    <w:rsid w:val="27E67CC9"/>
    <w:rsid w:val="29196E9D"/>
    <w:rsid w:val="29447DC5"/>
    <w:rsid w:val="2B881279"/>
    <w:rsid w:val="2DCE3FED"/>
    <w:rsid w:val="2E4833E7"/>
    <w:rsid w:val="31810675"/>
    <w:rsid w:val="3182078C"/>
    <w:rsid w:val="31927D00"/>
    <w:rsid w:val="319C292D"/>
    <w:rsid w:val="31B44F7D"/>
    <w:rsid w:val="34DB19BE"/>
    <w:rsid w:val="37223168"/>
    <w:rsid w:val="3761620B"/>
    <w:rsid w:val="39017B01"/>
    <w:rsid w:val="39BE6CB4"/>
    <w:rsid w:val="3C377650"/>
    <w:rsid w:val="3C503909"/>
    <w:rsid w:val="3E164D8A"/>
    <w:rsid w:val="3E204ED2"/>
    <w:rsid w:val="3FF632CD"/>
    <w:rsid w:val="400C6ED0"/>
    <w:rsid w:val="40641AC8"/>
    <w:rsid w:val="43E83375"/>
    <w:rsid w:val="45FF7286"/>
    <w:rsid w:val="478F29D8"/>
    <w:rsid w:val="49335C38"/>
    <w:rsid w:val="4AC95B2F"/>
    <w:rsid w:val="4D3063ED"/>
    <w:rsid w:val="513F2F65"/>
    <w:rsid w:val="559429E6"/>
    <w:rsid w:val="586A709D"/>
    <w:rsid w:val="5C4D5E2D"/>
    <w:rsid w:val="5CC93172"/>
    <w:rsid w:val="5CDC1CAC"/>
    <w:rsid w:val="5D0B07E3"/>
    <w:rsid w:val="5DAB1B09"/>
    <w:rsid w:val="5DE05D91"/>
    <w:rsid w:val="5FB17B0D"/>
    <w:rsid w:val="63E8113D"/>
    <w:rsid w:val="6497295D"/>
    <w:rsid w:val="666B68A1"/>
    <w:rsid w:val="67356E12"/>
    <w:rsid w:val="6BB564B9"/>
    <w:rsid w:val="6C3E55FE"/>
    <w:rsid w:val="6C865790"/>
    <w:rsid w:val="6EE273D7"/>
    <w:rsid w:val="76C417C0"/>
    <w:rsid w:val="77710454"/>
    <w:rsid w:val="784449A6"/>
    <w:rsid w:val="7C900A22"/>
    <w:rsid w:val="7D6A55DE"/>
    <w:rsid w:val="7D8A2D02"/>
    <w:rsid w:val="7ED76320"/>
    <w:rsid w:val="7FC2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hAnsi="Times New Roman" w:cs="Times New Roman" w:asciiTheme="minorHAnsi" w:eastAsiaTheme="minorEastAsia"/>
      <w:sz w:val="22"/>
      <w:szCs w:val="22"/>
      <w:lang w:val="en-GB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44"/>
    <w:unhideWhenUsed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3">
    <w:name w:val="header"/>
    <w:basedOn w:val="1"/>
    <w:link w:val="43"/>
    <w:unhideWhenUsed/>
    <w:uiPriority w:val="99"/>
    <w:pPr>
      <w:tabs>
        <w:tab w:val="center" w:pos="4153"/>
        <w:tab w:val="right" w:pos="8306"/>
      </w:tabs>
      <w:spacing w:after="0" w:line="240" w:lineRule="auto"/>
    </w:p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paragraph" w:customStyle="1" w:styleId="9">
    <w:name w:val="msonorma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/>
      <w:sz w:val="24"/>
      <w:szCs w:val="24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/>
      <w:b/>
      <w:bCs/>
      <w:color w:val="000000"/>
      <w:sz w:val="18"/>
      <w:szCs w:val="18"/>
    </w:rPr>
  </w:style>
  <w:style w:type="paragraph" w:customStyle="1" w:styleId="11">
    <w:name w:val="font6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/>
      <w:b/>
      <w:bCs/>
      <w:color w:val="000000"/>
      <w:sz w:val="18"/>
      <w:szCs w:val="18"/>
    </w:rPr>
  </w:style>
  <w:style w:type="paragraph" w:customStyle="1" w:styleId="12">
    <w:name w:val="font7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/>
      <w:b/>
      <w:bCs/>
      <w:color w:val="000000"/>
      <w:sz w:val="18"/>
      <w:szCs w:val="18"/>
    </w:rPr>
  </w:style>
  <w:style w:type="paragraph" w:customStyle="1" w:styleId="1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14">
    <w:name w:val="xl66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15">
    <w:name w:val="xl67"/>
    <w:basedOn w:val="1"/>
    <w:uiPriority w:val="0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sz w:val="18"/>
      <w:szCs w:val="18"/>
    </w:rPr>
  </w:style>
  <w:style w:type="paragraph" w:customStyle="1" w:styleId="16">
    <w:name w:val="xl68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17">
    <w:name w:val="xl69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18">
    <w:name w:val="xl70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/>
      <w:sz w:val="18"/>
      <w:szCs w:val="18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3">
    <w:name w:val="xl7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4">
    <w:name w:val="xl76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5">
    <w:name w:val="xl77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left"/>
    </w:pPr>
    <w:rPr>
      <w:rFonts w:ascii="Times New Roman" w:eastAsia="Times New Roman"/>
      <w:sz w:val="18"/>
      <w:szCs w:val="18"/>
    </w:rPr>
  </w:style>
  <w:style w:type="paragraph" w:customStyle="1" w:styleId="26">
    <w:name w:val="xl78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27">
    <w:name w:val="xl79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left"/>
    </w:pPr>
    <w:rPr>
      <w:rFonts w:ascii="Times New Roman" w:eastAsia="Times New Roman"/>
      <w:sz w:val="18"/>
      <w:szCs w:val="18"/>
    </w:rPr>
  </w:style>
  <w:style w:type="paragraph" w:customStyle="1" w:styleId="28">
    <w:name w:val="xl80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color w:val="FF0000"/>
      <w:sz w:val="18"/>
      <w:szCs w:val="18"/>
    </w:rPr>
  </w:style>
  <w:style w:type="paragraph" w:customStyle="1" w:styleId="29">
    <w:name w:val="xl8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left"/>
    </w:pPr>
    <w:rPr>
      <w:rFonts w:ascii="Times New Roman" w:eastAsia="Times New Roman"/>
      <w:color w:val="FF0000"/>
      <w:sz w:val="18"/>
      <w:szCs w:val="18"/>
    </w:rPr>
  </w:style>
  <w:style w:type="paragraph" w:customStyle="1" w:styleId="30">
    <w:name w:val="xl82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31">
    <w:name w:val="xl8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sz w:val="18"/>
      <w:szCs w:val="18"/>
    </w:rPr>
  </w:style>
  <w:style w:type="paragraph" w:customStyle="1" w:styleId="32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33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34">
    <w:name w:val="xl86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35">
    <w:name w:val="xl87"/>
    <w:basedOn w:val="1"/>
    <w:qFormat/>
    <w:uiPriority w:val="0"/>
    <w:pPr>
      <w:widowControl/>
      <w:pBdr>
        <w:bottom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36">
    <w:name w:val="xl88"/>
    <w:basedOn w:val="1"/>
    <w:uiPriority w:val="0"/>
    <w:pPr>
      <w:widowControl/>
      <w:pBdr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37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38">
    <w:name w:val="xl90"/>
    <w:basedOn w:val="1"/>
    <w:qFormat/>
    <w:uiPriority w:val="0"/>
    <w:pPr>
      <w:widowControl/>
      <w:pBdr>
        <w:top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39">
    <w:name w:val="xl91"/>
    <w:basedOn w:val="1"/>
    <w:uiPriority w:val="0"/>
    <w:pPr>
      <w:widowControl/>
      <w:pBdr>
        <w:top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/>
      <w:i/>
      <w:iCs/>
      <w:sz w:val="20"/>
      <w:szCs w:val="20"/>
    </w:rPr>
  </w:style>
  <w:style w:type="paragraph" w:customStyle="1" w:styleId="40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sz w:val="18"/>
      <w:szCs w:val="18"/>
    </w:rPr>
  </w:style>
  <w:style w:type="paragraph" w:customStyle="1" w:styleId="41">
    <w:name w:val="xl93"/>
    <w:basedOn w:val="1"/>
    <w:uiPriority w:val="0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/>
      <w:b/>
      <w:bCs/>
      <w:i/>
      <w:iCs/>
      <w:sz w:val="28"/>
      <w:szCs w:val="28"/>
    </w:rPr>
  </w:style>
  <w:style w:type="paragraph" w:customStyle="1" w:styleId="42">
    <w:name w:val="xl94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eastAsia="Times New Roman"/>
      <w:sz w:val="24"/>
      <w:szCs w:val="24"/>
    </w:rPr>
  </w:style>
  <w:style w:type="character" w:customStyle="1" w:styleId="43">
    <w:name w:val="页眉 Char"/>
    <w:basedOn w:val="6"/>
    <w:link w:val="3"/>
    <w:qFormat/>
    <w:uiPriority w:val="99"/>
  </w:style>
  <w:style w:type="character" w:customStyle="1" w:styleId="44">
    <w:name w:val="页脚 Char"/>
    <w:basedOn w:val="6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725</Words>
  <Characters>3984</Characters>
  <Lines>123</Lines>
  <Paragraphs>34</Paragraphs>
  <TotalTime>0</TotalTime>
  <ScaleCrop>false</ScaleCrop>
  <LinksUpToDate>false</LinksUpToDate>
  <CharactersWithSpaces>4396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2020-02-03T07:49:00Z</dcterms:created>
  <dc:creator>lqy</dc:creator>
  <cp:lastModifiedBy>lqy</cp:lastModifiedBy>
  <dcterms:modified xsi:type="dcterms:W3CDTF">2022-06-24T08:16:36Z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45287E75EA3F463886ED3CAB4EAC955F</vt:lpwstr>
  </property>
</Properties>
</file>