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80C6" w14:textId="5648C68A" w:rsidR="00AF7895" w:rsidRDefault="00B660E4">
      <w:r>
        <w:t>TITLE: Aqueous droplet containing Belousov Zhabotinsky solutions undergoing chemically induced translational motion in direction of the externally applied electric field.</w:t>
      </w:r>
    </w:p>
    <w:p w14:paraId="1EA5A8E2" w14:textId="2DDCBF08" w:rsidR="00B660E4" w:rsidRDefault="00B660E4">
      <w:r>
        <w:t>Legend: BZ droplet undergoing chemically induced translational motion</w:t>
      </w:r>
    </w:p>
    <w:sectPr w:rsidR="00B66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E4"/>
    <w:rsid w:val="009E4CC9"/>
    <w:rsid w:val="00AF7895"/>
    <w:rsid w:val="00B660E4"/>
    <w:rsid w:val="00C1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64967"/>
  <w15:chartTrackingRefBased/>
  <w15:docId w15:val="{6E563F19-803D-4078-9FFB-1C4E7473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Back</dc:creator>
  <cp:keywords/>
  <dc:description/>
  <cp:lastModifiedBy>Oliver Back</cp:lastModifiedBy>
  <cp:revision>1</cp:revision>
  <dcterms:created xsi:type="dcterms:W3CDTF">2022-06-28T08:07:00Z</dcterms:created>
  <dcterms:modified xsi:type="dcterms:W3CDTF">2022-06-28T08:09:00Z</dcterms:modified>
</cp:coreProperties>
</file>