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1C17C" w14:textId="77777777" w:rsidR="00623F9D" w:rsidRPr="00623F9D" w:rsidRDefault="00623F9D" w:rsidP="00623F9D">
      <w:pPr>
        <w:pStyle w:val="Default"/>
        <w:spacing w:line="480" w:lineRule="auto"/>
        <w:rPr>
          <w:rFonts w:ascii="Arial" w:hAnsi="Arial" w:cs="Arial"/>
          <w:sz w:val="28"/>
          <w:szCs w:val="28"/>
        </w:rPr>
      </w:pPr>
      <w:r w:rsidRPr="00623F9D">
        <w:rPr>
          <w:rFonts w:ascii="Arial" w:hAnsi="Arial" w:cs="Arial"/>
          <w:b/>
          <w:bCs/>
          <w:sz w:val="28"/>
          <w:szCs w:val="28"/>
        </w:rPr>
        <w:t xml:space="preserve">Supplementary information </w:t>
      </w:r>
    </w:p>
    <w:p w14:paraId="2514327A" w14:textId="3762751A" w:rsidR="00623F9D" w:rsidRDefault="00623F9D" w:rsidP="00623F9D">
      <w:pPr>
        <w:pStyle w:val="Default"/>
        <w:spacing w:line="480" w:lineRule="auto"/>
        <w:rPr>
          <w:rFonts w:ascii="Arial" w:hAnsi="Arial" w:cs="Arial"/>
        </w:rPr>
      </w:pPr>
      <w:r w:rsidRPr="00623F9D">
        <w:rPr>
          <w:rFonts w:ascii="Arial" w:hAnsi="Arial" w:cs="Arial"/>
          <w:b/>
          <w:bCs/>
        </w:rPr>
        <w:t>Additional file 1: T</w:t>
      </w:r>
      <w:r>
        <w:rPr>
          <w:rFonts w:ascii="Arial" w:hAnsi="Arial" w:cs="Arial"/>
          <w:b/>
          <w:bCs/>
        </w:rPr>
        <w:t>able</w:t>
      </w:r>
      <w:r w:rsidRPr="00623F9D">
        <w:rPr>
          <w:rFonts w:ascii="Arial" w:hAnsi="Arial" w:cs="Arial"/>
          <w:b/>
          <w:bCs/>
        </w:rPr>
        <w:t xml:space="preserve"> S1. </w:t>
      </w:r>
      <w:r>
        <w:rPr>
          <w:rFonts w:ascii="Arial" w:hAnsi="Arial" w:cs="Arial"/>
        </w:rPr>
        <w:t>R</w:t>
      </w:r>
      <w:r w:rsidRPr="003449DB">
        <w:rPr>
          <w:rFonts w:ascii="Arial" w:hAnsi="Arial" w:cs="Arial"/>
        </w:rPr>
        <w:t>eference sequences</w:t>
      </w:r>
      <w:r>
        <w:rPr>
          <w:rFonts w:ascii="Arial" w:hAnsi="Arial" w:cs="Arial"/>
        </w:rPr>
        <w:t xml:space="preserve"> of </w:t>
      </w:r>
      <w:r w:rsidRPr="003449DB">
        <w:rPr>
          <w:rFonts w:ascii="Arial" w:hAnsi="Arial" w:cs="Arial"/>
          <w:i/>
          <w:iCs/>
        </w:rPr>
        <w:t>Leishmania spp</w:t>
      </w:r>
      <w:r>
        <w:rPr>
          <w:rFonts w:ascii="Arial" w:hAnsi="Arial" w:cs="Arial"/>
        </w:rPr>
        <w:t>.</w:t>
      </w:r>
      <w:r w:rsidRPr="003449DB">
        <w:rPr>
          <w:rFonts w:ascii="Arial" w:hAnsi="Arial" w:cs="Arial"/>
        </w:rPr>
        <w:t xml:space="preserve"> obtained from GenBank </w:t>
      </w:r>
      <w:r>
        <w:rPr>
          <w:rFonts w:ascii="Arial" w:hAnsi="Arial" w:cs="Arial"/>
        </w:rPr>
        <w:t>database for phylogenetic analysis</w:t>
      </w:r>
      <w:r w:rsidRPr="00623F9D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Table</w:t>
      </w:r>
      <w:r w:rsidRPr="00623F9D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2</w:t>
      </w:r>
      <w:r w:rsidRPr="00623F9D">
        <w:rPr>
          <w:rFonts w:ascii="Arial" w:hAnsi="Arial" w:cs="Arial"/>
          <w:b/>
          <w:bCs/>
        </w:rPr>
        <w:t xml:space="preserve">. </w:t>
      </w:r>
      <w:r w:rsidRPr="00623F9D">
        <w:rPr>
          <w:rFonts w:ascii="Arial" w:hAnsi="Arial" w:cs="Arial"/>
        </w:rPr>
        <w:t xml:space="preserve">Summary of Bayes factor comparisons for phylogenetic hypotheses tested: monophyly (constrained) and non-monophyly (unconstrained) of the strains typed as </w:t>
      </w:r>
      <w:r w:rsidRPr="00C617BA">
        <w:rPr>
          <w:rFonts w:ascii="Arial" w:hAnsi="Arial" w:cs="Arial"/>
          <w:i/>
          <w:iCs/>
        </w:rPr>
        <w:t>L. (V.) panamensis</w:t>
      </w:r>
      <w:r w:rsidRPr="00623F9D">
        <w:rPr>
          <w:rFonts w:ascii="Arial" w:hAnsi="Arial" w:cs="Arial"/>
        </w:rPr>
        <w:t xml:space="preserve">. All the strains previously typed as </w:t>
      </w:r>
      <w:r w:rsidRPr="00C617BA">
        <w:rPr>
          <w:rFonts w:ascii="Arial" w:hAnsi="Arial" w:cs="Arial"/>
          <w:i/>
          <w:iCs/>
        </w:rPr>
        <w:t>L. (V.) panamensis</w:t>
      </w:r>
      <w:r w:rsidR="00F368B5">
        <w:rPr>
          <w:rFonts w:ascii="Arial" w:hAnsi="Arial" w:cs="Arial"/>
        </w:rPr>
        <w:t xml:space="preserve"> by monoclonal antibodies or</w:t>
      </w:r>
      <w:r w:rsidRPr="00623F9D">
        <w:rPr>
          <w:rFonts w:ascii="Arial" w:hAnsi="Arial" w:cs="Arial"/>
        </w:rPr>
        <w:t xml:space="preserve"> MLEE were included</w:t>
      </w:r>
      <w:r>
        <w:rPr>
          <w:rFonts w:ascii="Arial" w:hAnsi="Arial" w:cs="Arial"/>
        </w:rPr>
        <w:t>.</w:t>
      </w:r>
      <w:r w:rsidRPr="00623F9D">
        <w:rPr>
          <w:rFonts w:ascii="Arial" w:hAnsi="Arial" w:cs="Arial"/>
        </w:rPr>
        <w:t xml:space="preserve"> </w:t>
      </w:r>
    </w:p>
    <w:p w14:paraId="61133A7A" w14:textId="7282B8A9" w:rsidR="006540D0" w:rsidRDefault="006540D0" w:rsidP="00623F9D">
      <w:pPr>
        <w:pStyle w:val="Default"/>
        <w:spacing w:line="480" w:lineRule="auto"/>
        <w:rPr>
          <w:rFonts w:ascii="Arial" w:hAnsi="Arial" w:cs="Arial"/>
        </w:rPr>
      </w:pPr>
      <w:r w:rsidRPr="00623F9D"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2</w:t>
      </w:r>
      <w:r w:rsidRPr="00623F9D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Figure</w:t>
      </w:r>
      <w:r w:rsidRPr="00623F9D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1</w:t>
      </w:r>
      <w:r w:rsidRPr="00623F9D">
        <w:rPr>
          <w:rFonts w:ascii="Arial" w:hAnsi="Arial" w:cs="Arial"/>
          <w:b/>
          <w:bCs/>
        </w:rPr>
        <w:t xml:space="preserve">. </w:t>
      </w:r>
      <w:r w:rsidRPr="00544FC5">
        <w:rPr>
          <w:rFonts w:ascii="Arial" w:hAnsi="Arial" w:cs="Arial"/>
        </w:rPr>
        <w:t xml:space="preserve">Phylogenetic tree and multiple-sequence alignment analysis for the </w:t>
      </w:r>
      <w:r>
        <w:rPr>
          <w:rFonts w:ascii="Arial" w:hAnsi="Arial" w:cs="Arial"/>
        </w:rPr>
        <w:t>species typing</w:t>
      </w:r>
      <w:r w:rsidRPr="00544FC5">
        <w:rPr>
          <w:rFonts w:ascii="Arial" w:hAnsi="Arial" w:cs="Arial"/>
        </w:rPr>
        <w:t xml:space="preserve"> of </w:t>
      </w:r>
      <w:r w:rsidRPr="00F368B5">
        <w:rPr>
          <w:rFonts w:ascii="Arial" w:hAnsi="Arial" w:cs="Arial"/>
          <w:i/>
        </w:rPr>
        <w:t>Leishmania spp</w:t>
      </w:r>
      <w:r>
        <w:rPr>
          <w:rFonts w:ascii="Arial" w:hAnsi="Arial" w:cs="Arial"/>
        </w:rPr>
        <w:t xml:space="preserve">. </w:t>
      </w:r>
      <w:r w:rsidRPr="000E2D30">
        <w:rPr>
          <w:rFonts w:ascii="Arial" w:hAnsi="Arial" w:cs="Arial"/>
        </w:rPr>
        <w:t xml:space="preserve">The alignment was generated using </w:t>
      </w:r>
      <w:proofErr w:type="spellStart"/>
      <w:r>
        <w:rPr>
          <w:rFonts w:ascii="Arial" w:hAnsi="Arial" w:cs="Arial"/>
        </w:rPr>
        <w:t>Geneious</w:t>
      </w:r>
      <w:proofErr w:type="spellEnd"/>
      <w:r>
        <w:rPr>
          <w:rFonts w:ascii="Arial" w:hAnsi="Arial" w:cs="Arial"/>
        </w:rPr>
        <w:t xml:space="preserve"> Prime</w:t>
      </w:r>
      <w:r w:rsidRPr="000E2D30">
        <w:rPr>
          <w:rFonts w:ascii="Arial" w:hAnsi="Arial" w:cs="Arial"/>
        </w:rPr>
        <w:t xml:space="preserve">. </w:t>
      </w:r>
      <w:r w:rsidRPr="00544FC5">
        <w:rPr>
          <w:rFonts w:ascii="Arial" w:hAnsi="Arial" w:cs="Arial"/>
        </w:rPr>
        <w:t>The numbers at the branches are confidence values (percentage) calculated based on the bootstrap method.</w:t>
      </w:r>
      <w:r>
        <w:rPr>
          <w:rFonts w:ascii="Arial" w:hAnsi="Arial" w:cs="Arial"/>
        </w:rPr>
        <w:t xml:space="preserve"> </w:t>
      </w:r>
      <w:r w:rsidRPr="000E2D30">
        <w:rPr>
          <w:rFonts w:ascii="Arial" w:hAnsi="Arial" w:cs="Arial"/>
        </w:rPr>
        <w:t xml:space="preserve">Consensus sequence (at 50% conservation) and residue conservation </w:t>
      </w:r>
      <w:r>
        <w:rPr>
          <w:rFonts w:ascii="Arial" w:hAnsi="Arial" w:cs="Arial"/>
        </w:rPr>
        <w:t>were</w:t>
      </w:r>
      <w:r w:rsidRPr="000E2D30">
        <w:rPr>
          <w:rFonts w:ascii="Arial" w:hAnsi="Arial" w:cs="Arial"/>
        </w:rPr>
        <w:t xml:space="preserve"> calculated </w:t>
      </w:r>
      <w:r>
        <w:rPr>
          <w:rFonts w:ascii="Arial" w:hAnsi="Arial" w:cs="Arial"/>
        </w:rPr>
        <w:t xml:space="preserve">on </w:t>
      </w:r>
      <w:proofErr w:type="spellStart"/>
      <w:r>
        <w:rPr>
          <w:rFonts w:ascii="Arial" w:hAnsi="Arial" w:cs="Arial"/>
        </w:rPr>
        <w:t>iTOL</w:t>
      </w:r>
      <w:proofErr w:type="spellEnd"/>
      <w:r>
        <w:rPr>
          <w:rFonts w:ascii="Arial" w:hAnsi="Arial" w:cs="Arial"/>
        </w:rPr>
        <w:t>.</w:t>
      </w:r>
    </w:p>
    <w:p w14:paraId="412BC0D4" w14:textId="74C91A68" w:rsidR="00627AAE" w:rsidRDefault="00623F9D" w:rsidP="00627AAE">
      <w:pPr>
        <w:pStyle w:val="Default"/>
        <w:spacing w:line="480" w:lineRule="auto"/>
        <w:rPr>
          <w:rFonts w:ascii="Arial" w:hAnsi="Arial" w:cs="Arial"/>
        </w:rPr>
      </w:pPr>
      <w:r w:rsidRPr="00623F9D">
        <w:rPr>
          <w:rFonts w:ascii="Arial" w:hAnsi="Arial" w:cs="Arial"/>
          <w:b/>
          <w:bCs/>
        </w:rPr>
        <w:t xml:space="preserve">Additional file </w:t>
      </w:r>
      <w:r w:rsidR="007617C6">
        <w:rPr>
          <w:rFonts w:ascii="Arial" w:hAnsi="Arial" w:cs="Arial"/>
          <w:b/>
          <w:bCs/>
        </w:rPr>
        <w:t>3</w:t>
      </w:r>
      <w:r w:rsidRPr="00623F9D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Figure</w:t>
      </w:r>
      <w:r w:rsidRPr="00623F9D">
        <w:rPr>
          <w:rFonts w:ascii="Arial" w:hAnsi="Arial" w:cs="Arial"/>
          <w:b/>
          <w:bCs/>
        </w:rPr>
        <w:t xml:space="preserve"> S</w:t>
      </w:r>
      <w:r w:rsidR="006540D0">
        <w:rPr>
          <w:rFonts w:ascii="Arial" w:hAnsi="Arial" w:cs="Arial"/>
          <w:b/>
          <w:bCs/>
        </w:rPr>
        <w:t>2</w:t>
      </w:r>
      <w:r w:rsidRPr="00623F9D">
        <w:rPr>
          <w:rFonts w:ascii="Arial" w:hAnsi="Arial" w:cs="Arial"/>
          <w:b/>
          <w:bCs/>
        </w:rPr>
        <w:t xml:space="preserve">. </w:t>
      </w:r>
      <w:r w:rsidR="00F368B5">
        <w:rPr>
          <w:rFonts w:ascii="Arial" w:hAnsi="Arial" w:cs="Arial"/>
          <w:i/>
        </w:rPr>
        <w:t>Hsp70</w:t>
      </w:r>
      <w:bookmarkStart w:id="0" w:name="_GoBack"/>
      <w:bookmarkEnd w:id="0"/>
      <w:r w:rsidR="00627AAE" w:rsidRPr="00F368B5">
        <w:rPr>
          <w:rFonts w:ascii="Arial" w:hAnsi="Arial" w:cs="Arial"/>
          <w:i/>
        </w:rPr>
        <w:t xml:space="preserve"> </w:t>
      </w:r>
      <w:r w:rsidR="00627AAE" w:rsidRPr="00627AAE">
        <w:rPr>
          <w:rFonts w:ascii="Arial" w:hAnsi="Arial" w:cs="Arial"/>
        </w:rPr>
        <w:t>gene majority-rule consensus tree inferred from Bayesian inference</w:t>
      </w:r>
      <w:r w:rsidR="00544FC5">
        <w:rPr>
          <w:rFonts w:ascii="Arial" w:hAnsi="Arial" w:cs="Arial"/>
        </w:rPr>
        <w:t xml:space="preserve"> </w:t>
      </w:r>
      <w:r w:rsidR="00544FC5" w:rsidRPr="00544FC5">
        <w:rPr>
          <w:rFonts w:ascii="Arial" w:hAnsi="Arial" w:cs="Arial"/>
        </w:rPr>
        <w:t xml:space="preserve">by using </w:t>
      </w:r>
      <w:proofErr w:type="spellStart"/>
      <w:r w:rsidR="00544FC5" w:rsidRPr="00544FC5">
        <w:rPr>
          <w:rFonts w:ascii="Arial" w:hAnsi="Arial" w:cs="Arial"/>
        </w:rPr>
        <w:t>MrBayes</w:t>
      </w:r>
      <w:proofErr w:type="spellEnd"/>
      <w:r w:rsidR="00544FC5" w:rsidRPr="00544FC5">
        <w:rPr>
          <w:rFonts w:ascii="Arial" w:hAnsi="Arial" w:cs="Arial"/>
        </w:rPr>
        <w:t xml:space="preserve"> v.3.2</w:t>
      </w:r>
      <w:r w:rsidR="00627AAE">
        <w:rPr>
          <w:rFonts w:ascii="Arial" w:hAnsi="Arial" w:cs="Arial"/>
        </w:rPr>
        <w:t xml:space="preserve">. </w:t>
      </w:r>
      <w:r w:rsidR="00627AAE" w:rsidRPr="00627AAE">
        <w:rPr>
          <w:rFonts w:ascii="Arial" w:hAnsi="Arial" w:cs="Arial"/>
        </w:rPr>
        <w:t xml:space="preserve">Posterior probability values from the Bayesian analysis for nodes are indicated below or above branches. </w:t>
      </w:r>
      <w:r w:rsidR="00544FC5">
        <w:rPr>
          <w:rFonts w:ascii="Arial" w:hAnsi="Arial" w:cs="Arial"/>
        </w:rPr>
        <w:t>Sequences</w:t>
      </w:r>
      <w:r w:rsidR="00627AAE" w:rsidRPr="00627AAE">
        <w:rPr>
          <w:rFonts w:ascii="Arial" w:hAnsi="Arial" w:cs="Arial"/>
        </w:rPr>
        <w:t xml:space="preserve"> </w:t>
      </w:r>
      <w:r w:rsidR="00544FC5">
        <w:rPr>
          <w:rFonts w:ascii="Arial" w:hAnsi="Arial" w:cs="Arial"/>
        </w:rPr>
        <w:t xml:space="preserve">belonging to subgenus </w:t>
      </w:r>
      <w:r w:rsidR="00544FC5" w:rsidRPr="00544FC5">
        <w:rPr>
          <w:rFonts w:ascii="Arial" w:hAnsi="Arial" w:cs="Arial"/>
          <w:i/>
          <w:iCs/>
        </w:rPr>
        <w:t>Leishmania</w:t>
      </w:r>
      <w:r w:rsidR="00544FC5">
        <w:rPr>
          <w:rFonts w:ascii="Arial" w:hAnsi="Arial" w:cs="Arial"/>
          <w:i/>
          <w:iCs/>
        </w:rPr>
        <w:t xml:space="preserve"> </w:t>
      </w:r>
      <w:r w:rsidR="00544FC5" w:rsidRPr="00544FC5">
        <w:rPr>
          <w:rFonts w:ascii="Arial" w:hAnsi="Arial" w:cs="Arial"/>
        </w:rPr>
        <w:t>and</w:t>
      </w:r>
      <w:r w:rsidR="00544FC5">
        <w:rPr>
          <w:rFonts w:ascii="Arial" w:hAnsi="Arial" w:cs="Arial"/>
          <w:i/>
          <w:iCs/>
        </w:rPr>
        <w:t xml:space="preserve"> Viannia</w:t>
      </w:r>
      <w:r w:rsidR="00627AAE" w:rsidRPr="00627AAE">
        <w:rPr>
          <w:rFonts w:ascii="Arial" w:hAnsi="Arial" w:cs="Arial"/>
        </w:rPr>
        <w:t xml:space="preserve"> </w:t>
      </w:r>
      <w:r w:rsidR="00544FC5">
        <w:rPr>
          <w:rFonts w:ascii="Arial" w:hAnsi="Arial" w:cs="Arial"/>
        </w:rPr>
        <w:t xml:space="preserve">are shown in green </w:t>
      </w:r>
      <w:r w:rsidR="00627AAE" w:rsidRPr="00627AAE">
        <w:rPr>
          <w:rFonts w:ascii="Arial" w:hAnsi="Arial" w:cs="Arial"/>
        </w:rPr>
        <w:t>and blue color, respectively</w:t>
      </w:r>
      <w:r w:rsidR="00C617BA">
        <w:rPr>
          <w:rFonts w:ascii="Arial" w:hAnsi="Arial" w:cs="Arial"/>
        </w:rPr>
        <w:t>.</w:t>
      </w:r>
    </w:p>
    <w:sectPr w:rsidR="00627A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9D"/>
    <w:rsid w:val="00043DAB"/>
    <w:rsid w:val="000E20D5"/>
    <w:rsid w:val="000E2D30"/>
    <w:rsid w:val="001076E5"/>
    <w:rsid w:val="001F2161"/>
    <w:rsid w:val="002A6C03"/>
    <w:rsid w:val="002F74A1"/>
    <w:rsid w:val="00402056"/>
    <w:rsid w:val="004646DC"/>
    <w:rsid w:val="004D24DD"/>
    <w:rsid w:val="004D75A6"/>
    <w:rsid w:val="00544FC5"/>
    <w:rsid w:val="0059546A"/>
    <w:rsid w:val="00623F9D"/>
    <w:rsid w:val="00627AAE"/>
    <w:rsid w:val="00632574"/>
    <w:rsid w:val="006540D0"/>
    <w:rsid w:val="006E4971"/>
    <w:rsid w:val="00737E73"/>
    <w:rsid w:val="0075652D"/>
    <w:rsid w:val="007617C6"/>
    <w:rsid w:val="00804F32"/>
    <w:rsid w:val="00983FA3"/>
    <w:rsid w:val="00A447EB"/>
    <w:rsid w:val="00A94501"/>
    <w:rsid w:val="00AA66E0"/>
    <w:rsid w:val="00C617BA"/>
    <w:rsid w:val="00CF4BBC"/>
    <w:rsid w:val="00E57DDB"/>
    <w:rsid w:val="00E64DF6"/>
    <w:rsid w:val="00E6619B"/>
    <w:rsid w:val="00EC3507"/>
    <w:rsid w:val="00EF2206"/>
    <w:rsid w:val="00EF2CFB"/>
    <w:rsid w:val="00F368B5"/>
    <w:rsid w:val="00FA7FEC"/>
    <w:rsid w:val="00FC5D62"/>
    <w:rsid w:val="00F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A16C"/>
  <w15:chartTrackingRefBased/>
  <w15:docId w15:val="{286608BF-4D5B-3B40-AC85-AC919044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3F9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Mauly Juliana Hoyos Loaiza</dc:creator>
  <cp:keywords/>
  <dc:description/>
  <cp:lastModifiedBy>Maria Adelaida Gomez</cp:lastModifiedBy>
  <cp:revision>6</cp:revision>
  <dcterms:created xsi:type="dcterms:W3CDTF">2022-04-26T03:55:00Z</dcterms:created>
  <dcterms:modified xsi:type="dcterms:W3CDTF">2022-05-17T10:47:00Z</dcterms:modified>
</cp:coreProperties>
</file>