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CF11D" w14:textId="62E6609A" w:rsidR="00BA1BA6" w:rsidRPr="00BA1BA6" w:rsidRDefault="00BA1BA6" w:rsidP="00BA1BA6">
      <w:pPr>
        <w:spacing w:after="0" w:line="48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A1BA6">
        <w:rPr>
          <w:rFonts w:ascii="Times New Roman" w:eastAsia="HY신명조" w:hAnsi="Times New Roman" w:cs="Times New Roman"/>
          <w:b/>
          <w:bCs/>
          <w:color w:val="000000"/>
          <w:kern w:val="0"/>
          <w:szCs w:val="20"/>
        </w:rPr>
        <w:t>Table 2</w:t>
      </w:r>
      <w:r w:rsidRPr="00BA1BA6">
        <w:rPr>
          <w:rFonts w:ascii="함초롬바탕" w:eastAsia="굴림" w:hAnsi="굴림" w:cs="굴림"/>
          <w:color w:val="000000"/>
          <w:kern w:val="0"/>
          <w:szCs w:val="20"/>
        </w:rPr>
        <w:t>.</w:t>
      </w:r>
      <w:r w:rsidRPr="00BA1BA6">
        <w:rPr>
          <w:rFonts w:ascii="함초롬바탕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BA1BA6">
        <w:rPr>
          <w:rFonts w:ascii="Times New Roman" w:eastAsia="HY신명조" w:hAnsi="Times New Roman" w:cs="Times New Roman"/>
          <w:b/>
          <w:bCs/>
          <w:color w:val="000000"/>
          <w:kern w:val="0"/>
          <w:szCs w:val="20"/>
        </w:rPr>
        <w:t xml:space="preserve">Symptom Experience, Symptom Management Strategies, Self-management Behavior, Quality of Life in Each Stage Difference Score after HSCT </w:t>
      </w:r>
    </w:p>
    <w:p w14:paraId="38EAD5B4" w14:textId="77777777" w:rsidR="00BA1BA6" w:rsidRPr="00BA1BA6" w:rsidRDefault="00BA1BA6" w:rsidP="00BA1BA6">
      <w:pPr>
        <w:spacing w:after="0" w:line="480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A1BA6">
        <w:rPr>
          <w:rFonts w:ascii="Times New Roman" w:eastAsia="HY신명조" w:hAnsi="Times New Roman" w:cs="Times New Roman"/>
          <w:b/>
          <w:bCs/>
          <w:color w:val="000000"/>
          <w:kern w:val="0"/>
          <w:szCs w:val="20"/>
        </w:rPr>
        <w:t>(N=67)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6"/>
        <w:gridCol w:w="2037"/>
        <w:gridCol w:w="1663"/>
        <w:gridCol w:w="1873"/>
        <w:gridCol w:w="2234"/>
        <w:gridCol w:w="2234"/>
        <w:gridCol w:w="1870"/>
      </w:tblGrid>
      <w:tr w:rsidR="00BA1BA6" w:rsidRPr="00BA1BA6" w14:paraId="29484685" w14:textId="77777777" w:rsidTr="00BA1BA6">
        <w:trPr>
          <w:trHeight w:val="133"/>
        </w:trPr>
        <w:tc>
          <w:tcPr>
            <w:tcW w:w="1787" w:type="dxa"/>
            <w:vMerge w:val="restart"/>
            <w:tcBorders>
              <w:top w:val="single" w:sz="1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153102" w14:textId="77777777" w:rsidR="00BA1BA6" w:rsidRPr="00BA1BA6" w:rsidRDefault="00BA1BA6" w:rsidP="00BA1BA6">
            <w:pPr>
              <w:widowControl/>
              <w:spacing w:line="240" w:lineRule="auto"/>
              <w:ind w:right="6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맑은 고딕" w:eastAsia="맑은 고딕" w:hAnsi="Times New Roman" w:cs="굴림" w:hint="eastAsia"/>
                <w:color w:val="000000"/>
                <w:w w:val="80"/>
                <w:szCs w:val="20"/>
              </w:rPr>
              <w:t xml:space="preserve">　</w:t>
            </w:r>
          </w:p>
        </w:tc>
        <w:tc>
          <w:tcPr>
            <w:tcW w:w="5578" w:type="dxa"/>
            <w:gridSpan w:val="3"/>
            <w:tcBorders>
              <w:top w:val="single" w:sz="12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05F2AA" w14:textId="77777777" w:rsidR="00BA1BA6" w:rsidRPr="00BA1BA6" w:rsidRDefault="00BA1BA6" w:rsidP="00BA1BA6">
            <w:pPr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 xml:space="preserve">Symptom experience </w:t>
            </w:r>
          </w:p>
        </w:tc>
        <w:tc>
          <w:tcPr>
            <w:tcW w:w="2236" w:type="dxa"/>
            <w:vMerge w:val="restart"/>
            <w:tcBorders>
              <w:top w:val="single" w:sz="1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3B54E6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Symptom Management Strategies</w:t>
            </w:r>
          </w:p>
        </w:tc>
        <w:tc>
          <w:tcPr>
            <w:tcW w:w="2236" w:type="dxa"/>
            <w:vMerge w:val="restart"/>
            <w:tcBorders>
              <w:top w:val="single" w:sz="12" w:space="0" w:color="0A0000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34E008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Self-Management Behavior</w:t>
            </w:r>
          </w:p>
        </w:tc>
        <w:tc>
          <w:tcPr>
            <w:tcW w:w="1872" w:type="dxa"/>
            <w:vMerge w:val="restart"/>
            <w:tcBorders>
              <w:top w:val="single" w:sz="1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838313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Quality of Life</w:t>
            </w:r>
          </w:p>
        </w:tc>
      </w:tr>
      <w:tr w:rsidR="00BA1BA6" w:rsidRPr="00BA1BA6" w14:paraId="33FB9D5F" w14:textId="77777777" w:rsidTr="00BA1BA6">
        <w:trPr>
          <w:trHeight w:val="617"/>
        </w:trPr>
        <w:tc>
          <w:tcPr>
            <w:tcW w:w="0" w:type="auto"/>
            <w:vMerge/>
            <w:tcBorders>
              <w:top w:val="single" w:sz="12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54C6354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2039" w:type="dxa"/>
            <w:tcBorders>
              <w:top w:val="single" w:sz="4" w:space="0" w:color="0A0000"/>
              <w:left w:val="nil"/>
              <w:bottom w:val="single" w:sz="18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F5EFC1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Symptom</w:t>
            </w:r>
          </w:p>
          <w:p w14:paraId="3FFBA398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Frequency</w:t>
            </w:r>
          </w:p>
        </w:tc>
        <w:tc>
          <w:tcPr>
            <w:tcW w:w="1664" w:type="dxa"/>
            <w:tcBorders>
              <w:top w:val="single" w:sz="4" w:space="0" w:color="0A0000"/>
              <w:left w:val="nil"/>
              <w:bottom w:val="single" w:sz="18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BFC7F3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Symptom</w:t>
            </w:r>
          </w:p>
          <w:p w14:paraId="5F6684ED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Intensity</w:t>
            </w:r>
          </w:p>
        </w:tc>
        <w:tc>
          <w:tcPr>
            <w:tcW w:w="1875" w:type="dxa"/>
            <w:tcBorders>
              <w:top w:val="single" w:sz="4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065528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Symptom</w:t>
            </w:r>
          </w:p>
          <w:p w14:paraId="3CFDD04D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 xml:space="preserve">Distress </w:t>
            </w:r>
          </w:p>
        </w:tc>
        <w:tc>
          <w:tcPr>
            <w:tcW w:w="0" w:type="auto"/>
            <w:vMerge/>
            <w:tcBorders>
              <w:top w:val="single" w:sz="12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702CDBAF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A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03F4ADE2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5CBF5A64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7C35C733" w14:textId="77777777" w:rsidTr="00BA1BA6">
        <w:trPr>
          <w:trHeight w:val="517"/>
        </w:trPr>
        <w:tc>
          <w:tcPr>
            <w:tcW w:w="0" w:type="auto"/>
            <w:vMerge/>
            <w:tcBorders>
              <w:top w:val="single" w:sz="12" w:space="0" w:color="0A0000"/>
              <w:left w:val="nil"/>
              <w:bottom w:val="nil"/>
              <w:right w:val="nil"/>
            </w:tcBorders>
            <w:vAlign w:val="center"/>
            <w:hideMark/>
          </w:tcPr>
          <w:p w14:paraId="56D126B1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single" w:sz="18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C644B2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N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18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4625D3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 xml:space="preserve">Mean score </w:t>
            </w:r>
          </w:p>
          <w:p w14:paraId="3B25DC3B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±SD</w:t>
            </w:r>
          </w:p>
        </w:tc>
        <w:tc>
          <w:tcPr>
            <w:tcW w:w="187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7E8F56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Mean score</w:t>
            </w:r>
          </w:p>
          <w:p w14:paraId="304DB028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±SD</w:t>
            </w:r>
          </w:p>
        </w:tc>
        <w:tc>
          <w:tcPr>
            <w:tcW w:w="223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6BC72C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 xml:space="preserve">Mean score </w:t>
            </w:r>
          </w:p>
          <w:p w14:paraId="54C4B840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±SD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DD6437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Mean score</w:t>
            </w:r>
          </w:p>
          <w:p w14:paraId="5D5A5A36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±SD</w:t>
            </w:r>
          </w:p>
        </w:tc>
        <w:tc>
          <w:tcPr>
            <w:tcW w:w="187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43A75A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Mean score</w:t>
            </w:r>
          </w:p>
          <w:p w14:paraId="34780A74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±SD</w:t>
            </w:r>
          </w:p>
        </w:tc>
      </w:tr>
      <w:tr w:rsidR="00BA1BA6" w:rsidRPr="00BA1BA6" w14:paraId="1852C50D" w14:textId="77777777" w:rsidTr="00BA1BA6">
        <w:trPr>
          <w:trHeight w:val="348"/>
        </w:trPr>
        <w:tc>
          <w:tcPr>
            <w:tcW w:w="1787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7DF2C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Total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A96756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15.22±4.51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EE2B9B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2.05±0.44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0B9938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2.04±0.47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01F73A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3.55±0.45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76258A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2.74±0.89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8B052F" w14:textId="77777777" w:rsidR="00BA1BA6" w:rsidRPr="00BA1BA6" w:rsidRDefault="00BA1BA6" w:rsidP="00BA1BA6">
            <w:pPr>
              <w:widowControl/>
              <w:spacing w:line="240" w:lineRule="auto"/>
              <w:ind w:firstLine="8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1.95±0.32</w:t>
            </w:r>
          </w:p>
        </w:tc>
      </w:tr>
      <w:tr w:rsidR="00BA1BA6" w:rsidRPr="00BA1BA6" w14:paraId="54803FF4" w14:textId="77777777" w:rsidTr="00BA1BA6">
        <w:trPr>
          <w:trHeight w:val="336"/>
        </w:trPr>
        <w:tc>
          <w:tcPr>
            <w:tcW w:w="1787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5E498E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Range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38B184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0-25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FEE220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1-4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35E947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1-4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4301D0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1-4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A96B2B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1-4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812BF5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맑은 고딕" w:hAnsi="Times New Roman" w:cs="Times New Roman"/>
                <w:color w:val="000000"/>
                <w:w w:val="80"/>
                <w:szCs w:val="20"/>
              </w:rPr>
              <w:t>1-4</w:t>
            </w:r>
          </w:p>
        </w:tc>
      </w:tr>
    </w:tbl>
    <w:p w14:paraId="5722477C" w14:textId="77777777" w:rsidR="00BA1BA6" w:rsidRPr="00BA1BA6" w:rsidRDefault="00BA1BA6" w:rsidP="00BA1BA6">
      <w:pPr>
        <w:spacing w:line="240" w:lineRule="auto"/>
        <w:textAlignment w:val="baseline"/>
        <w:rPr>
          <w:rFonts w:ascii="맑은 고딕" w:eastAsia="굴림" w:hAnsi="굴림" w:cs="굴림"/>
          <w:b/>
          <w:bCs/>
          <w:color w:val="000000"/>
          <w:szCs w:val="20"/>
        </w:rPr>
      </w:pPr>
    </w:p>
    <w:p w14:paraId="591D43B3" w14:textId="77777777" w:rsidR="00BA1BA6" w:rsidRPr="00BA1BA6" w:rsidRDefault="00BA1BA6" w:rsidP="00BA1BA6">
      <w:pPr>
        <w:spacing w:line="240" w:lineRule="auto"/>
        <w:textAlignment w:val="baseline"/>
        <w:rPr>
          <w:rFonts w:ascii="맑은 고딕" w:eastAsia="굴림" w:hAnsi="굴림" w:cs="굴림"/>
          <w:b/>
          <w:bCs/>
          <w:color w:val="000000"/>
          <w:szCs w:val="20"/>
        </w:rPr>
      </w:pPr>
    </w:p>
    <w:p w14:paraId="52BB1A32" w14:textId="77777777" w:rsidR="00BA1BA6" w:rsidRPr="00BA1BA6" w:rsidRDefault="00BA1BA6" w:rsidP="00BA1BA6">
      <w:pPr>
        <w:spacing w:line="240" w:lineRule="auto"/>
        <w:textAlignment w:val="baseline"/>
        <w:rPr>
          <w:rFonts w:ascii="맑은 고딕" w:eastAsia="굴림" w:hAnsi="굴림" w:cs="굴림"/>
          <w:b/>
          <w:bCs/>
          <w:color w:val="000000"/>
          <w:sz w:val="24"/>
          <w:szCs w:val="24"/>
        </w:rPr>
      </w:pPr>
    </w:p>
    <w:p w14:paraId="6EE8C6C7" w14:textId="77777777" w:rsidR="00BA1BA6" w:rsidRPr="00BA1BA6" w:rsidRDefault="00BA1BA6" w:rsidP="00BA1BA6">
      <w:pPr>
        <w:spacing w:line="240" w:lineRule="auto"/>
        <w:textAlignment w:val="baseline"/>
        <w:rPr>
          <w:rFonts w:ascii="맑은 고딕" w:eastAsia="굴림" w:hAnsi="굴림" w:cs="굴림"/>
          <w:b/>
          <w:bCs/>
          <w:color w:val="000000"/>
          <w:sz w:val="24"/>
          <w:szCs w:val="24"/>
        </w:rPr>
      </w:pPr>
    </w:p>
    <w:p w14:paraId="731EBF98" w14:textId="77777777" w:rsidR="00BA1BA6" w:rsidRPr="00BA1BA6" w:rsidRDefault="00BA1BA6" w:rsidP="00BA1BA6">
      <w:pPr>
        <w:spacing w:line="240" w:lineRule="auto"/>
        <w:textAlignment w:val="baseline"/>
        <w:rPr>
          <w:rFonts w:ascii="맑은 고딕" w:eastAsia="굴림" w:hAnsi="굴림" w:cs="굴림"/>
          <w:b/>
          <w:bCs/>
          <w:color w:val="000000"/>
          <w:sz w:val="24"/>
          <w:szCs w:val="24"/>
        </w:rPr>
      </w:pPr>
    </w:p>
    <w:p w14:paraId="7DA91B6F" w14:textId="77777777" w:rsidR="00BA1BA6" w:rsidRPr="00BA1BA6" w:rsidRDefault="00BA1BA6" w:rsidP="00BA1BA6">
      <w:pPr>
        <w:spacing w:line="480" w:lineRule="auto"/>
        <w:textAlignment w:val="baseline"/>
        <w:rPr>
          <w:rFonts w:ascii="맑은 고딕" w:eastAsia="굴림" w:hAnsi="굴림" w:cs="굴림"/>
          <w:b/>
          <w:bCs/>
          <w:color w:val="000000"/>
          <w:sz w:val="24"/>
          <w:szCs w:val="24"/>
        </w:rPr>
      </w:pPr>
    </w:p>
    <w:p w14:paraId="5B8E5CD8" w14:textId="77777777" w:rsidR="00BA1BA6" w:rsidRPr="00BA1BA6" w:rsidRDefault="00BA1BA6" w:rsidP="00BA1BA6">
      <w:pPr>
        <w:spacing w:line="480" w:lineRule="auto"/>
        <w:textAlignment w:val="baseline"/>
        <w:rPr>
          <w:rFonts w:ascii="맑은 고딕" w:eastAsia="굴림" w:hAnsi="굴림" w:cs="굴림"/>
          <w:b/>
          <w:bCs/>
          <w:color w:val="000000"/>
          <w:sz w:val="24"/>
          <w:szCs w:val="24"/>
        </w:rPr>
      </w:pPr>
    </w:p>
    <w:sectPr w:rsidR="00BA1BA6" w:rsidRPr="00BA1BA6" w:rsidSect="00BA1BA6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A6"/>
    <w:rsid w:val="00311845"/>
    <w:rsid w:val="00BA1BA6"/>
    <w:rsid w:val="00C6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74828"/>
  <w15:chartTrackingRefBased/>
  <w15:docId w15:val="{46B10869-EF9C-44AD-AC94-879A0E38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표준1"/>
    <w:basedOn w:val="a"/>
    <w:rsid w:val="00BA1BA6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1">
    <w:name w:val="바탕글11"/>
    <w:basedOn w:val="a"/>
    <w:rsid w:val="00BA1BA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3">
    <w:name w:val="List Paragraph"/>
    <w:basedOn w:val="a"/>
    <w:uiPriority w:val="34"/>
    <w:qFormat/>
    <w:rsid w:val="00BA1BA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7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EUNJIN</dc:creator>
  <cp:keywords/>
  <dc:description/>
  <cp:lastModifiedBy>JO EUNJIN</cp:lastModifiedBy>
  <cp:revision>3</cp:revision>
  <dcterms:created xsi:type="dcterms:W3CDTF">2022-05-12T07:35:00Z</dcterms:created>
  <dcterms:modified xsi:type="dcterms:W3CDTF">2022-05-12T07:41:00Z</dcterms:modified>
</cp:coreProperties>
</file>