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7CF4D" w14:textId="77777777" w:rsidR="00EC7C85" w:rsidRDefault="00EC7C85" w:rsidP="00F125EE">
      <w:pPr>
        <w:rPr>
          <w:sz w:val="36"/>
          <w:szCs w:val="36"/>
        </w:rPr>
      </w:pPr>
    </w:p>
    <w:p w14:paraId="33788641" w14:textId="77777777" w:rsidR="00F125EE" w:rsidRDefault="00F125EE" w:rsidP="00FA1481">
      <w:pPr>
        <w:jc w:val="center"/>
        <w:rPr>
          <w:sz w:val="36"/>
          <w:szCs w:val="36"/>
        </w:rPr>
      </w:pPr>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41E970DA" w14:textId="621FD6B7" w:rsidR="002C030F" w:rsidRDefault="001340E0" w:rsidP="003B40E6">
      <w:pPr>
        <w:jc w:val="center"/>
        <w:rPr>
          <w:sz w:val="28"/>
          <w:szCs w:val="28"/>
        </w:rPr>
      </w:pPr>
      <w:r w:rsidRPr="001340E0">
        <w:rPr>
          <w:sz w:val="28"/>
          <w:szCs w:val="28"/>
        </w:rPr>
        <w:t xml:space="preserve">METTL3 </w:t>
      </w:r>
      <w:r w:rsidR="00AB1B35">
        <w:rPr>
          <w:sz w:val="28"/>
          <w:szCs w:val="28"/>
        </w:rPr>
        <w:t>s</w:t>
      </w:r>
      <w:r w:rsidR="00AB1B35" w:rsidRPr="001340E0">
        <w:rPr>
          <w:sz w:val="28"/>
          <w:szCs w:val="28"/>
        </w:rPr>
        <w:t xml:space="preserve">tabilization </w:t>
      </w:r>
      <w:r w:rsidRPr="001340E0">
        <w:rPr>
          <w:sz w:val="28"/>
          <w:szCs w:val="28"/>
        </w:rPr>
        <w:t>by PIN1 promotes breast tumorigenesis via enhanced m</w:t>
      </w:r>
      <w:r w:rsidRPr="00986C59">
        <w:rPr>
          <w:sz w:val="28"/>
          <w:szCs w:val="28"/>
          <w:vertAlign w:val="superscript"/>
        </w:rPr>
        <w:t>6</w:t>
      </w:r>
      <w:r w:rsidRPr="001340E0">
        <w:rPr>
          <w:sz w:val="28"/>
          <w:szCs w:val="28"/>
        </w:rPr>
        <w:t>A-dependent translation</w:t>
      </w:r>
    </w:p>
    <w:p w14:paraId="339B31F7" w14:textId="77777777" w:rsidR="00015F74" w:rsidRPr="007108F5" w:rsidRDefault="00015F74" w:rsidP="003B40E6">
      <w:pPr>
        <w:jc w:val="center"/>
        <w:rPr>
          <w:sz w:val="28"/>
          <w:szCs w:val="28"/>
        </w:rPr>
      </w:pPr>
    </w:p>
    <w:p w14:paraId="63D8913E" w14:textId="3CBD13A4" w:rsidR="002C030F" w:rsidRDefault="00986C59" w:rsidP="005001AC">
      <w:pPr>
        <w:jc w:val="center"/>
        <w:rPr>
          <w:szCs w:val="24"/>
        </w:rPr>
      </w:pPr>
      <w:r w:rsidRPr="00986C59">
        <w:rPr>
          <w:szCs w:val="24"/>
        </w:rPr>
        <w:t xml:space="preserve">Poshan Yugal Bhattarai, Garam Kim, </w:t>
      </w:r>
      <w:proofErr w:type="spellStart"/>
      <w:r w:rsidRPr="00986C59">
        <w:rPr>
          <w:szCs w:val="24"/>
        </w:rPr>
        <w:t>Muna</w:t>
      </w:r>
      <w:proofErr w:type="spellEnd"/>
      <w:r w:rsidRPr="00986C59">
        <w:rPr>
          <w:szCs w:val="24"/>
        </w:rPr>
        <w:t xml:space="preserve"> Poudel, Sung-</w:t>
      </w:r>
      <w:proofErr w:type="spellStart"/>
      <w:r w:rsidRPr="00986C59">
        <w:rPr>
          <w:szCs w:val="24"/>
        </w:rPr>
        <w:t>Chul</w:t>
      </w:r>
      <w:proofErr w:type="spellEnd"/>
      <w:r w:rsidRPr="00986C59">
        <w:rPr>
          <w:szCs w:val="24"/>
        </w:rPr>
        <w:t xml:space="preserve"> Lim, </w:t>
      </w:r>
      <w:r w:rsidR="00F37A19" w:rsidRPr="00CC63F7">
        <w:rPr>
          <w:rFonts w:eastAsia="Times New Roman"/>
        </w:rPr>
        <w:t xml:space="preserve">Ramesh </w:t>
      </w:r>
      <w:proofErr w:type="spellStart"/>
      <w:r w:rsidR="00F37A19" w:rsidRPr="00CC63F7">
        <w:rPr>
          <w:rFonts w:eastAsia="Times New Roman"/>
        </w:rPr>
        <w:t>Mariappan</w:t>
      </w:r>
      <w:proofErr w:type="spellEnd"/>
      <w:r w:rsidR="00F37A19">
        <w:rPr>
          <w:rFonts w:eastAsia="Times New Roman"/>
        </w:rPr>
        <w:t xml:space="preserve">, </w:t>
      </w:r>
      <w:proofErr w:type="spellStart"/>
      <w:r w:rsidRPr="00986C59">
        <w:rPr>
          <w:szCs w:val="24"/>
        </w:rPr>
        <w:t>Takbum</w:t>
      </w:r>
      <w:proofErr w:type="spellEnd"/>
      <w:r w:rsidRPr="00986C59">
        <w:rPr>
          <w:szCs w:val="24"/>
        </w:rPr>
        <w:t xml:space="preserve"> </w:t>
      </w:r>
      <w:proofErr w:type="spellStart"/>
      <w:r w:rsidRPr="00986C59">
        <w:rPr>
          <w:szCs w:val="24"/>
        </w:rPr>
        <w:t>Ohn</w:t>
      </w:r>
      <w:proofErr w:type="spellEnd"/>
      <w:r w:rsidRPr="00986C59">
        <w:rPr>
          <w:szCs w:val="24"/>
        </w:rPr>
        <w:t>,</w:t>
      </w:r>
      <w:r w:rsidR="0042063E">
        <w:rPr>
          <w:szCs w:val="24"/>
        </w:rPr>
        <w:t xml:space="preserve"> </w:t>
      </w:r>
      <w:r w:rsidRPr="00986C59">
        <w:rPr>
          <w:szCs w:val="24"/>
        </w:rPr>
        <w:t>Hong Seok Choi</w:t>
      </w:r>
      <w:r w:rsidR="0046356B">
        <w:rPr>
          <w:szCs w:val="24"/>
        </w:rPr>
        <w:t>.</w:t>
      </w:r>
    </w:p>
    <w:p w14:paraId="0648E06D" w14:textId="77777777" w:rsidR="000F0DCE" w:rsidRDefault="000F0DCE" w:rsidP="005001AC">
      <w:pPr>
        <w:jc w:val="center"/>
        <w:rPr>
          <w:szCs w:val="24"/>
        </w:rPr>
      </w:pPr>
    </w:p>
    <w:p w14:paraId="34D67477" w14:textId="460D67AC" w:rsidR="004779CB" w:rsidRDefault="00E4519A" w:rsidP="005001AC">
      <w:pPr>
        <w:jc w:val="center"/>
        <w:rPr>
          <w:szCs w:val="24"/>
        </w:rPr>
      </w:pPr>
      <w:r>
        <w:rPr>
          <w:szCs w:val="24"/>
        </w:rPr>
        <w:t xml:space="preserve">Correspondence </w:t>
      </w:r>
      <w:r w:rsidR="004779CB">
        <w:rPr>
          <w:szCs w:val="24"/>
        </w:rPr>
        <w:t>to:</w:t>
      </w:r>
      <w:r w:rsidR="00BC3E04">
        <w:rPr>
          <w:szCs w:val="24"/>
        </w:rPr>
        <w:t xml:space="preserve"> </w:t>
      </w:r>
      <w:r w:rsidR="00986C59">
        <w:t>chs@chosun.ac.kr</w:t>
      </w:r>
    </w:p>
    <w:p w14:paraId="223EBBEB" w14:textId="77777777" w:rsidR="002C030F" w:rsidRDefault="002C030F"/>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6E1CAF1B" w:rsidR="002C030F" w:rsidRDefault="002C030F"/>
    <w:p w14:paraId="77A6E95F" w14:textId="77777777" w:rsidR="002C030F" w:rsidRDefault="002C030F" w:rsidP="00262D72">
      <w:pPr>
        <w:ind w:left="720"/>
      </w:pPr>
      <w:r>
        <w:t>Materials and Methods</w:t>
      </w:r>
    </w:p>
    <w:p w14:paraId="7FC81517" w14:textId="01657326" w:rsidR="002C030F" w:rsidRDefault="002C030F" w:rsidP="00262D72">
      <w:pPr>
        <w:ind w:left="720"/>
      </w:pPr>
      <w:r>
        <w:t>Fig</w:t>
      </w:r>
      <w:r w:rsidR="00821F38">
        <w:rPr>
          <w:rFonts w:hint="eastAsia"/>
          <w:lang w:eastAsia="zh-CN"/>
        </w:rPr>
        <w:t>ure</w:t>
      </w:r>
      <w:r w:rsidR="00A3403B">
        <w:t xml:space="preserve">s </w:t>
      </w:r>
      <w:r>
        <w:t>S1</w:t>
      </w:r>
      <w:r w:rsidR="00A3403B">
        <w:t xml:space="preserve"> to </w:t>
      </w:r>
      <w:r>
        <w:t>S</w:t>
      </w:r>
      <w:r w:rsidR="001340E0">
        <w:t>2</w:t>
      </w:r>
    </w:p>
    <w:p w14:paraId="4B448789" w14:textId="77777777" w:rsidR="002C030F" w:rsidRDefault="002C030F"/>
    <w:p w14:paraId="68691C5A" w14:textId="77777777" w:rsidR="00065EBD" w:rsidRDefault="00065EBD" w:rsidP="00262D72">
      <w:pPr>
        <w:ind w:left="720"/>
      </w:pPr>
    </w:p>
    <w:p w14:paraId="23718CE0" w14:textId="77777777" w:rsidR="00015F74" w:rsidRDefault="00015F74" w:rsidP="00262D72">
      <w:pPr>
        <w:ind w:left="720"/>
      </w:pPr>
      <w:r>
        <w:br/>
      </w:r>
    </w:p>
    <w:p w14:paraId="56364198" w14:textId="77777777" w:rsidR="00015F74" w:rsidRDefault="00015F74" w:rsidP="00F74F95">
      <w:pPr>
        <w:pStyle w:val="SMHeading"/>
      </w:pPr>
      <w:r>
        <w:br w:type="page"/>
      </w:r>
      <w:bookmarkStart w:id="0" w:name="Tables"/>
      <w:bookmarkStart w:id="1" w:name="MaterialsMethods"/>
      <w:bookmarkEnd w:id="0"/>
      <w:bookmarkEnd w:id="1"/>
      <w:r w:rsidRPr="00B43B31">
        <w:lastRenderedPageBreak/>
        <w:t>Materials and Methods</w:t>
      </w:r>
    </w:p>
    <w:p w14:paraId="05A8F74E" w14:textId="3C29B09B" w:rsidR="005709E3" w:rsidRDefault="005709E3" w:rsidP="005709E3">
      <w:pPr>
        <w:pStyle w:val="SMText"/>
        <w:ind w:firstLine="0"/>
      </w:pPr>
    </w:p>
    <w:p w14:paraId="275745FD" w14:textId="4365E693" w:rsidR="005709E3" w:rsidRPr="005709E3" w:rsidRDefault="005709E3" w:rsidP="005709E3">
      <w:pPr>
        <w:pStyle w:val="SMText"/>
        <w:ind w:firstLine="0"/>
        <w:rPr>
          <w:bCs/>
          <w:u w:val="single"/>
        </w:rPr>
      </w:pPr>
      <w:r w:rsidRPr="005709E3">
        <w:rPr>
          <w:bCs/>
          <w:u w:val="single"/>
        </w:rPr>
        <w:t>Cell Culture and Establish</w:t>
      </w:r>
      <w:r w:rsidR="000B757D">
        <w:rPr>
          <w:bCs/>
          <w:u w:val="single"/>
        </w:rPr>
        <w:t>ing</w:t>
      </w:r>
      <w:r w:rsidRPr="005709E3">
        <w:rPr>
          <w:bCs/>
          <w:u w:val="single"/>
        </w:rPr>
        <w:t xml:space="preserve"> Stable Cell</w:t>
      </w:r>
      <w:r w:rsidR="000B757D">
        <w:rPr>
          <w:bCs/>
          <w:u w:val="single"/>
        </w:rPr>
        <w:t xml:space="preserve"> Lines</w:t>
      </w:r>
    </w:p>
    <w:p w14:paraId="5A24CBAE" w14:textId="2B20ED29" w:rsidR="005709E3" w:rsidRPr="005709E3" w:rsidRDefault="005709E3" w:rsidP="000A31F3">
      <w:pPr>
        <w:pStyle w:val="SMText"/>
        <w:ind w:firstLine="720"/>
      </w:pPr>
      <w:r w:rsidRPr="005709E3">
        <w:t xml:space="preserve">MCF7 and HEK293 cells purchased from the American Type Culture Collection (ATCC) were maintained in Dulbecco’s modified Eagle’s medium (DMEM) supplemented with 10% fetal bovine serum (FBS) at 37 °C in </w:t>
      </w:r>
      <w:r w:rsidR="00FD2301">
        <w:t xml:space="preserve">a </w:t>
      </w:r>
      <w:r w:rsidRPr="005709E3">
        <w:t xml:space="preserve">humidified </w:t>
      </w:r>
      <w:r w:rsidR="00FD2301" w:rsidRPr="005709E3">
        <w:t>a</w:t>
      </w:r>
      <w:r w:rsidR="00FD2301">
        <w:t>tmosphere</w:t>
      </w:r>
      <w:r w:rsidR="00FD2301" w:rsidRPr="005709E3">
        <w:t xml:space="preserve"> </w:t>
      </w:r>
      <w:r w:rsidRPr="005709E3">
        <w:t>containing 5% CO</w:t>
      </w:r>
      <w:r w:rsidRPr="005709E3">
        <w:rPr>
          <w:vertAlign w:val="subscript"/>
        </w:rPr>
        <w:t>2</w:t>
      </w:r>
      <w:r w:rsidRPr="005709E3">
        <w:t>.</w:t>
      </w:r>
      <w:r w:rsidRPr="005709E3">
        <w:rPr>
          <w:vertAlign w:val="subscript"/>
        </w:rPr>
        <w:t xml:space="preserve"> </w:t>
      </w:r>
      <w:r w:rsidRPr="005709E3">
        <w:t xml:space="preserve">Cells (4T1) obtained from the ATCC were maintained in RPMI </w:t>
      </w:r>
      <w:r w:rsidR="00F40BF1">
        <w:t>1</w:t>
      </w:r>
      <w:r w:rsidR="00D9525E">
        <w:t>6</w:t>
      </w:r>
      <w:r w:rsidR="00F40BF1">
        <w:t xml:space="preserve">40 </w:t>
      </w:r>
      <w:r w:rsidRPr="005709E3">
        <w:t xml:space="preserve">medium supplemented with 10% FBS. </w:t>
      </w:r>
      <w:r w:rsidR="001E374F">
        <w:t>C</w:t>
      </w:r>
      <w:r w:rsidR="001E374F" w:rsidRPr="005709E3">
        <w:t xml:space="preserve">ells were transfected with </w:t>
      </w:r>
      <w:r w:rsidR="00FA014E">
        <w:t xml:space="preserve">the </w:t>
      </w:r>
      <w:r w:rsidR="001E374F" w:rsidRPr="005709E3">
        <w:t xml:space="preserve">pcDNA4-His/XP-PIN1 </w:t>
      </w:r>
      <w:r w:rsidR="00FA014E">
        <w:t>construct</w:t>
      </w:r>
      <w:r w:rsidR="001E374F" w:rsidRPr="005709E3">
        <w:t xml:space="preserve"> and selected with </w:t>
      </w:r>
      <w:r w:rsidR="001E374F">
        <w:t>z</w:t>
      </w:r>
      <w:r w:rsidR="001E374F" w:rsidRPr="005709E3">
        <w:t>eocin (300 µg/mL for MCF7 and 250 µg/mL for 4T1) for several weeks until resistant colonies were formed</w:t>
      </w:r>
      <w:r w:rsidR="00B0005F">
        <w:t xml:space="preserve"> t</w:t>
      </w:r>
      <w:r w:rsidRPr="005709E3">
        <w:t>o establish MCF7 and 4T1 cells stably overexpressing PIN1</w:t>
      </w:r>
      <w:r w:rsidR="00B0005F">
        <w:t>.</w:t>
      </w:r>
      <w:r w:rsidR="00B0005F" w:rsidRPr="005709E3">
        <w:t xml:space="preserve"> </w:t>
      </w:r>
      <w:r w:rsidR="000B757D">
        <w:t>C</w:t>
      </w:r>
      <w:r w:rsidRPr="005709E3">
        <w:t>ells from the resistant colonies were pooled together and maintained in the respective media for each cell line.</w:t>
      </w:r>
    </w:p>
    <w:p w14:paraId="50A6CB12" w14:textId="77777777" w:rsidR="005709E3" w:rsidRPr="005709E3" w:rsidRDefault="005709E3" w:rsidP="005709E3">
      <w:pPr>
        <w:pStyle w:val="SMText"/>
        <w:rPr>
          <w:b/>
        </w:rPr>
      </w:pPr>
    </w:p>
    <w:p w14:paraId="29C94ADB" w14:textId="247883F9" w:rsidR="005709E3" w:rsidRPr="005709E3" w:rsidRDefault="005709E3" w:rsidP="005709E3">
      <w:pPr>
        <w:pStyle w:val="SMText"/>
        <w:ind w:firstLine="0"/>
        <w:rPr>
          <w:bCs/>
          <w:u w:val="single"/>
        </w:rPr>
      </w:pPr>
      <w:r w:rsidRPr="005709E3">
        <w:rPr>
          <w:bCs/>
          <w:u w:val="single"/>
        </w:rPr>
        <w:t>Antibodies and Reagents</w:t>
      </w:r>
    </w:p>
    <w:p w14:paraId="2A497AD1" w14:textId="6D23111A" w:rsidR="005709E3" w:rsidRPr="005709E3" w:rsidRDefault="005709E3" w:rsidP="000A31F3">
      <w:pPr>
        <w:pStyle w:val="SMText"/>
        <w:ind w:firstLine="720"/>
      </w:pPr>
      <w:r w:rsidRPr="005709E3">
        <w:t>Antibodies against METTL3 (96391, WB 1:1000, IP 1 µL) and TAZ (8418, WB 1:1000) were purchased from Cell Signaling Technology Inc. (Danvers, MA, USA). The anti</w:t>
      </w:r>
      <w:r w:rsidR="00D51609">
        <w:t>-</w:t>
      </w:r>
      <w:r w:rsidRPr="005709E3">
        <w:t xml:space="preserve">METTL3 </w:t>
      </w:r>
      <w:r w:rsidR="00D51609" w:rsidRPr="005709E3">
        <w:t xml:space="preserve">antibody </w:t>
      </w:r>
      <w:r w:rsidRPr="005709E3">
        <w:t>(195352, IHC 1:500) was purchased from Abcam</w:t>
      </w:r>
      <w:r w:rsidR="00B201C7">
        <w:t xml:space="preserve"> (Cambridge, USA)</w:t>
      </w:r>
      <w:r w:rsidRPr="005709E3">
        <w:t>. Antibodies against EGFR (sc-373746 WB 1:1,000; IP 1 µg), eIF3b (sc-137</w:t>
      </w:r>
      <w:r w:rsidR="0077552C">
        <w:t>214</w:t>
      </w:r>
      <w:r w:rsidRPr="005709E3">
        <w:t xml:space="preserve"> WB 1:1000), eIF4E (sc-9976, WB 1:1000), PIN1 (sc-46660, WB 1:5000; IP 1 µg), and GFP (sc-8334 WB 1:5000) were purchased from Santa Cruz Biotechnology (Dallas, TX, USA). Anti-β-actin (A19</w:t>
      </w:r>
      <w:r w:rsidR="003C4FBD">
        <w:t>78</w:t>
      </w:r>
      <w:r w:rsidRPr="005709E3">
        <w:t xml:space="preserve"> 1:10,000) and anti-FLAG (F3165, 1:5,000) antibodies were purchased from Sigma-Aldrich (St. Louis, MO, USA). Anti-m</w:t>
      </w:r>
      <w:r w:rsidRPr="005709E3">
        <w:rPr>
          <w:vertAlign w:val="superscript"/>
        </w:rPr>
        <w:t>6</w:t>
      </w:r>
      <w:r w:rsidRPr="005709E3">
        <w:t xml:space="preserve">A antibody (dot blot 1:1,000; IP 1 µg) was obtained from Synaptic Systems (Goettingen, Germany). </w:t>
      </w:r>
      <w:r w:rsidR="00423FB9">
        <w:t>The a</w:t>
      </w:r>
      <w:r w:rsidR="00423FB9" w:rsidRPr="005709E3">
        <w:t>ntibod</w:t>
      </w:r>
      <w:r w:rsidR="00423FB9">
        <w:t>y</w:t>
      </w:r>
      <w:r w:rsidR="00423FB9" w:rsidRPr="005709E3">
        <w:t xml:space="preserve"> </w:t>
      </w:r>
      <w:r w:rsidRPr="005709E3">
        <w:t xml:space="preserve">against puromycin (MABE343, WB 1:5,000) </w:t>
      </w:r>
      <w:r w:rsidR="007D335C" w:rsidRPr="005709E3">
        <w:t>w</w:t>
      </w:r>
      <w:r w:rsidR="007D335C">
        <w:t>as</w:t>
      </w:r>
      <w:r w:rsidR="007D335C" w:rsidRPr="005709E3">
        <w:t xml:space="preserve"> </w:t>
      </w:r>
      <w:r w:rsidRPr="005709E3">
        <w:t>purchased from Merck Millipore (Burlington, MA, USA). PD98059 (513000) was purchased from Calbiochem (San Diego, CA, USA). Trametinib (HY-10999) was purchased from MedChemExpress</w:t>
      </w:r>
      <w:r w:rsidR="00B201C7">
        <w:t xml:space="preserve"> (NJ, USA)</w:t>
      </w:r>
      <w:r w:rsidRPr="005709E3">
        <w:t xml:space="preserve">. ATRA (R2625) was purchased from Sigma-Aldrich. The </w:t>
      </w:r>
      <w:proofErr w:type="spellStart"/>
      <w:r w:rsidRPr="005709E3">
        <w:t>EpiQuik</w:t>
      </w:r>
      <w:proofErr w:type="spellEnd"/>
      <w:r w:rsidRPr="005709E3">
        <w:t xml:space="preserve"> m</w:t>
      </w:r>
      <w:r w:rsidRPr="00986C59">
        <w:rPr>
          <w:vertAlign w:val="superscript"/>
        </w:rPr>
        <w:t>6</w:t>
      </w:r>
      <w:r w:rsidRPr="005709E3">
        <w:t xml:space="preserve">A RNA </w:t>
      </w:r>
      <w:r w:rsidR="003A6986">
        <w:t>m</w:t>
      </w:r>
      <w:r w:rsidR="003A6986" w:rsidRPr="005709E3">
        <w:t xml:space="preserve">ethylation </w:t>
      </w:r>
      <w:r w:rsidR="003A6986">
        <w:t>q</w:t>
      </w:r>
      <w:r w:rsidR="003A6986" w:rsidRPr="005709E3">
        <w:t xml:space="preserve">uantification </w:t>
      </w:r>
      <w:r w:rsidR="003A6986">
        <w:t>k</w:t>
      </w:r>
      <w:r w:rsidR="003A6986" w:rsidRPr="005709E3">
        <w:t xml:space="preserve">it </w:t>
      </w:r>
      <w:r w:rsidRPr="005709E3">
        <w:t>(</w:t>
      </w:r>
      <w:r w:rsidR="003A6986">
        <w:t>c</w:t>
      </w:r>
      <w:r w:rsidRPr="005709E3">
        <w:t>olorimetric) was obtained from Epigentek (P-9005-96). The jetPEI® transfection reagent was obtained from Polyplus-transfection (Illkrich, France). Lipofectamine 3000 transfection reagent was purchased from Invitrogen (Carlsbad, CA, USA).</w:t>
      </w:r>
    </w:p>
    <w:p w14:paraId="5FF973CC" w14:textId="77777777" w:rsidR="005709E3" w:rsidRPr="005709E3" w:rsidRDefault="005709E3" w:rsidP="005709E3">
      <w:pPr>
        <w:pStyle w:val="SMText"/>
        <w:rPr>
          <w:b/>
        </w:rPr>
      </w:pPr>
    </w:p>
    <w:p w14:paraId="7FDC4B12" w14:textId="464B90DA" w:rsidR="005709E3" w:rsidRPr="005709E3" w:rsidRDefault="005709E3" w:rsidP="005709E3">
      <w:pPr>
        <w:pStyle w:val="SMText"/>
        <w:ind w:firstLine="0"/>
        <w:rPr>
          <w:bCs/>
          <w:u w:val="single"/>
        </w:rPr>
      </w:pPr>
      <w:r w:rsidRPr="005709E3">
        <w:rPr>
          <w:bCs/>
          <w:u w:val="single"/>
        </w:rPr>
        <w:t>CRISPR/Cas9 Knockout and Mammalian Expression Vectors</w:t>
      </w:r>
    </w:p>
    <w:p w14:paraId="4138FC4E" w14:textId="180AB1F7" w:rsidR="005709E3" w:rsidRPr="005709E3" w:rsidRDefault="00A539D0" w:rsidP="005127D5">
      <w:pPr>
        <w:pStyle w:val="SMText"/>
        <w:tabs>
          <w:tab w:val="left" w:pos="9072"/>
        </w:tabs>
        <w:ind w:firstLine="720"/>
      </w:pPr>
      <w:r>
        <w:t>Genes were</w:t>
      </w:r>
      <w:r w:rsidRPr="005709E3">
        <w:t xml:space="preserve"> </w:t>
      </w:r>
      <w:r w:rsidR="005709E3" w:rsidRPr="005709E3">
        <w:t>knock</w:t>
      </w:r>
      <w:r>
        <w:t xml:space="preserve">ed </w:t>
      </w:r>
      <w:r w:rsidR="005709E3" w:rsidRPr="005709E3">
        <w:t xml:space="preserve">out </w:t>
      </w:r>
      <w:r w:rsidR="005A3DB8">
        <w:t>using</w:t>
      </w:r>
      <w:r w:rsidR="005709E3" w:rsidRPr="005709E3">
        <w:t xml:space="preserve"> the CRISPR/Cas9 system</w:t>
      </w:r>
      <w:r>
        <w:t xml:space="preserve"> </w:t>
      </w:r>
      <w:r w:rsidR="005A3DB8">
        <w:t>with</w:t>
      </w:r>
      <w:r w:rsidR="005709E3" w:rsidRPr="005709E3">
        <w:t xml:space="preserve"> guide RNAs targeting human METTL3 (1st, 5</w:t>
      </w:r>
      <w:r w:rsidR="00764AD5">
        <w:rPr>
          <w:rFonts w:ascii="Arial" w:hAnsi="Arial" w:cs="Arial"/>
          <w:color w:val="4D5156"/>
          <w:sz w:val="21"/>
          <w:szCs w:val="21"/>
          <w:shd w:val="clear" w:color="auto" w:fill="FFFFFF"/>
        </w:rPr>
        <w:t>′</w:t>
      </w:r>
      <w:r w:rsidR="005709E3" w:rsidRPr="005709E3">
        <w:t>-GAGTTGATTGAGGTAAAGCG-3</w:t>
      </w:r>
      <w:r w:rsidR="00764AD5">
        <w:rPr>
          <w:rFonts w:ascii="Arial" w:hAnsi="Arial" w:cs="Arial"/>
          <w:color w:val="4D5156"/>
          <w:sz w:val="21"/>
          <w:szCs w:val="21"/>
          <w:shd w:val="clear" w:color="auto" w:fill="FFFFFF"/>
        </w:rPr>
        <w:t>′</w:t>
      </w:r>
      <w:r w:rsidR="005709E3" w:rsidRPr="005709E3">
        <w:t>; 2nd, 5</w:t>
      </w:r>
      <w:r w:rsidR="00764AD5">
        <w:rPr>
          <w:rFonts w:ascii="Arial" w:hAnsi="Arial" w:cs="Arial"/>
          <w:color w:val="4D5156"/>
          <w:sz w:val="21"/>
          <w:szCs w:val="21"/>
          <w:shd w:val="clear" w:color="auto" w:fill="FFFFFF"/>
        </w:rPr>
        <w:t>′</w:t>
      </w:r>
      <w:r w:rsidR="005709E3" w:rsidRPr="005709E3">
        <w:t>-GTATCTCCAGATCAACATCTG-3</w:t>
      </w:r>
      <w:r w:rsidR="00764AD5">
        <w:rPr>
          <w:rFonts w:ascii="Arial" w:hAnsi="Arial" w:cs="Arial"/>
          <w:color w:val="4D5156"/>
          <w:sz w:val="21"/>
          <w:szCs w:val="21"/>
          <w:shd w:val="clear" w:color="auto" w:fill="FFFFFF"/>
        </w:rPr>
        <w:t>′</w:t>
      </w:r>
      <w:r w:rsidR="005709E3" w:rsidRPr="005709E3">
        <w:t>), human PIN1 (1st, 5</w:t>
      </w:r>
      <w:r w:rsidR="00764AD5">
        <w:rPr>
          <w:rFonts w:ascii="Arial" w:hAnsi="Arial" w:cs="Arial"/>
          <w:color w:val="4D5156"/>
          <w:sz w:val="21"/>
          <w:szCs w:val="21"/>
          <w:shd w:val="clear" w:color="auto" w:fill="FFFFFF"/>
        </w:rPr>
        <w:t>′</w:t>
      </w:r>
      <w:r w:rsidR="005709E3" w:rsidRPr="005709E3">
        <w:t>-GATGAGCGGGCCCGTGTTCA-3</w:t>
      </w:r>
      <w:r w:rsidR="00037DC4">
        <w:rPr>
          <w:rFonts w:ascii="Arial" w:hAnsi="Arial" w:cs="Arial"/>
          <w:color w:val="4D5156"/>
          <w:sz w:val="21"/>
          <w:szCs w:val="21"/>
          <w:shd w:val="clear" w:color="auto" w:fill="FFFFFF"/>
        </w:rPr>
        <w:t>′</w:t>
      </w:r>
      <w:r w:rsidR="005709E3" w:rsidRPr="005709E3">
        <w:t>; 2nd, 5</w:t>
      </w:r>
      <w:r w:rsidR="00037DC4">
        <w:rPr>
          <w:rFonts w:ascii="Arial" w:hAnsi="Arial" w:cs="Arial"/>
          <w:color w:val="4D5156"/>
          <w:sz w:val="21"/>
          <w:szCs w:val="21"/>
          <w:shd w:val="clear" w:color="auto" w:fill="FFFFFF"/>
        </w:rPr>
        <w:t>′</w:t>
      </w:r>
      <w:r w:rsidR="005709E3" w:rsidRPr="005709E3">
        <w:t>-GAAGATCACCCGGACCAAGG-3</w:t>
      </w:r>
      <w:r w:rsidR="00037DC4">
        <w:rPr>
          <w:rFonts w:ascii="Arial" w:hAnsi="Arial" w:cs="Arial"/>
          <w:color w:val="4D5156"/>
          <w:sz w:val="21"/>
          <w:szCs w:val="21"/>
          <w:shd w:val="clear" w:color="auto" w:fill="FFFFFF"/>
        </w:rPr>
        <w:t>′</w:t>
      </w:r>
      <w:r w:rsidR="005709E3" w:rsidRPr="005709E3">
        <w:t>), and mouse Mettl3 (1st, 5</w:t>
      </w:r>
      <w:r w:rsidR="00037DC4">
        <w:rPr>
          <w:rFonts w:ascii="Arial" w:hAnsi="Arial" w:cs="Arial"/>
          <w:color w:val="4D5156"/>
          <w:sz w:val="21"/>
          <w:szCs w:val="21"/>
          <w:shd w:val="clear" w:color="auto" w:fill="FFFFFF"/>
        </w:rPr>
        <w:t>′</w:t>
      </w:r>
      <w:r w:rsidR="005709E3" w:rsidRPr="005709E3">
        <w:t>-GAGTTGATTGAGGTAAAGCG-3</w:t>
      </w:r>
      <w:r w:rsidR="00037DC4">
        <w:rPr>
          <w:rFonts w:ascii="Arial" w:hAnsi="Arial" w:cs="Arial"/>
          <w:color w:val="4D5156"/>
          <w:sz w:val="21"/>
          <w:szCs w:val="21"/>
          <w:shd w:val="clear" w:color="auto" w:fill="FFFFFF"/>
        </w:rPr>
        <w:t>′</w:t>
      </w:r>
      <w:r w:rsidR="005709E3" w:rsidRPr="005709E3">
        <w:t>; 2nd 5</w:t>
      </w:r>
      <w:r w:rsidR="00037DC4">
        <w:rPr>
          <w:rFonts w:ascii="Arial" w:hAnsi="Arial" w:cs="Arial"/>
          <w:color w:val="4D5156"/>
          <w:sz w:val="21"/>
          <w:szCs w:val="21"/>
          <w:shd w:val="clear" w:color="auto" w:fill="FFFFFF"/>
        </w:rPr>
        <w:t>′</w:t>
      </w:r>
      <w:r w:rsidR="005709E3" w:rsidRPr="005709E3">
        <w:t>-GGGCAAATTTGCAGTTGTGA-3</w:t>
      </w:r>
      <w:r w:rsidR="00037DC4">
        <w:rPr>
          <w:rFonts w:ascii="Arial" w:hAnsi="Arial" w:cs="Arial"/>
          <w:color w:val="4D5156"/>
          <w:sz w:val="21"/>
          <w:szCs w:val="21"/>
          <w:shd w:val="clear" w:color="auto" w:fill="FFFFFF"/>
        </w:rPr>
        <w:t>′</w:t>
      </w:r>
      <w:r w:rsidR="005709E3" w:rsidRPr="005709E3">
        <w:t xml:space="preserve">) designed using the Broad Institute </w:t>
      </w:r>
      <w:proofErr w:type="spellStart"/>
      <w:r w:rsidR="005709E3" w:rsidRPr="005709E3">
        <w:t>CRISPick</w:t>
      </w:r>
      <w:proofErr w:type="spellEnd"/>
      <w:r w:rsidR="005709E3" w:rsidRPr="005709E3">
        <w:t xml:space="preserve"> portal (</w:t>
      </w:r>
      <w:hyperlink r:id="rId8" w:history="1">
        <w:r w:rsidR="005709E3" w:rsidRPr="005709E3">
          <w:rPr>
            <w:rStyle w:val="Hyperlink"/>
          </w:rPr>
          <w:t>https://portals.broadinstitute.org/gppx/crispick/public</w:t>
        </w:r>
      </w:hyperlink>
      <w:r w:rsidR="005709E3" w:rsidRPr="005709E3">
        <w:t xml:space="preserve">) and cloned into the </w:t>
      </w:r>
      <w:proofErr w:type="spellStart"/>
      <w:r w:rsidR="005709E3" w:rsidRPr="005709E3">
        <w:t>BbsI</w:t>
      </w:r>
      <w:proofErr w:type="spellEnd"/>
      <w:r w:rsidR="005709E3" w:rsidRPr="005709E3">
        <w:t xml:space="preserve"> site of peSpCas9(1.1)-T2A-puro vector </w:t>
      </w:r>
      <w:r w:rsidR="00441172">
        <w:t>(</w:t>
      </w:r>
      <w:proofErr w:type="spellStart"/>
      <w:r w:rsidR="00441172" w:rsidRPr="005709E3">
        <w:t>Addgene</w:t>
      </w:r>
      <w:proofErr w:type="spellEnd"/>
      <w:r w:rsidR="00441172" w:rsidRPr="005709E3">
        <w:t xml:space="preserve"> #101039</w:t>
      </w:r>
      <w:r w:rsidR="00441172">
        <w:t xml:space="preserve">, </w:t>
      </w:r>
      <w:r w:rsidR="005709E3" w:rsidRPr="005709E3">
        <w:t xml:space="preserve">a gift from Andrea Nemeth). </w:t>
      </w:r>
      <w:r w:rsidR="00441172">
        <w:t>C</w:t>
      </w:r>
      <w:r w:rsidR="00441172" w:rsidRPr="005709E3">
        <w:t xml:space="preserve">ells </w:t>
      </w:r>
      <w:r w:rsidR="00441172">
        <w:t>were transfected with p</w:t>
      </w:r>
      <w:r w:rsidR="005709E3" w:rsidRPr="005709E3">
        <w:t>lasmid DNA using Lipofectamine 3000</w:t>
      </w:r>
      <w:r>
        <w:t xml:space="preserve"> for</w:t>
      </w:r>
      <w:r w:rsidR="00441172">
        <w:t xml:space="preserve"> </w:t>
      </w:r>
      <w:r>
        <w:t xml:space="preserve">48 h, </w:t>
      </w:r>
      <w:r w:rsidR="000F50FE">
        <w:t xml:space="preserve">and </w:t>
      </w:r>
      <w:r w:rsidR="00441172">
        <w:t>then</w:t>
      </w:r>
      <w:r w:rsidR="005709E3" w:rsidRPr="005709E3">
        <w:t xml:space="preserve"> harvested and used for the experiment without single-cell isolation. </w:t>
      </w:r>
      <w:r w:rsidR="00441172" w:rsidRPr="005709E3">
        <w:t>METTL3</w:t>
      </w:r>
      <w:r w:rsidR="006D3C11">
        <w:t>-</w:t>
      </w:r>
      <w:r w:rsidR="00441172" w:rsidRPr="005709E3">
        <w:t xml:space="preserve">KO stable cells </w:t>
      </w:r>
      <w:r w:rsidR="00441172">
        <w:t>were</w:t>
      </w:r>
      <w:r w:rsidR="00441172" w:rsidRPr="005709E3">
        <w:t xml:space="preserve"> </w:t>
      </w:r>
      <w:r w:rsidR="005709E3" w:rsidRPr="005709E3">
        <w:t>establish</w:t>
      </w:r>
      <w:r w:rsidR="00441172">
        <w:t xml:space="preserve">ed after </w:t>
      </w:r>
      <w:r w:rsidR="005709E3" w:rsidRPr="005709E3">
        <w:t>transfect</w:t>
      </w:r>
      <w:r w:rsidR="00441172">
        <w:t>ion</w:t>
      </w:r>
      <w:r w:rsidR="005709E3" w:rsidRPr="005709E3">
        <w:t xml:space="preserve"> with sgMETTL3 </w:t>
      </w:r>
      <w:r w:rsidR="00441172">
        <w:t xml:space="preserve">and </w:t>
      </w:r>
      <w:r w:rsidR="005709E3" w:rsidRPr="005709E3">
        <w:t>select</w:t>
      </w:r>
      <w:r w:rsidR="00441172">
        <w:t>ion</w:t>
      </w:r>
      <w:r w:rsidR="005709E3" w:rsidRPr="005709E3">
        <w:t xml:space="preserve"> with 2 µg/mL puromycin for 48 h</w:t>
      </w:r>
      <w:r w:rsidR="00441172" w:rsidRPr="005709E3">
        <w:t xml:space="preserve"> (Figure 4h)</w:t>
      </w:r>
      <w:r w:rsidR="005709E3" w:rsidRPr="005709E3">
        <w:t>. The surviving cells were passaged three times before being used for the experiment. pcDNA3-Flag-METTL3 (</w:t>
      </w:r>
      <w:proofErr w:type="spellStart"/>
      <w:r w:rsidR="005709E3" w:rsidRPr="005709E3">
        <w:t>Addgene</w:t>
      </w:r>
      <w:proofErr w:type="spellEnd"/>
      <w:r w:rsidR="005709E3" w:rsidRPr="005709E3">
        <w:t xml:space="preserve"> #53739) and pcDNA3-Flag-METTL14 (</w:t>
      </w:r>
      <w:proofErr w:type="spellStart"/>
      <w:r w:rsidR="005709E3" w:rsidRPr="005709E3">
        <w:t>Addgene</w:t>
      </w:r>
      <w:proofErr w:type="spellEnd"/>
      <w:r w:rsidR="005709E3" w:rsidRPr="005709E3">
        <w:t xml:space="preserve"> #53740) were gift</w:t>
      </w:r>
      <w:r w:rsidR="00441172">
        <w:t xml:space="preserve">s </w:t>
      </w:r>
      <w:r w:rsidR="000B757D">
        <w:t>from</w:t>
      </w:r>
      <w:r w:rsidR="005709E3" w:rsidRPr="005709E3">
        <w:t xml:space="preserve"> </w:t>
      </w:r>
      <w:proofErr w:type="spellStart"/>
      <w:r w:rsidR="005709E3" w:rsidRPr="005709E3">
        <w:t>Chuan</w:t>
      </w:r>
      <w:proofErr w:type="spellEnd"/>
      <w:r w:rsidR="005709E3" w:rsidRPr="005709E3">
        <w:t xml:space="preserve"> He. pBiFC-VN173 (Addgene #22010) and pBiFC-VC155(Addgene #22011) were gifts </w:t>
      </w:r>
      <w:r w:rsidR="0054280C">
        <w:t>from</w:t>
      </w:r>
      <w:r w:rsidR="005709E3" w:rsidRPr="005709E3">
        <w:t xml:space="preserve"> Chang-Deng Hu. The pRSTF-tagged cap (Addgene #35572) and pQCXIP-MS2-HB (Addgene #35573) were gifts from Marian Watermen. pCMV-FLAG-TAZ (Addgene #24809) was</w:t>
      </w:r>
      <w:r w:rsidR="00441172">
        <w:t xml:space="preserve"> a</w:t>
      </w:r>
      <w:r w:rsidR="005709E3" w:rsidRPr="005709E3">
        <w:t xml:space="preserve"> gift </w:t>
      </w:r>
      <w:r w:rsidR="0054280C">
        <w:t>from</w:t>
      </w:r>
      <w:r w:rsidR="005709E3" w:rsidRPr="005709E3">
        <w:t xml:space="preserve"> Jeff Wrana. pcDNA3-myc-EGFR </w:t>
      </w:r>
      <w:r w:rsidR="000571BC">
        <w:t>h</w:t>
      </w:r>
      <w:r w:rsidR="00441172">
        <w:t>as</w:t>
      </w:r>
      <w:r w:rsidR="000571BC">
        <w:t xml:space="preserve"> been</w:t>
      </w:r>
      <w:r w:rsidR="005709E3" w:rsidRPr="005709E3">
        <w:t xml:space="preserve"> </w:t>
      </w:r>
      <w:r w:rsidR="005709E3" w:rsidRPr="005709E3">
        <w:lastRenderedPageBreak/>
        <w:t>previously described</w:t>
      </w:r>
      <w:r w:rsidR="00332BCC">
        <w:t xml:space="preserve"> </w:t>
      </w:r>
      <w:r w:rsidR="000C5D1C">
        <w:fldChar w:fldCharType="begin"/>
      </w:r>
      <w:r w:rsidR="000C5D1C">
        <w:instrText xml:space="preserve"> ADDIN EN.CITE &lt;EndNote&gt;&lt;Cite&gt;&lt;Author&gt;Bhattarai&lt;/Author&gt;&lt;Year&gt;2021&lt;/Year&gt;&lt;RecNum&gt;1&lt;/RecNum&gt;&lt;DisplayText&gt;[1]&lt;/DisplayText&gt;&lt;record&gt;&lt;rec-number&gt;1&lt;/rec-number&gt;&lt;foreign-keys&gt;&lt;key app="EN" db-id="f5ra52df9vtwe3ewtsrvvregzapt500xdpsv" timestamp="1656030079"&gt;1&lt;/key&gt;&lt;/foreign-keys&gt;&lt;ref-type name="Journal Article"&gt;17&lt;/ref-type&gt;&lt;contributors&gt;&lt;authors&gt;&lt;author&gt;Bhattarai, Poshan Yugal&lt;/author&gt;&lt;author&gt;Kim, Garam&lt;/author&gt;&lt;author&gt;Poudel, Muna&lt;/author&gt;&lt;author&gt;Lim, Sung-Chul&lt;/author&gt;&lt;author&gt;Choi, Hong Seok&lt;/author&gt;&lt;/authors&gt;&lt;/contributors&gt;&lt;titles&gt;&lt;title&gt;METTL3 induces PLX4032 resistance in melanoma by promoting m6A-dependent EGFR translation&lt;/title&gt;&lt;secondary-title&gt;Cancer Letters&lt;/secondary-title&gt;&lt;/titles&gt;&lt;pages&gt;44-56&lt;/pages&gt;&lt;volume&gt;522&lt;/volume&gt;&lt;keywords&gt;&lt;keyword&gt;Acquired resistance&lt;/keyword&gt;&lt;keyword&gt;Epitranscriptomic modification&lt;/keyword&gt;&lt;keyword&gt;N-methyladenosine&lt;/keyword&gt;&lt;keyword&gt;RAF/MEK/ERK pathway&lt;/keyword&gt;&lt;/keywords&gt;&lt;dates&gt;&lt;year&gt;2021&lt;/year&gt;&lt;pub-dates&gt;&lt;date&gt;2021/12/01/&lt;/date&gt;&lt;/pub-dates&gt;&lt;/dates&gt;&lt;isbn&gt;0304-3835&lt;/isbn&gt;&lt;urls&gt;&lt;related-urls&gt;&lt;url&gt;https://www.sciencedirect.com/science/article/pii/S0304383521004626&lt;/url&gt;&lt;/related-urls&gt;&lt;/urls&gt;&lt;electronic-resource-num&gt;https://doi.org/10.1016/j.canlet.2021.09.015&lt;/electronic-resource-num&gt;&lt;/record&gt;&lt;/Cite&gt;&lt;/EndNote&gt;</w:instrText>
      </w:r>
      <w:r w:rsidR="000C5D1C">
        <w:fldChar w:fldCharType="separate"/>
      </w:r>
      <w:r w:rsidR="000C5D1C">
        <w:rPr>
          <w:noProof/>
        </w:rPr>
        <w:t>[1]</w:t>
      </w:r>
      <w:r w:rsidR="000C5D1C">
        <w:fldChar w:fldCharType="end"/>
      </w:r>
      <w:r w:rsidR="00332BCC">
        <w:t>.</w:t>
      </w:r>
      <w:r w:rsidR="005709E3" w:rsidRPr="005709E3">
        <w:t xml:space="preserve"> </w:t>
      </w:r>
      <w:proofErr w:type="spellStart"/>
      <w:r w:rsidR="005709E3" w:rsidRPr="005709E3">
        <w:t>pACT</w:t>
      </w:r>
      <w:proofErr w:type="spellEnd"/>
      <w:r w:rsidR="005709E3" w:rsidRPr="005709E3">
        <w:t xml:space="preserve">, </w:t>
      </w:r>
      <w:proofErr w:type="spellStart"/>
      <w:r w:rsidR="005709E3" w:rsidRPr="005709E3">
        <w:t>pBIND</w:t>
      </w:r>
      <w:proofErr w:type="spellEnd"/>
      <w:r w:rsidR="005709E3" w:rsidRPr="005709E3">
        <w:t xml:space="preserve">, and pG5-luc plasmids were obtained from Promega (Madison, WI, USA). psiCHECK3 was a gift from Anthony Leung (Addgene, #136010). The construction of pcDNA4-His/XP-PIN1, GST-PIN1(WT), GST-PIN1(WW), and GST-PIN1(PPIase) </w:t>
      </w:r>
      <w:r w:rsidR="001D0309">
        <w:t>h</w:t>
      </w:r>
      <w:r w:rsidR="00D67625">
        <w:t>as</w:t>
      </w:r>
      <w:r w:rsidR="001D0309">
        <w:t xml:space="preserve"> been</w:t>
      </w:r>
      <w:r w:rsidR="005709E3" w:rsidRPr="005709E3">
        <w:t xml:space="preserve"> described</w:t>
      </w:r>
      <w:r w:rsidR="001D0309">
        <w:t xml:space="preserve"> </w:t>
      </w:r>
      <w:r w:rsidR="001D0309" w:rsidRPr="005709E3">
        <w:t>previously</w:t>
      </w:r>
      <w:r w:rsidR="002863A3">
        <w:t xml:space="preserve"> </w:t>
      </w:r>
      <w:r w:rsidR="00B31B56">
        <w:fldChar w:fldCharType="begin"/>
      </w:r>
      <w:r w:rsidR="000C5D1C">
        <w:instrText xml:space="preserve"> ADDIN EN.CITE &lt;EndNote&gt;&lt;Cite&gt;&lt;Author&gt;Khanal&lt;/Author&gt;&lt;Year&gt;2012&lt;/Year&gt;&lt;RecNum&gt;52&lt;/RecNum&gt;&lt;DisplayText&gt;[2]&lt;/DisplayText&gt;&lt;record&gt;&lt;rec-number&gt;52&lt;/rec-number&gt;&lt;foreign-keys&gt;&lt;key app="EN" db-id="txw2ftdfhpfev6exs0op25vue5vfwp2sx9fx" timestamp="1654654368"&gt;52&lt;/key&gt;&lt;/foreign-keys&gt;&lt;ref-type name="Journal Article"&gt;17&lt;/ref-type&gt;&lt;contributors&gt;&lt;authors&gt;&lt;author&gt;Khanal, P.&lt;/author&gt;&lt;author&gt;Yun, H. J.&lt;/author&gt;&lt;author&gt;Lim, S. C.&lt;/author&gt;&lt;author&gt;Ahn, S. G.&lt;/author&gt;&lt;author&gt;Yoon, H. E.&lt;/author&gt;&lt;author&gt;Kang, K. W.&lt;/author&gt;&lt;author&gt;Hong, R.&lt;/author&gt;&lt;author&gt;Choi, H. S.&lt;/author&gt;&lt;/authors&gt;&lt;/contributors&gt;&lt;titles&gt;&lt;title&gt;Proyl isomerase Pin1 facilitates ubiquitin-mediated degradation of cyclin-dependent kinase 10 to induce tamoxifen resistance in breast cancer cells&lt;/title&gt;&lt;secondary-title&gt;Oncogene&lt;/secondary-title&gt;&lt;/titles&gt;&lt;periodical&gt;&lt;full-title&gt;Oncogene&lt;/full-title&gt;&lt;/periodical&gt;&lt;pages&gt;3845-3856&lt;/pages&gt;&lt;volume&gt;31&lt;/volume&gt;&lt;number&gt;34&lt;/number&gt;&lt;dates&gt;&lt;year&gt;2012&lt;/year&gt;&lt;pub-dates&gt;&lt;date&gt;2012/08/01&lt;/date&gt;&lt;/pub-dates&gt;&lt;/dates&gt;&lt;isbn&gt;1476-5594&lt;/isbn&gt;&lt;urls&gt;&lt;related-urls&gt;&lt;url&gt;https://doi.org/10.1038/onc.2011.548&lt;/url&gt;&lt;/related-urls&gt;&lt;/urls&gt;&lt;electronic-resource-num&gt;10.1038/onc.2011.548&lt;/electronic-resource-num&gt;&lt;/record&gt;&lt;/Cite&gt;&lt;/EndNote&gt;</w:instrText>
      </w:r>
      <w:r w:rsidR="00B31B56">
        <w:fldChar w:fldCharType="separate"/>
      </w:r>
      <w:r w:rsidR="000C5D1C">
        <w:rPr>
          <w:noProof/>
        </w:rPr>
        <w:t>[2]</w:t>
      </w:r>
      <w:r w:rsidR="00B31B56">
        <w:fldChar w:fldCharType="end"/>
      </w:r>
      <w:r w:rsidR="0059337A">
        <w:t>.</w:t>
      </w:r>
      <w:r w:rsidR="005709E3" w:rsidRPr="005709E3">
        <w:t xml:space="preserve"> </w:t>
      </w:r>
      <w:r w:rsidR="00084575" w:rsidRPr="005709E3">
        <w:t>pACT-PIN1</w:t>
      </w:r>
      <w:r w:rsidR="00084575">
        <w:t xml:space="preserve"> was constructed </w:t>
      </w:r>
      <w:r w:rsidR="007A411E">
        <w:t>using</w:t>
      </w:r>
      <w:r w:rsidR="00084575">
        <w:t xml:space="preserve"> </w:t>
      </w:r>
      <w:r w:rsidR="00084575" w:rsidRPr="005709E3">
        <w:t>PCR</w:t>
      </w:r>
      <w:r w:rsidR="007A411E">
        <w:t xml:space="preserve"> that involved amplification of</w:t>
      </w:r>
      <w:r w:rsidR="00084575">
        <w:t xml:space="preserve"> t</w:t>
      </w:r>
      <w:r w:rsidR="00D67625" w:rsidRPr="005709E3">
        <w:t xml:space="preserve">he PIN1 open reading frame (ORF) </w:t>
      </w:r>
      <w:r w:rsidR="00084575">
        <w:t>f</w:t>
      </w:r>
      <w:r w:rsidR="00D67625" w:rsidRPr="005709E3">
        <w:t>rom pcDNA4-His/XP-PIN1 and clon</w:t>
      </w:r>
      <w:r w:rsidR="00084575">
        <w:t>ing it</w:t>
      </w:r>
      <w:r w:rsidR="00D67625" w:rsidRPr="005709E3">
        <w:t xml:space="preserve"> into the Sal/NotI site of the </w:t>
      </w:r>
      <w:proofErr w:type="spellStart"/>
      <w:r w:rsidR="00D67625" w:rsidRPr="005709E3">
        <w:t>pACT</w:t>
      </w:r>
      <w:proofErr w:type="spellEnd"/>
      <w:r w:rsidR="00D67625" w:rsidRPr="005709E3">
        <w:t xml:space="preserve"> vector</w:t>
      </w:r>
      <w:r w:rsidR="00D67625">
        <w:t>.</w:t>
      </w:r>
      <w:r w:rsidR="00D67625" w:rsidRPr="005709E3">
        <w:t xml:space="preserve"> </w:t>
      </w:r>
      <w:r w:rsidR="005709E3" w:rsidRPr="005709E3">
        <w:t xml:space="preserve">The ORF was PCR-amplified from pcDNA3-Flag-METTL3, pCDNA3-Flag-METTL14, pcDNA3-Flag-WTAP, and pGEM-WTAP (Sinobiological #HG12018-G) and cloned into the </w:t>
      </w:r>
      <w:proofErr w:type="spellStart"/>
      <w:r w:rsidR="005709E3" w:rsidRPr="005709E3">
        <w:t>SalI</w:t>
      </w:r>
      <w:proofErr w:type="spellEnd"/>
      <w:r w:rsidR="005709E3" w:rsidRPr="005709E3">
        <w:t>/</w:t>
      </w:r>
      <w:proofErr w:type="spellStart"/>
      <w:r w:rsidR="005709E3" w:rsidRPr="005709E3">
        <w:t>NotI</w:t>
      </w:r>
      <w:proofErr w:type="spellEnd"/>
      <w:r w:rsidR="005709E3" w:rsidRPr="005709E3">
        <w:t xml:space="preserve"> sites of </w:t>
      </w:r>
      <w:proofErr w:type="spellStart"/>
      <w:r w:rsidR="005709E3" w:rsidRPr="005709E3">
        <w:t>pBIND</w:t>
      </w:r>
      <w:proofErr w:type="spellEnd"/>
      <w:r w:rsidR="005709E3" w:rsidRPr="005709E3">
        <w:t xml:space="preserve"> vector. pBIND-SGK1 plasmid was a gift from Zigang Dong (Hormel Institute). </w:t>
      </w:r>
      <w:r w:rsidR="00894D04" w:rsidRPr="005709E3">
        <w:t>pBiFC-VN-METTL3 and pBiFC-VC-PIN1</w:t>
      </w:r>
      <w:r w:rsidR="00894D04">
        <w:t xml:space="preserve"> were constructed </w:t>
      </w:r>
      <w:r w:rsidR="00CC723B">
        <w:t xml:space="preserve">using </w:t>
      </w:r>
      <w:r w:rsidR="00894D04">
        <w:t>PCR</w:t>
      </w:r>
      <w:r w:rsidR="00CC723B">
        <w:t xml:space="preserve"> involving amplification of</w:t>
      </w:r>
      <w:r w:rsidR="00894D04">
        <w:t xml:space="preserve"> t</w:t>
      </w:r>
      <w:r w:rsidR="00D67625" w:rsidRPr="005709E3">
        <w:t>he ORFs of METTL3 and PIN1 from pcDNA3/Flag-METTL3 and pcDNA4-His/XP-PIN1 vectors</w:t>
      </w:r>
      <w:r w:rsidR="0073051E">
        <w:t>, respectively,</w:t>
      </w:r>
      <w:r w:rsidR="00D67625" w:rsidRPr="005709E3">
        <w:t xml:space="preserve"> and clon</w:t>
      </w:r>
      <w:r w:rsidR="00894D04">
        <w:t>ing them</w:t>
      </w:r>
      <w:r w:rsidR="00D67625" w:rsidRPr="005709E3">
        <w:t xml:space="preserve"> into HindIII/XbaI and EcoRI/XhoI sites, respectively</w:t>
      </w:r>
      <w:r w:rsidR="00894D04">
        <w:t>.</w:t>
      </w:r>
      <w:r w:rsidR="005709E3" w:rsidRPr="005709E3">
        <w:t xml:space="preserve"> </w:t>
      </w:r>
      <w:r w:rsidR="008541E1">
        <w:t xml:space="preserve">The strategy used for the construction of </w:t>
      </w:r>
      <w:r w:rsidR="005709E3" w:rsidRPr="005709E3">
        <w:t xml:space="preserve">psiCHECK3-EGFR </w:t>
      </w:r>
      <w:r w:rsidR="008541E1">
        <w:t>h</w:t>
      </w:r>
      <w:r w:rsidR="00D67625">
        <w:t>as</w:t>
      </w:r>
      <w:r w:rsidR="005709E3" w:rsidRPr="005709E3">
        <w:t xml:space="preserve"> </w:t>
      </w:r>
      <w:r w:rsidR="008541E1">
        <w:t xml:space="preserve">been </w:t>
      </w:r>
      <w:r w:rsidR="005709E3" w:rsidRPr="005709E3">
        <w:t>described</w:t>
      </w:r>
      <w:r w:rsidR="008541E1">
        <w:t xml:space="preserve"> </w:t>
      </w:r>
      <w:r w:rsidR="008541E1" w:rsidRPr="005709E3">
        <w:t>previously</w:t>
      </w:r>
      <w:r w:rsidR="002863A3">
        <w:t xml:space="preserve"> </w:t>
      </w:r>
      <w:r w:rsidR="005709E3" w:rsidRPr="005709E3">
        <w:fldChar w:fldCharType="begin"/>
      </w:r>
      <w:r w:rsidR="000C5D1C">
        <w:instrText xml:space="preserve"> ADDIN EN.CITE &lt;EndNote&gt;&lt;Cite&gt;&lt;Author&gt;Bhattarai&lt;/Author&gt;&lt;Year&gt;2021&lt;/Year&gt;&lt;RecNum&gt;79&lt;/RecNum&gt;&lt;DisplayText&gt;[1]&lt;/DisplayText&gt;&lt;record&gt;&lt;rec-number&gt;79&lt;/rec-number&gt;&lt;foreign-keys&gt;&lt;key app="EN" db-id="t2ff9ete6pafv9evep95929d9zaptevxvett" timestamp="1652975560"&gt;79&lt;/key&gt;&lt;/foreign-keys&gt;&lt;ref-type name="Journal Article"&gt;17&lt;/ref-type&gt;&lt;contributors&gt;&lt;authors&gt;&lt;author&gt;Bhattarai, Poshan Yugal&lt;/author&gt;&lt;author&gt;Kim, Garam&lt;/author&gt;&lt;author&gt;Poudel, Muna&lt;/author&gt;&lt;author&gt;Lim, Sung-Chul&lt;/author&gt;&lt;author&gt;Choi, Hong Seok&lt;/author&gt;&lt;/authors&gt;&lt;/contributors&gt;&lt;titles&gt;&lt;title&gt;METTL3 induces PLX4032 resistance in melanoma by promoting m6A-dependent EGFR translation&lt;/title&gt;&lt;secondary-title&gt;Cancer Letters&lt;/secondary-title&gt;&lt;/titles&gt;&lt;periodical&gt;&lt;full-title&gt;Cancer Letters&lt;/full-title&gt;&lt;/periodical&gt;&lt;pages&gt;44-56&lt;/pages&gt;&lt;volume&gt;522&lt;/volume&gt;&lt;keywords&gt;&lt;keyword&gt;Acquired resistance&lt;/keyword&gt;&lt;keyword&gt;Epitranscriptomic modification&lt;/keyword&gt;&lt;keyword&gt;N-methyladenosine&lt;/keyword&gt;&lt;keyword&gt;RAF/MEK/ERK pathway&lt;/keyword&gt;&lt;/keywords&gt;&lt;dates&gt;&lt;year&gt;2021&lt;/year&gt;&lt;pub-dates&gt;&lt;date&gt;2021/12/01/&lt;/date&gt;&lt;/pub-dates&gt;&lt;/dates&gt;&lt;isbn&gt;0304-3835&lt;/isbn&gt;&lt;urls&gt;&lt;related-urls&gt;&lt;url&gt;https://www.sciencedirect.com/science/article/pii/S0304383521004626&lt;/url&gt;&lt;/related-urls&gt;&lt;/urls&gt;&lt;electronic-resource-num&gt;https://doi.org/10.1016/j.canlet.2021.09.015&lt;/electronic-resource-num&gt;&lt;/record&gt;&lt;/Cite&gt;&lt;/EndNote&gt;</w:instrText>
      </w:r>
      <w:r w:rsidR="005709E3" w:rsidRPr="005709E3">
        <w:fldChar w:fldCharType="separate"/>
      </w:r>
      <w:r w:rsidR="000C5D1C">
        <w:rPr>
          <w:noProof/>
        </w:rPr>
        <w:t>[1]</w:t>
      </w:r>
      <w:r w:rsidR="005709E3" w:rsidRPr="005709E3">
        <w:fldChar w:fldCharType="end"/>
      </w:r>
      <w:r w:rsidR="002863A3">
        <w:t>.</w:t>
      </w:r>
      <w:r w:rsidR="005709E3" w:rsidRPr="005709E3">
        <w:t xml:space="preserve"> psiCHECK3-TAZ vector</w:t>
      </w:r>
      <w:r w:rsidR="00D67625" w:rsidRPr="00D67625">
        <w:t xml:space="preserve"> </w:t>
      </w:r>
      <w:r w:rsidR="00D67625">
        <w:t xml:space="preserve">was </w:t>
      </w:r>
      <w:r w:rsidR="00D67625" w:rsidRPr="005709E3">
        <w:t>construct</w:t>
      </w:r>
      <w:r w:rsidR="00D67625">
        <w:t>ed by PCR amplification of</w:t>
      </w:r>
      <w:r w:rsidR="005709E3" w:rsidRPr="005709E3">
        <w:t xml:space="preserve"> a putative m</w:t>
      </w:r>
      <w:r w:rsidR="005709E3" w:rsidRPr="00986C59">
        <w:rPr>
          <w:vertAlign w:val="superscript"/>
        </w:rPr>
        <w:t>6</w:t>
      </w:r>
      <w:r w:rsidR="005709E3" w:rsidRPr="005709E3">
        <w:t>A modification site of TAZ (NM_015472.6, nucleotides 1245–1467) from cDNA prepared from MCF7 cells</w:t>
      </w:r>
      <w:r w:rsidR="00D67625">
        <w:t>, then</w:t>
      </w:r>
      <w:r w:rsidR="005709E3" w:rsidRPr="005709E3">
        <w:t xml:space="preserve"> cloned into the XhoI site of psiCHECK3 vector. pcDNA3-4X(MS2) vector</w:t>
      </w:r>
      <w:r w:rsidR="00D67625">
        <w:t xml:space="preserve"> was constructed by </w:t>
      </w:r>
      <w:r w:rsidR="00D67625" w:rsidRPr="005709E3">
        <w:t>PCR-amplif</w:t>
      </w:r>
      <w:r w:rsidR="0082455A">
        <w:t>ication of</w:t>
      </w:r>
      <w:r w:rsidR="005709E3" w:rsidRPr="005709E3">
        <w:t xml:space="preserve"> the MS2 hairpin loop from the pRSTF-MS2-tagged cap vector and clon</w:t>
      </w:r>
      <w:r w:rsidR="00D67625">
        <w:t>ing it</w:t>
      </w:r>
      <w:r w:rsidR="005709E3" w:rsidRPr="005709E3">
        <w:t xml:space="preserve"> into the </w:t>
      </w:r>
      <w:proofErr w:type="spellStart"/>
      <w:r w:rsidR="005709E3" w:rsidRPr="005709E3">
        <w:t>BbsI</w:t>
      </w:r>
      <w:proofErr w:type="spellEnd"/>
      <w:r w:rsidR="005709E3" w:rsidRPr="005709E3">
        <w:t xml:space="preserve"> site located at the 3’ UTR of pcDNA3.1-Myc/</w:t>
      </w:r>
      <w:proofErr w:type="spellStart"/>
      <w:r w:rsidR="005709E3" w:rsidRPr="005709E3">
        <w:t>HisA</w:t>
      </w:r>
      <w:proofErr w:type="spellEnd"/>
      <w:r w:rsidR="005709E3" w:rsidRPr="005709E3">
        <w:t xml:space="preserve"> vector. pcDNA3-myc-EGFR-4x(MS2) and pcDNA3-Flag-TAZ-4x(MS2)</w:t>
      </w:r>
      <w:r w:rsidR="00D67625">
        <w:t xml:space="preserve"> were constructed by digesting</w:t>
      </w:r>
      <w:r w:rsidR="005709E3" w:rsidRPr="005709E3">
        <w:t xml:space="preserve"> pcDNA3-Myc-EGFR and pCMV5-Flag-TAZ vectors</w:t>
      </w:r>
      <w:r w:rsidR="00D67625">
        <w:t xml:space="preserve"> </w:t>
      </w:r>
      <w:r w:rsidR="005709E3" w:rsidRPr="005709E3">
        <w:t xml:space="preserve">with </w:t>
      </w:r>
      <w:proofErr w:type="spellStart"/>
      <w:r w:rsidR="005709E3" w:rsidRPr="005709E3">
        <w:t>MluI</w:t>
      </w:r>
      <w:proofErr w:type="spellEnd"/>
      <w:r w:rsidR="005709E3" w:rsidRPr="005709E3">
        <w:t>/</w:t>
      </w:r>
      <w:proofErr w:type="spellStart"/>
      <w:r w:rsidR="005709E3" w:rsidRPr="005709E3">
        <w:t>XbaI</w:t>
      </w:r>
      <w:proofErr w:type="spellEnd"/>
      <w:r w:rsidR="005709E3" w:rsidRPr="005709E3">
        <w:t xml:space="preserve"> and </w:t>
      </w:r>
      <w:proofErr w:type="spellStart"/>
      <w:r w:rsidR="005709E3" w:rsidRPr="005709E3">
        <w:t>KpnI</w:t>
      </w:r>
      <w:proofErr w:type="spellEnd"/>
      <w:r w:rsidR="005709E3" w:rsidRPr="005709E3">
        <w:t>/</w:t>
      </w:r>
      <w:proofErr w:type="spellStart"/>
      <w:r w:rsidR="005709E3" w:rsidRPr="005709E3">
        <w:t>EcoRI</w:t>
      </w:r>
      <w:proofErr w:type="spellEnd"/>
      <w:r w:rsidR="005709E3" w:rsidRPr="005709E3">
        <w:t xml:space="preserve">, </w:t>
      </w:r>
      <w:r w:rsidR="00D67625">
        <w:t xml:space="preserve">respectively, </w:t>
      </w:r>
      <w:r w:rsidR="005709E3" w:rsidRPr="005709E3">
        <w:t xml:space="preserve">and the ORF was subcloned into pcDNA3-4X(MS2) vector. Mutagenesis was performed using the Quick-change II kit (Agilent, Santa Clara, CA, USA) according to the manufacturer’s instructions. The </w:t>
      </w:r>
      <w:r w:rsidR="00882EB5">
        <w:t xml:space="preserve">primer </w:t>
      </w:r>
      <w:r w:rsidR="005709E3" w:rsidRPr="005709E3">
        <w:t xml:space="preserve">list used for cloning </w:t>
      </w:r>
      <w:r w:rsidR="00184BCA">
        <w:t>ha</w:t>
      </w:r>
      <w:r w:rsidR="00184BCA" w:rsidRPr="005709E3">
        <w:t>s</w:t>
      </w:r>
      <w:r w:rsidR="00184BCA">
        <w:t xml:space="preserve"> been</w:t>
      </w:r>
      <w:r w:rsidR="00184BCA" w:rsidRPr="005709E3">
        <w:t xml:space="preserve"> </w:t>
      </w:r>
      <w:r w:rsidR="005709E3" w:rsidRPr="005709E3">
        <w:t>provided in Supplementary Table 4.</w:t>
      </w:r>
    </w:p>
    <w:p w14:paraId="42342576" w14:textId="77777777" w:rsidR="005709E3" w:rsidRPr="005709E3" w:rsidRDefault="005709E3" w:rsidP="005709E3">
      <w:pPr>
        <w:pStyle w:val="SMText"/>
      </w:pPr>
    </w:p>
    <w:p w14:paraId="658DF3A3" w14:textId="4346C32D" w:rsidR="005709E3" w:rsidRPr="005709E3" w:rsidRDefault="005709E3" w:rsidP="005709E3">
      <w:pPr>
        <w:pStyle w:val="SMText"/>
        <w:ind w:firstLine="0"/>
        <w:rPr>
          <w:bCs/>
          <w:u w:val="single"/>
        </w:rPr>
      </w:pPr>
      <w:r w:rsidRPr="005709E3">
        <w:rPr>
          <w:bCs/>
          <w:u w:val="single"/>
        </w:rPr>
        <w:t>Mammalian Two-Hybrid Assay</w:t>
      </w:r>
    </w:p>
    <w:p w14:paraId="11C890E7" w14:textId="00A2AFF3" w:rsidR="005709E3" w:rsidRPr="005709E3" w:rsidRDefault="005709E3" w:rsidP="000A31F3">
      <w:pPr>
        <w:pStyle w:val="SMText"/>
        <w:ind w:firstLine="720"/>
      </w:pPr>
      <w:r w:rsidRPr="005709E3">
        <w:t>pACT-PIN1 and pBIND vectors were combined with pG5-</w:t>
      </w:r>
      <w:r w:rsidRPr="005709E3">
        <w:rPr>
          <w:i/>
        </w:rPr>
        <w:t>luc</w:t>
      </w:r>
      <w:r w:rsidRPr="005709E3">
        <w:t xml:space="preserve"> vectors in equal molar ratios. DNA (100 ng) was transfected into HEK293 cells cultured in 48-well plates using </w:t>
      </w:r>
      <w:proofErr w:type="spellStart"/>
      <w:r w:rsidRPr="005709E3">
        <w:t>jetPEI</w:t>
      </w:r>
      <w:proofErr w:type="spellEnd"/>
      <w:r w:rsidRPr="005709E3">
        <w:t xml:space="preserve"> reagent</w:t>
      </w:r>
      <w:r w:rsidR="00E82CFD">
        <w:t xml:space="preserve"> for</w:t>
      </w:r>
      <w:r w:rsidRPr="005709E3">
        <w:t xml:space="preserve"> 48 h</w:t>
      </w:r>
      <w:r w:rsidR="0082455A">
        <w:t xml:space="preserve"> followed by cell</w:t>
      </w:r>
      <w:r w:rsidRPr="005709E3">
        <w:t xml:space="preserve"> </w:t>
      </w:r>
      <w:r w:rsidR="0082455A" w:rsidRPr="005709E3">
        <w:t>lys</w:t>
      </w:r>
      <w:r w:rsidR="0082455A">
        <w:t>is</w:t>
      </w:r>
      <w:r w:rsidR="0082455A" w:rsidRPr="005709E3">
        <w:t xml:space="preserve"> </w:t>
      </w:r>
      <w:r w:rsidRPr="005709E3">
        <w:t>in passive lysis buffer (Promega, Madison, WI, USA). Firefly</w:t>
      </w:r>
      <w:r w:rsidR="00E82CFD">
        <w:t>-</w:t>
      </w:r>
      <w:r w:rsidRPr="005709E3">
        <w:t xml:space="preserve"> and </w:t>
      </w:r>
      <w:r w:rsidRPr="00986C59">
        <w:rPr>
          <w:i/>
          <w:iCs/>
        </w:rPr>
        <w:t>Renilla</w:t>
      </w:r>
      <w:r w:rsidRPr="005709E3">
        <w:t xml:space="preserve"> luciferase activities in the cell lysates were measured using the Dual-Luciferase </w:t>
      </w:r>
      <w:r w:rsidR="0082455A">
        <w:t>r</w:t>
      </w:r>
      <w:r w:rsidR="0082455A" w:rsidRPr="005709E3">
        <w:t xml:space="preserve">eporter </w:t>
      </w:r>
      <w:r w:rsidR="0082455A">
        <w:t>a</w:t>
      </w:r>
      <w:r w:rsidRPr="005709E3">
        <w:t xml:space="preserve">ssay </w:t>
      </w:r>
      <w:r w:rsidR="0082455A">
        <w:t>s</w:t>
      </w:r>
      <w:r w:rsidRPr="005709E3">
        <w:t xml:space="preserve">ystem (Promega). </w:t>
      </w:r>
      <w:r w:rsidRPr="00986C59">
        <w:rPr>
          <w:i/>
          <w:iCs/>
        </w:rPr>
        <w:t>Renilla</w:t>
      </w:r>
      <w:r w:rsidRPr="005709E3">
        <w:t xml:space="preserve"> activity was used to normalize </w:t>
      </w:r>
      <w:r w:rsidR="00D74214">
        <w:t xml:space="preserve">the </w:t>
      </w:r>
      <w:r w:rsidRPr="005709E3">
        <w:t>transfection efficiency.</w:t>
      </w:r>
    </w:p>
    <w:p w14:paraId="566BBBD8" w14:textId="77777777" w:rsidR="005709E3" w:rsidRPr="005709E3" w:rsidRDefault="005709E3" w:rsidP="005709E3">
      <w:pPr>
        <w:pStyle w:val="SMText"/>
      </w:pPr>
    </w:p>
    <w:p w14:paraId="7E1223B5" w14:textId="26B1A0EE" w:rsidR="005709E3" w:rsidRPr="005709E3" w:rsidRDefault="005709E3" w:rsidP="005709E3">
      <w:pPr>
        <w:pStyle w:val="SMText"/>
        <w:ind w:firstLine="0"/>
        <w:rPr>
          <w:bCs/>
          <w:u w:val="single"/>
        </w:rPr>
      </w:pPr>
      <w:r w:rsidRPr="005709E3">
        <w:rPr>
          <w:bCs/>
          <w:u w:val="single"/>
        </w:rPr>
        <w:t>Polysome Fractionation</w:t>
      </w:r>
    </w:p>
    <w:p w14:paraId="18F0D995" w14:textId="1DF26B99" w:rsidR="005709E3" w:rsidRPr="005709E3" w:rsidRDefault="005709E3" w:rsidP="000A31F3">
      <w:pPr>
        <w:pStyle w:val="SMText"/>
        <w:ind w:firstLine="720"/>
      </w:pPr>
      <w:r w:rsidRPr="005709E3">
        <w:t>Polysome fractionation was performed as described</w:t>
      </w:r>
      <w:r w:rsidR="0007671F" w:rsidRPr="0007671F">
        <w:t xml:space="preserve"> </w:t>
      </w:r>
      <w:r w:rsidR="0007671F" w:rsidRPr="005709E3">
        <w:t>previously</w:t>
      </w:r>
      <w:r w:rsidR="000C5D1C">
        <w:t xml:space="preserve"> </w:t>
      </w:r>
      <w:r w:rsidRPr="005709E3">
        <w:fldChar w:fldCharType="begin">
          <w:fldData xml:space="preserve">PEVuZE5vdGU+PENpdGU+PEF1dGhvcj5MaW48L0F1dGhvcj48WWVhcj4yMDE2PC9ZZWFyPjxSZWNO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</w:fldData>
        </w:fldChar>
      </w:r>
      <w:r w:rsidR="0059337A">
        <w:instrText xml:space="preserve"> ADDIN EN.CITE </w:instrText>
      </w:r>
      <w:r w:rsidR="0059337A">
        <w:fldChar w:fldCharType="begin">
          <w:fldData xml:space="preserve">PEVuZE5vdGU+PENpdGU+PEF1dGhvcj5MaW48L0F1dGhvcj48WWVhcj4yMDE2PC9ZZWFyPjxSZWNO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</w:fldData>
        </w:fldChar>
      </w:r>
      <w:r w:rsidR="0059337A">
        <w:instrText xml:space="preserve"> ADDIN EN.CITE.DATA </w:instrText>
      </w:r>
      <w:r w:rsidR="0059337A">
        <w:fldChar w:fldCharType="end"/>
      </w:r>
      <w:r w:rsidRPr="005709E3">
        <w:fldChar w:fldCharType="separate"/>
      </w:r>
      <w:r w:rsidR="0059337A">
        <w:rPr>
          <w:noProof/>
        </w:rPr>
        <w:t>[3]</w:t>
      </w:r>
      <w:r w:rsidRPr="005709E3">
        <w:fldChar w:fldCharType="end"/>
      </w:r>
      <w:r w:rsidRPr="005709E3">
        <w:t xml:space="preserve"> with some modifications. </w:t>
      </w:r>
      <w:r w:rsidR="00FB1B85">
        <w:t>B</w:t>
      </w:r>
      <w:r w:rsidRPr="005709E3">
        <w:t>rief</w:t>
      </w:r>
      <w:r w:rsidR="00FB1B85">
        <w:t>ly</w:t>
      </w:r>
      <w:r w:rsidRPr="005709E3">
        <w:t>, MCF7 cells transfected with sgCtrl or sgPIN1 were treated with 100 µg/mL cycloheximide for 10 min at 37 °C. Cells were harvested and lysed in polysome lysis buffer (20 mM HEPES</w:t>
      </w:r>
      <w:r w:rsidR="0063518B">
        <w:t>-NaOH</w:t>
      </w:r>
      <w:r w:rsidRPr="005709E3">
        <w:t xml:space="preserve"> pH 7.6, 5 mM MgCl</w:t>
      </w:r>
      <w:r w:rsidRPr="005127D5">
        <w:rPr>
          <w:vertAlign w:val="subscript"/>
        </w:rPr>
        <w:t>2</w:t>
      </w:r>
      <w:r w:rsidRPr="005709E3">
        <w:t>, 125 mM KCl, 1% NP-40, 2 mM</w:t>
      </w:r>
      <w:r w:rsidR="00B371A5">
        <w:t xml:space="preserve"> </w:t>
      </w:r>
      <w:r w:rsidR="00B371A5" w:rsidRPr="005709E3">
        <w:t xml:space="preserve">ethylenediaminetetraacetic acid </w:t>
      </w:r>
      <w:r w:rsidR="00B371A5">
        <w:t>(</w:t>
      </w:r>
      <w:r w:rsidRPr="005709E3">
        <w:t>EDTA</w:t>
      </w:r>
      <w:r w:rsidR="00B371A5">
        <w:t>)</w:t>
      </w:r>
      <w:r w:rsidRPr="005709E3">
        <w:t xml:space="preserve">, 100 µg/mL cycloheximide, EDTA-free protease inhibitors, and RNAsin). An equal amount of lysate was layered onto </w:t>
      </w:r>
      <w:r w:rsidR="006C6A6F">
        <w:t>10</w:t>
      </w:r>
      <w:r w:rsidR="006C6A6F" w:rsidRPr="005709E3">
        <w:t xml:space="preserve"> </w:t>
      </w:r>
      <w:r w:rsidRPr="005709E3">
        <w:t xml:space="preserve">mL of </w:t>
      </w:r>
      <w:r w:rsidR="0082455A">
        <w:t xml:space="preserve">a </w:t>
      </w:r>
      <w:r w:rsidRPr="005709E3">
        <w:t>1</w:t>
      </w:r>
      <w:r w:rsidR="00E95F94">
        <w:t>7.5</w:t>
      </w:r>
      <w:r w:rsidRPr="005709E3">
        <w:t xml:space="preserve">–50% sucrose gradient and centrifuged at </w:t>
      </w:r>
      <w:r w:rsidR="006C6A6F" w:rsidRPr="005709E3">
        <w:t>3</w:t>
      </w:r>
      <w:r w:rsidR="006C6A6F">
        <w:t>1</w:t>
      </w:r>
      <w:r w:rsidRPr="005709E3">
        <w:t xml:space="preserve">,000 rpm </w:t>
      </w:r>
      <w:r w:rsidR="0025284C">
        <w:t>using</w:t>
      </w:r>
      <w:r w:rsidR="0025284C" w:rsidRPr="005709E3">
        <w:t xml:space="preserve"> </w:t>
      </w:r>
      <w:r w:rsidRPr="005709E3">
        <w:t>a Beckman SW-41Ti rotor for 3 h at 4 °C. The gradients were fractionated and monitored at 254 nm</w:t>
      </w:r>
      <w:r w:rsidR="0063518B">
        <w:t xml:space="preserve"> using gradient fractionation system (</w:t>
      </w:r>
      <w:proofErr w:type="spellStart"/>
      <w:r w:rsidR="0063518B">
        <w:t>Brandel</w:t>
      </w:r>
      <w:proofErr w:type="spellEnd"/>
      <w:r w:rsidR="0063518B">
        <w:t>, Gaithersburg, MD, USA)</w:t>
      </w:r>
      <w:r w:rsidR="005E525A">
        <w:t>.</w:t>
      </w:r>
      <w:r w:rsidRPr="005709E3">
        <w:t xml:space="preserve"> The collected fractions were analyzed by immunoblotting or RT-PCR.</w:t>
      </w:r>
    </w:p>
    <w:p w14:paraId="6AD7E24C" w14:textId="77777777" w:rsidR="005709E3" w:rsidRPr="005709E3" w:rsidRDefault="005709E3" w:rsidP="005709E3">
      <w:pPr>
        <w:pStyle w:val="SMText"/>
      </w:pPr>
    </w:p>
    <w:p w14:paraId="40AEC9FD" w14:textId="77777777" w:rsidR="002C189A" w:rsidRDefault="002C189A" w:rsidP="000A31F3">
      <w:pPr>
        <w:pStyle w:val="SMText"/>
        <w:ind w:firstLine="0"/>
        <w:rPr>
          <w:bCs/>
          <w:u w:val="single"/>
        </w:rPr>
      </w:pPr>
    </w:p>
    <w:p w14:paraId="16DE0645" w14:textId="77777777" w:rsidR="002C189A" w:rsidRDefault="002C189A" w:rsidP="000A31F3">
      <w:pPr>
        <w:pStyle w:val="SMText"/>
        <w:ind w:firstLine="0"/>
        <w:rPr>
          <w:bCs/>
          <w:u w:val="single"/>
        </w:rPr>
      </w:pPr>
    </w:p>
    <w:p w14:paraId="77116E26" w14:textId="46B13228" w:rsidR="005709E3" w:rsidRPr="005709E3" w:rsidRDefault="005709E3" w:rsidP="000A31F3">
      <w:pPr>
        <w:pStyle w:val="SMText"/>
        <w:ind w:firstLine="0"/>
        <w:rPr>
          <w:bCs/>
          <w:u w:val="single"/>
        </w:rPr>
      </w:pPr>
      <w:r w:rsidRPr="005709E3">
        <w:rPr>
          <w:bCs/>
          <w:u w:val="single"/>
        </w:rPr>
        <w:lastRenderedPageBreak/>
        <w:t>Cell Proliferation Assay (</w:t>
      </w:r>
      <w:proofErr w:type="spellStart"/>
      <w:r w:rsidRPr="005709E3">
        <w:rPr>
          <w:bCs/>
          <w:u w:val="single"/>
        </w:rPr>
        <w:t>BrdU</w:t>
      </w:r>
      <w:proofErr w:type="spellEnd"/>
      <w:r w:rsidRPr="005709E3">
        <w:rPr>
          <w:bCs/>
          <w:u w:val="single"/>
        </w:rPr>
        <w:t xml:space="preserve"> Incorporation)</w:t>
      </w:r>
    </w:p>
    <w:p w14:paraId="72BBA169" w14:textId="7299750F" w:rsidR="005709E3" w:rsidRPr="005709E3" w:rsidRDefault="005709E3" w:rsidP="000A31F3">
      <w:pPr>
        <w:pStyle w:val="SMText"/>
        <w:ind w:firstLine="720"/>
      </w:pPr>
      <w:r w:rsidRPr="005709E3">
        <w:t xml:space="preserve">Cell proliferation was assessed using a cell proliferation ELISA kit (Roche Life Sciences, </w:t>
      </w:r>
      <w:proofErr w:type="spellStart"/>
      <w:r w:rsidRPr="005709E3">
        <w:t>Penzberg</w:t>
      </w:r>
      <w:proofErr w:type="spellEnd"/>
      <w:r w:rsidRPr="005709E3">
        <w:t>, Germany)</w:t>
      </w:r>
      <w:r w:rsidR="00FB1B85">
        <w:t xml:space="preserve"> </w:t>
      </w:r>
      <w:r w:rsidR="005C2B18">
        <w:t>in accordance with</w:t>
      </w:r>
      <w:r w:rsidRPr="005709E3">
        <w:t xml:space="preserve"> the manufacturer’s instructions. </w:t>
      </w:r>
      <w:r w:rsidR="00FB1B85">
        <w:t>B</w:t>
      </w:r>
      <w:r w:rsidRPr="005709E3">
        <w:t>rief</w:t>
      </w:r>
      <w:r w:rsidR="00FB1B85">
        <w:t>ly</w:t>
      </w:r>
      <w:r w:rsidRPr="005709E3">
        <w:t xml:space="preserve">, MCF7 cells were seeded (5,000 cells per well) in 96-well plates </w:t>
      </w:r>
      <w:r w:rsidR="00460125">
        <w:t xml:space="preserve">and cultured </w:t>
      </w:r>
      <w:r w:rsidR="0002086C">
        <w:t>in</w:t>
      </w:r>
      <w:r w:rsidR="0002086C" w:rsidRPr="005709E3">
        <w:t xml:space="preserve"> 100</w:t>
      </w:r>
      <w:r w:rsidRPr="005709E3">
        <w:t xml:space="preserve"> µL medium supplemented with 10% FBS</w:t>
      </w:r>
      <w:r w:rsidR="00FB1B85">
        <w:t xml:space="preserve"> for 24 h</w:t>
      </w:r>
      <w:r w:rsidRPr="005709E3">
        <w:t xml:space="preserve">. </w:t>
      </w:r>
      <w:r w:rsidR="0082455A">
        <w:t>C</w:t>
      </w:r>
      <w:r w:rsidRPr="005709E3">
        <w:t>ells were treated with PD98059</w:t>
      </w:r>
      <w:r w:rsidR="0063518B">
        <w:t xml:space="preserve"> (10 µM)</w:t>
      </w:r>
      <w:r w:rsidRPr="005709E3">
        <w:t xml:space="preserve"> and ATRA</w:t>
      </w:r>
      <w:r w:rsidR="0063518B">
        <w:t xml:space="preserve"> (20 mM)</w:t>
      </w:r>
      <w:r w:rsidRPr="005709E3">
        <w:t xml:space="preserve"> for 24 h in serum-free media, labeled with 10 μL/well BrdU-labeling solution, and incubated for an additional 4 h at 37 °C in 5% CO</w:t>
      </w:r>
      <w:r w:rsidRPr="005709E3">
        <w:rPr>
          <w:vertAlign w:val="subscript"/>
        </w:rPr>
        <w:t>2</w:t>
      </w:r>
      <w:r w:rsidRPr="005709E3">
        <w:t xml:space="preserve">. The medium containing </w:t>
      </w:r>
      <w:proofErr w:type="spellStart"/>
      <w:r w:rsidRPr="005709E3">
        <w:t>BrdU</w:t>
      </w:r>
      <w:proofErr w:type="spellEnd"/>
      <w:r w:rsidRPr="005709E3">
        <w:t xml:space="preserve">-labeling reagent was aspirated, and </w:t>
      </w:r>
      <w:proofErr w:type="spellStart"/>
      <w:r w:rsidRPr="005709E3">
        <w:t>FixDenat</w:t>
      </w:r>
      <w:proofErr w:type="spellEnd"/>
      <w:r w:rsidRPr="005709E3">
        <w:t xml:space="preserve"> solution</w:t>
      </w:r>
      <w:r w:rsidR="0063518B">
        <w:t xml:space="preserve"> (Roche)</w:t>
      </w:r>
      <w:r w:rsidRPr="005709E3">
        <w:t xml:space="preserve"> was added to each well. The plate was incubated </w:t>
      </w:r>
      <w:r w:rsidR="00E00F29" w:rsidRPr="005709E3">
        <w:t xml:space="preserve">for 30 min </w:t>
      </w:r>
      <w:r w:rsidRPr="005709E3">
        <w:t xml:space="preserve">at room temperature </w:t>
      </w:r>
      <w:r w:rsidR="0063518B">
        <w:t xml:space="preserve">(25 °C) </w:t>
      </w:r>
      <w:r w:rsidRPr="005709E3">
        <w:t>a</w:t>
      </w:r>
      <w:r w:rsidR="00C1459B">
        <w:t xml:space="preserve">fter which </w:t>
      </w:r>
      <w:r w:rsidRPr="005709E3">
        <w:t>the</w:t>
      </w:r>
      <w:r w:rsidR="00C1459B">
        <w:t xml:space="preserve"> media</w:t>
      </w:r>
      <w:r w:rsidRPr="005709E3">
        <w:t xml:space="preserve"> was </w:t>
      </w:r>
      <w:r w:rsidR="00C1459B">
        <w:t>aspirat</w:t>
      </w:r>
      <w:r w:rsidRPr="005709E3">
        <w:t xml:space="preserve">ed. Anti-BrdU-POD working solution was then added to each well and incubated for an additional 90 min. </w:t>
      </w:r>
      <w:r w:rsidR="0082455A">
        <w:t>C</w:t>
      </w:r>
      <w:r w:rsidRPr="005709E3">
        <w:t>ells were washed three times with washing solution, followed by the addition of 100 µL substrate solution to each well, and incubat</w:t>
      </w:r>
      <w:r w:rsidR="00E00F29">
        <w:t>i</w:t>
      </w:r>
      <w:r w:rsidR="00585824">
        <w:t>on</w:t>
      </w:r>
      <w:r w:rsidRPr="005709E3">
        <w:t xml:space="preserve"> for another 30 min. Cell proliferation was estimated by measuring </w:t>
      </w:r>
      <w:r w:rsidR="00585824">
        <w:t xml:space="preserve">the </w:t>
      </w:r>
      <w:r w:rsidRPr="005709E3">
        <w:t>absorbance at 370 nm</w:t>
      </w:r>
      <w:r w:rsidR="0063518B">
        <w:t xml:space="preserve"> in multiplate spectrophotometer (Molecular Devices, San Jose, CA, USA)</w:t>
      </w:r>
      <w:r w:rsidRPr="005709E3">
        <w:t>.</w:t>
      </w:r>
    </w:p>
    <w:p w14:paraId="232C31DB" w14:textId="77777777" w:rsidR="005709E3" w:rsidRPr="005709E3" w:rsidRDefault="005709E3" w:rsidP="005709E3">
      <w:pPr>
        <w:pStyle w:val="SMText"/>
        <w:rPr>
          <w:b/>
        </w:rPr>
      </w:pPr>
    </w:p>
    <w:p w14:paraId="71816A02" w14:textId="02C31DB9" w:rsidR="005709E3" w:rsidRPr="005709E3" w:rsidRDefault="005709E3" w:rsidP="000A31F3">
      <w:pPr>
        <w:pStyle w:val="SMText"/>
        <w:ind w:firstLine="0"/>
        <w:rPr>
          <w:bCs/>
          <w:u w:val="single"/>
        </w:rPr>
      </w:pPr>
      <w:r w:rsidRPr="005709E3">
        <w:rPr>
          <w:bCs/>
          <w:u w:val="single"/>
        </w:rPr>
        <w:t>GST Pulldown Assay</w:t>
      </w:r>
    </w:p>
    <w:p w14:paraId="0CCCCB90" w14:textId="12E99B67" w:rsidR="005709E3" w:rsidRPr="005709E3" w:rsidRDefault="00585824" w:rsidP="000A31F3">
      <w:pPr>
        <w:pStyle w:val="SMText"/>
        <w:ind w:firstLine="720"/>
      </w:pPr>
      <w:r>
        <w:t>C</w:t>
      </w:r>
      <w:r w:rsidR="005709E3" w:rsidRPr="005709E3">
        <w:t>ells were transfected with the indicated plasmid DNA</w:t>
      </w:r>
      <w:r>
        <w:t xml:space="preserve"> for</w:t>
      </w:r>
      <w:r w:rsidR="005709E3" w:rsidRPr="005709E3">
        <w:t xml:space="preserve"> 48 h</w:t>
      </w:r>
      <w:r>
        <w:t>,</w:t>
      </w:r>
      <w:r w:rsidR="005709E3" w:rsidRPr="005709E3">
        <w:t xml:space="preserve"> lysed in NET-NL buffer</w:t>
      </w:r>
      <w:r>
        <w:t>,</w:t>
      </w:r>
      <w:r w:rsidR="005709E3" w:rsidRPr="005709E3">
        <w:t xml:space="preserve"> and the lysate was incubated with glutathione-sepharose beads (GE Healthcare, Chicago, IL, USA) containing GST or GST-PIN1 </w:t>
      </w:r>
      <w:r w:rsidRPr="005709E3">
        <w:t xml:space="preserve">for 4 h </w:t>
      </w:r>
      <w:r w:rsidR="005709E3" w:rsidRPr="005709E3">
        <w:t xml:space="preserve">at 4 °C. </w:t>
      </w:r>
      <w:r>
        <w:t>P</w:t>
      </w:r>
      <w:r w:rsidR="005709E3" w:rsidRPr="005709E3">
        <w:t>recipitated proteins were resolved using sodium dodecyl sulfate-polyacrylamide gel electrophoresis (SDS-PAGE) and detected by immunoblotting.</w:t>
      </w:r>
    </w:p>
    <w:p w14:paraId="27A9F81B" w14:textId="77777777" w:rsidR="005709E3" w:rsidRPr="005709E3" w:rsidRDefault="005709E3" w:rsidP="005709E3">
      <w:pPr>
        <w:pStyle w:val="SMText"/>
      </w:pPr>
    </w:p>
    <w:p w14:paraId="3E9FDE67" w14:textId="357D8494" w:rsidR="005709E3" w:rsidRPr="005709E3" w:rsidRDefault="005709E3" w:rsidP="000A31F3">
      <w:pPr>
        <w:pStyle w:val="SMText"/>
        <w:ind w:firstLine="0"/>
        <w:rPr>
          <w:bCs/>
          <w:u w:val="single"/>
        </w:rPr>
      </w:pPr>
      <w:r w:rsidRPr="005709E3">
        <w:rPr>
          <w:bCs/>
          <w:u w:val="single"/>
        </w:rPr>
        <w:t>Ni-NTA Pulldown Assay</w:t>
      </w:r>
    </w:p>
    <w:p w14:paraId="1623F0E9" w14:textId="7554163E" w:rsidR="005709E3" w:rsidRPr="005709E3" w:rsidRDefault="005709E3" w:rsidP="000A31F3">
      <w:pPr>
        <w:pStyle w:val="SMText"/>
        <w:ind w:firstLine="720"/>
      </w:pPr>
      <w:r w:rsidRPr="005709E3">
        <w:t xml:space="preserve">HEK293 and MCF7 cells were lysed in His-lysis buffer (50 mM Tris-HCl pH 8.0, 150 mM NaCl, 0.5% NP-40, 0.1 mM ethylenediaminetetraacetic acid, 1 </w:t>
      </w:r>
      <w:r w:rsidR="0082455A" w:rsidRPr="005709E3">
        <w:t>phenylmethylsulphonyl</w:t>
      </w:r>
      <w:r w:rsidRPr="005709E3">
        <w:t xml:space="preserve"> fluoride, 25 mM imidazole). The lysate was incubated with His-Pur resin (ThermoScientific, Waltham, MA, USA) for 1 h at 4 °C, followed by washing with His-lysis buffer or high-salt buffer (</w:t>
      </w:r>
      <w:r w:rsidR="0032551A" w:rsidRPr="005709E3">
        <w:t>His</w:t>
      </w:r>
      <w:r w:rsidR="0032551A">
        <w:t>-</w:t>
      </w:r>
      <w:r w:rsidRPr="005709E3">
        <w:t xml:space="preserve">lysis buffer with 500 mM NaCl). </w:t>
      </w:r>
      <w:r w:rsidR="0032551A">
        <w:t>P</w:t>
      </w:r>
      <w:r w:rsidRPr="005709E3">
        <w:t>recipitated proteins were</w:t>
      </w:r>
      <w:r w:rsidR="00DA5B70">
        <w:t xml:space="preserve"> eluted by boiling with 2X </w:t>
      </w:r>
      <w:proofErr w:type="spellStart"/>
      <w:r w:rsidR="00DA5B70" w:rsidRPr="00DA5B70">
        <w:t>Laemmli</w:t>
      </w:r>
      <w:proofErr w:type="spellEnd"/>
      <w:r w:rsidR="00DA5B70" w:rsidRPr="00DA5B70">
        <w:t xml:space="preserve"> </w:t>
      </w:r>
      <w:r w:rsidR="00DA5B70">
        <w:t>s</w:t>
      </w:r>
      <w:r w:rsidR="00DA5B70" w:rsidRPr="00DA5B70">
        <w:t xml:space="preserve">ample </w:t>
      </w:r>
      <w:r w:rsidR="00DA5B70">
        <w:t>b</w:t>
      </w:r>
      <w:r w:rsidR="00DA5B70" w:rsidRPr="00DA5B70">
        <w:t>uffer</w:t>
      </w:r>
      <w:r w:rsidR="00DA5B70">
        <w:t xml:space="preserve">, </w:t>
      </w:r>
      <w:r w:rsidRPr="005709E3">
        <w:t>resolved using SDS-PAGE and detected by immunoblotting.</w:t>
      </w:r>
    </w:p>
    <w:p w14:paraId="7BDDC5CD" w14:textId="77777777" w:rsidR="005709E3" w:rsidRPr="005709E3" w:rsidRDefault="005709E3" w:rsidP="005709E3">
      <w:pPr>
        <w:pStyle w:val="SMText"/>
      </w:pPr>
    </w:p>
    <w:p w14:paraId="05FA3B4B" w14:textId="03B7CF5F" w:rsidR="005709E3" w:rsidRPr="005709E3" w:rsidRDefault="005709E3" w:rsidP="000A31F3">
      <w:pPr>
        <w:pStyle w:val="SMText"/>
        <w:ind w:firstLine="0"/>
        <w:rPr>
          <w:bCs/>
          <w:u w:val="single"/>
        </w:rPr>
      </w:pPr>
      <w:r w:rsidRPr="005709E3">
        <w:rPr>
          <w:bCs/>
          <w:u w:val="single"/>
        </w:rPr>
        <w:t>Bimolecular Fluorescence Complementation (BiFC) and Immunofluorescence</w:t>
      </w:r>
    </w:p>
    <w:p w14:paraId="6BC15C6C" w14:textId="35E635D8" w:rsidR="005709E3" w:rsidRPr="005709E3" w:rsidRDefault="005709E3" w:rsidP="000A31F3">
      <w:pPr>
        <w:pStyle w:val="SMText"/>
        <w:ind w:firstLine="720"/>
      </w:pPr>
      <w:r w:rsidRPr="005709E3">
        <w:t>MCF7 cells were seeded onto coverslips and transfected with the indicated BiFC plasmids. Cells were fixed using 4% formaldehyde, washed with phosphate-buffered saline (PBS), mounted on</w:t>
      </w:r>
      <w:r w:rsidR="0032551A">
        <w:t>to</w:t>
      </w:r>
      <w:r w:rsidRPr="005709E3">
        <w:t xml:space="preserve"> slides using </w:t>
      </w:r>
      <w:proofErr w:type="spellStart"/>
      <w:r w:rsidRPr="005709E3">
        <w:t>ProLong</w:t>
      </w:r>
      <w:proofErr w:type="spellEnd"/>
      <w:r w:rsidRPr="005709E3">
        <w:t xml:space="preserve"> Gold Antifade </w:t>
      </w:r>
      <w:proofErr w:type="spellStart"/>
      <w:r w:rsidRPr="005709E3">
        <w:t>mountant</w:t>
      </w:r>
      <w:proofErr w:type="spellEnd"/>
      <w:r w:rsidRPr="005709E3">
        <w:t xml:space="preserve"> </w:t>
      </w:r>
      <w:r w:rsidR="002E7CCF">
        <w:t>containing</w:t>
      </w:r>
      <w:r w:rsidR="002E7CCF" w:rsidRPr="005709E3">
        <w:t xml:space="preserve"> </w:t>
      </w:r>
      <w:r w:rsidRPr="005709E3">
        <w:t>DAPI (Thermo Fisher Scientific), and examined under a fluorescence microscope</w:t>
      </w:r>
      <w:r w:rsidR="00DA5B70">
        <w:t xml:space="preserve"> (</w:t>
      </w:r>
      <w:proofErr w:type="spellStart"/>
      <w:r w:rsidR="00DA5B70">
        <w:t>Axiovert</w:t>
      </w:r>
      <w:proofErr w:type="spellEnd"/>
      <w:r w:rsidR="00DA5B70">
        <w:t xml:space="preserve"> 200M, </w:t>
      </w:r>
      <w:proofErr w:type="spellStart"/>
      <w:r w:rsidR="00DA5B70">
        <w:t>Zessis</w:t>
      </w:r>
      <w:proofErr w:type="spellEnd"/>
      <w:r w:rsidR="00DA5B70">
        <w:t>)</w:t>
      </w:r>
      <w:r w:rsidRPr="005709E3">
        <w:t xml:space="preserve"> using a GFP filter. </w:t>
      </w:r>
      <w:r w:rsidR="00E73623">
        <w:t>I</w:t>
      </w:r>
      <w:r w:rsidRPr="005709E3">
        <w:t xml:space="preserve">mmunofluorescence </w:t>
      </w:r>
      <w:r w:rsidR="00E73623">
        <w:t>was assessed by</w:t>
      </w:r>
      <w:r w:rsidRPr="005709E3">
        <w:t xml:space="preserve"> </w:t>
      </w:r>
      <w:r w:rsidR="00E73623">
        <w:t xml:space="preserve">transfecting </w:t>
      </w:r>
      <w:r w:rsidRPr="005709E3">
        <w:t>MCF7 cells with sgCtrl or sgPIN1 plasmids</w:t>
      </w:r>
      <w:r w:rsidR="00E73623">
        <w:t xml:space="preserve">, </w:t>
      </w:r>
      <w:r w:rsidR="00E73623" w:rsidRPr="005709E3">
        <w:t>treat</w:t>
      </w:r>
      <w:r w:rsidR="00E73623">
        <w:t>ing</w:t>
      </w:r>
      <w:r w:rsidR="00E73623" w:rsidRPr="005709E3">
        <w:t xml:space="preserve"> </w:t>
      </w:r>
      <w:r w:rsidRPr="005709E3">
        <w:t xml:space="preserve">with puromycin (2 µg/mL) for 1 h at 37 °C, </w:t>
      </w:r>
      <w:r w:rsidR="00E73623" w:rsidRPr="005709E3">
        <w:t>fix</w:t>
      </w:r>
      <w:r w:rsidR="00E73623">
        <w:t>ing</w:t>
      </w:r>
      <w:r w:rsidR="00E73623" w:rsidRPr="005709E3">
        <w:t xml:space="preserve"> </w:t>
      </w:r>
      <w:r w:rsidRPr="005709E3">
        <w:t xml:space="preserve">with </w:t>
      </w:r>
      <w:proofErr w:type="spellStart"/>
      <w:r w:rsidRPr="005709E3">
        <w:t>Cytofix</w:t>
      </w:r>
      <w:proofErr w:type="spellEnd"/>
      <w:r w:rsidRPr="005709E3">
        <w:t>/</w:t>
      </w:r>
      <w:proofErr w:type="spellStart"/>
      <w:r w:rsidRPr="005709E3">
        <w:t>Cytoperm</w:t>
      </w:r>
      <w:proofErr w:type="spellEnd"/>
      <w:r w:rsidRPr="005709E3">
        <w:t xml:space="preserve">™ reagent (BD Biosciences, San Diego, CA, USA), </w:t>
      </w:r>
      <w:r w:rsidR="00E73623" w:rsidRPr="005709E3">
        <w:t>prob</w:t>
      </w:r>
      <w:r w:rsidR="00E73623">
        <w:t>ing</w:t>
      </w:r>
      <w:r w:rsidR="00E73623" w:rsidRPr="005709E3">
        <w:t xml:space="preserve"> </w:t>
      </w:r>
      <w:r w:rsidRPr="005709E3">
        <w:t>with anti-puromycin antibody</w:t>
      </w:r>
      <w:r w:rsidR="00E73623">
        <w:t>,</w:t>
      </w:r>
      <w:r w:rsidRPr="005709E3">
        <w:t xml:space="preserve"> followed by anti-mouse IgG-Texas Red antibody (Thermo Fisher Scientific). The coverslips were mounted on slides using </w:t>
      </w:r>
      <w:proofErr w:type="spellStart"/>
      <w:r w:rsidRPr="005709E3">
        <w:t>ProLong</w:t>
      </w:r>
      <w:proofErr w:type="spellEnd"/>
      <w:r w:rsidRPr="005709E3">
        <w:t xml:space="preserve"> Gold Antifade </w:t>
      </w:r>
      <w:proofErr w:type="spellStart"/>
      <w:r w:rsidRPr="005709E3">
        <w:t>mountant</w:t>
      </w:r>
      <w:proofErr w:type="spellEnd"/>
      <w:r w:rsidRPr="005709E3">
        <w:t xml:space="preserve"> </w:t>
      </w:r>
      <w:r w:rsidR="00061C9A">
        <w:t>containing</w:t>
      </w:r>
      <w:r w:rsidR="00061C9A" w:rsidRPr="005709E3" w:rsidDel="00061C9A">
        <w:t xml:space="preserve"> </w:t>
      </w:r>
      <w:r w:rsidRPr="005709E3">
        <w:t xml:space="preserve">DAPI and examined under a fluorescence microscope. Fluorescence intensity was measured using </w:t>
      </w:r>
      <w:r w:rsidR="00420809">
        <w:t xml:space="preserve">the </w:t>
      </w:r>
      <w:r w:rsidRPr="005709E3">
        <w:t xml:space="preserve">Fiji </w:t>
      </w:r>
      <w:r w:rsidR="00584F67">
        <w:t>software</w:t>
      </w:r>
      <w:r w:rsidR="00584F67" w:rsidRPr="005709E3">
        <w:t xml:space="preserve"> </w:t>
      </w:r>
      <w:r w:rsidRPr="005709E3">
        <w:t xml:space="preserve">downloaded from https://fiji.sc/. </w:t>
      </w:r>
      <w:r w:rsidR="00E73623">
        <w:t>Br</w:t>
      </w:r>
      <w:r w:rsidRPr="005709E3">
        <w:t>ief</w:t>
      </w:r>
      <w:r w:rsidR="00E73623">
        <w:t>ly</w:t>
      </w:r>
      <w:r w:rsidRPr="005709E3">
        <w:t xml:space="preserve">, the fluorescence intensity was calculated as the corrected total cell fluorescence (CTCF) using the following formula: CTCF = integrated density − (area of selected cell × mean fluorescence of background readings). The fluorescence intensity of cells (N = 6) from each group was calculated using the above formula. </w:t>
      </w:r>
      <w:r w:rsidR="006C5EDE">
        <w:t>V</w:t>
      </w:r>
      <w:r w:rsidRPr="005709E3">
        <w:t>ariations in intensity arising from the imaging conditions</w:t>
      </w:r>
      <w:r w:rsidR="006C5EDE">
        <w:t xml:space="preserve"> were minimized by </w:t>
      </w:r>
      <w:r w:rsidR="006C5EDE">
        <w:lastRenderedPageBreak/>
        <w:t xml:space="preserve">simultaneously capturing </w:t>
      </w:r>
      <w:r w:rsidRPr="005709E3">
        <w:t xml:space="preserve">fluorescence microscopy images and </w:t>
      </w:r>
      <w:r w:rsidR="006C5EDE">
        <w:t xml:space="preserve">keeping </w:t>
      </w:r>
      <w:r w:rsidRPr="005709E3">
        <w:t>the exposure times constant.</w:t>
      </w:r>
    </w:p>
    <w:p w14:paraId="74039391" w14:textId="77777777" w:rsidR="005709E3" w:rsidRPr="005709E3" w:rsidRDefault="005709E3" w:rsidP="005709E3">
      <w:pPr>
        <w:pStyle w:val="SMText"/>
      </w:pPr>
    </w:p>
    <w:p w14:paraId="48411717" w14:textId="70CBA10A" w:rsidR="005709E3" w:rsidRPr="005709E3" w:rsidRDefault="005709E3" w:rsidP="000A31F3">
      <w:pPr>
        <w:pStyle w:val="SMText"/>
        <w:ind w:firstLine="0"/>
        <w:rPr>
          <w:bCs/>
          <w:u w:val="single"/>
        </w:rPr>
      </w:pPr>
      <w:r w:rsidRPr="005709E3">
        <w:rPr>
          <w:bCs/>
          <w:u w:val="single"/>
        </w:rPr>
        <w:t>Protein Immunoblotting and Immunoprecipitation</w:t>
      </w:r>
    </w:p>
    <w:p w14:paraId="041F991D" w14:textId="4AF43B7D" w:rsidR="005709E3" w:rsidRPr="005709E3" w:rsidRDefault="00835D29" w:rsidP="000A31F3">
      <w:pPr>
        <w:pStyle w:val="SMText"/>
        <w:ind w:firstLine="720"/>
      </w:pPr>
      <w:r>
        <w:t>I</w:t>
      </w:r>
      <w:r w:rsidR="005709E3" w:rsidRPr="005709E3">
        <w:t>mmunoblotting</w:t>
      </w:r>
      <w:r>
        <w:t xml:space="preserve"> involved growing</w:t>
      </w:r>
      <w:r w:rsidR="005709E3" w:rsidRPr="005709E3">
        <w:t xml:space="preserve"> cells in monolayers</w:t>
      </w:r>
      <w:r>
        <w:t>, followed by</w:t>
      </w:r>
      <w:r w:rsidR="005709E3" w:rsidRPr="005709E3">
        <w:t xml:space="preserve"> harvest</w:t>
      </w:r>
      <w:r>
        <w:t>ing</w:t>
      </w:r>
      <w:r w:rsidR="00DA5B70">
        <w:t xml:space="preserve"> </w:t>
      </w:r>
      <w:r w:rsidR="009D0691">
        <w:t>through</w:t>
      </w:r>
      <w:r w:rsidR="00DA5B70">
        <w:t xml:space="preserve"> centrifugation at 12000×g</w:t>
      </w:r>
      <w:r w:rsidR="005709E3" w:rsidRPr="005709E3">
        <w:t>, wash</w:t>
      </w:r>
      <w:r>
        <w:t>ing</w:t>
      </w:r>
      <w:r w:rsidR="005709E3" w:rsidRPr="005709E3">
        <w:t xml:space="preserve"> in PBS, and lys</w:t>
      </w:r>
      <w:r>
        <w:t xml:space="preserve">is </w:t>
      </w:r>
      <w:r w:rsidR="0082455A">
        <w:t>us</w:t>
      </w:r>
      <w:r w:rsidR="005709E3" w:rsidRPr="005709E3">
        <w:t>in</w:t>
      </w:r>
      <w:r w:rsidR="0082455A">
        <w:t>g</w:t>
      </w:r>
      <w:r w:rsidR="005709E3" w:rsidRPr="005709E3">
        <w:t xml:space="preserve"> RIPA buffer </w:t>
      </w:r>
      <w:r w:rsidR="00D71E92">
        <w:t>(</w:t>
      </w:r>
      <w:r w:rsidR="005709E3" w:rsidRPr="005709E3">
        <w:t xml:space="preserve">150 mM NaCl, 50 mM Tris-HCl (pH 7.4), 0.25% sodium deoxycholate, 1 mM </w:t>
      </w:r>
      <w:r w:rsidR="00B371A5">
        <w:t>EDTA</w:t>
      </w:r>
      <w:r w:rsidR="005709E3" w:rsidRPr="005709E3">
        <w:t xml:space="preserve">, 1% NP40, 1 mM </w:t>
      </w:r>
      <w:proofErr w:type="spellStart"/>
      <w:r w:rsidR="005709E3" w:rsidRPr="005709E3">
        <w:t>NaF</w:t>
      </w:r>
      <w:proofErr w:type="spellEnd"/>
      <w:r w:rsidR="005709E3" w:rsidRPr="005709E3">
        <w:t xml:space="preserve">, 0.2 mM </w:t>
      </w:r>
      <w:r w:rsidR="00F204B0" w:rsidRPr="005709E3">
        <w:t>phenylmethylsulphonyl</w:t>
      </w:r>
      <w:r w:rsidR="005709E3" w:rsidRPr="005709E3">
        <w:t xml:space="preserve"> fluoride, 0.1 mM sodium orthovanadate, and protease/phosphatase inhibitor cocktail</w:t>
      </w:r>
      <w:r w:rsidR="006C0CD2">
        <w:t>)</w:t>
      </w:r>
      <w:r w:rsidR="005709E3" w:rsidRPr="005709E3">
        <w:t>. Protein samples (10–30 µg) were resolved using SDS-PAGE, blotted onto polyvinylidene fluoride membranes</w:t>
      </w:r>
      <w:r w:rsidR="00DA5B70">
        <w:t xml:space="preserve"> (</w:t>
      </w:r>
      <w:r w:rsidR="009D0691">
        <w:t>Millipore</w:t>
      </w:r>
      <w:r w:rsidR="005709E3" w:rsidRPr="005709E3">
        <w:t>,</w:t>
      </w:r>
      <w:r w:rsidR="00DA5B70">
        <w:t xml:space="preserve"> MA, USA)</w:t>
      </w:r>
      <w:r w:rsidR="005709E3" w:rsidRPr="005709E3">
        <w:t xml:space="preserve"> and probed using the indicated antibodies. </w:t>
      </w:r>
      <w:r w:rsidR="00B371A5">
        <w:t>C</w:t>
      </w:r>
      <w:r w:rsidR="005709E3" w:rsidRPr="005709E3">
        <w:t>o-immunoprecipitation</w:t>
      </w:r>
      <w:r w:rsidR="00B371A5">
        <w:t xml:space="preserve"> involved harvesting</w:t>
      </w:r>
      <w:r w:rsidR="005709E3" w:rsidRPr="005709E3">
        <w:t xml:space="preserve"> cells</w:t>
      </w:r>
      <w:r w:rsidR="00B371A5">
        <w:t>,</w:t>
      </w:r>
      <w:r w:rsidR="005709E3" w:rsidRPr="005709E3">
        <w:t xml:space="preserve"> </w:t>
      </w:r>
      <w:r w:rsidR="00B371A5" w:rsidRPr="005709E3">
        <w:t>lys</w:t>
      </w:r>
      <w:r w:rsidR="00B371A5">
        <w:t>i</w:t>
      </w:r>
      <w:r w:rsidR="0082455A">
        <w:t>s using</w:t>
      </w:r>
      <w:r w:rsidR="005709E3" w:rsidRPr="005709E3">
        <w:t xml:space="preserve"> NET-NL buffer </w:t>
      </w:r>
      <w:r w:rsidR="008E13AF">
        <w:t>(</w:t>
      </w:r>
      <w:r w:rsidR="005709E3" w:rsidRPr="005709E3">
        <w:t xml:space="preserve">50 mM Tris-HCl (pH 7.5), 150 mM NaCl, 0.5% NP-40, 1 mM </w:t>
      </w:r>
      <w:r w:rsidR="00B371A5">
        <w:t>EDTA</w:t>
      </w:r>
      <w:r w:rsidR="005709E3" w:rsidRPr="005709E3">
        <w:t xml:space="preserve">, 1 mM dithiothreitol, 0.2 mM </w:t>
      </w:r>
      <w:r w:rsidR="0082455A" w:rsidRPr="005709E3">
        <w:t>phenylmethylsulphonyl</w:t>
      </w:r>
      <w:r w:rsidR="005709E3" w:rsidRPr="005709E3">
        <w:t xml:space="preserve"> fluoride, protease inhibitor cocktail (Roche Life Sciences, Indianapolis, IN, USA), and phosphatase inhibitor cocktail (Thermo Fisher Scientific)</w:t>
      </w:r>
      <w:r w:rsidR="008E13AF">
        <w:t>)</w:t>
      </w:r>
      <w:r w:rsidR="005709E3" w:rsidRPr="005709E3">
        <w:t xml:space="preserve">. The lysate was immunoprecipitated with the indicated antibodies and immunoblotted. </w:t>
      </w:r>
      <w:r w:rsidR="00B371A5">
        <w:t>I</w:t>
      </w:r>
      <w:r w:rsidR="005709E3" w:rsidRPr="005709E3">
        <w:t>mmunoblots were visualized using SuperSignal West Femto chemiluminescence substrate (Thermo Fisher Scientific) and Amersham Imager 680 (GE Healthcare, Chicago, IL, USA).</w:t>
      </w:r>
    </w:p>
    <w:p w14:paraId="4B419326" w14:textId="77777777" w:rsidR="005709E3" w:rsidRPr="005709E3" w:rsidRDefault="005709E3" w:rsidP="005709E3">
      <w:pPr>
        <w:pStyle w:val="SMText"/>
      </w:pPr>
    </w:p>
    <w:p w14:paraId="2DB6F9B0" w14:textId="77777777" w:rsidR="005709E3" w:rsidRPr="005709E3" w:rsidRDefault="005709E3" w:rsidP="000A31F3">
      <w:pPr>
        <w:pStyle w:val="SMText"/>
        <w:ind w:firstLine="0"/>
        <w:rPr>
          <w:bCs/>
          <w:u w:val="single"/>
        </w:rPr>
      </w:pPr>
      <w:r w:rsidRPr="0042063E">
        <w:rPr>
          <w:bCs/>
          <w:u w:val="single"/>
        </w:rPr>
        <w:t>Immunohistochemistry</w:t>
      </w:r>
    </w:p>
    <w:p w14:paraId="5F95A974" w14:textId="6D5A13B7" w:rsidR="005709E3" w:rsidRPr="005709E3" w:rsidRDefault="005709E3" w:rsidP="000A31F3">
      <w:pPr>
        <w:pStyle w:val="SMText"/>
        <w:ind w:firstLine="720"/>
      </w:pPr>
      <w:r w:rsidRPr="005709E3">
        <w:t xml:space="preserve">Informed consent was obtained from all patients. All research protocols were approved by the ethics committee of the Chosun University Hospital. Tissues from 30 patients with invasive breast carcinoma (age range, </w:t>
      </w:r>
      <w:r w:rsidR="006627CC" w:rsidRPr="006627CC">
        <w:t>42–72</w:t>
      </w:r>
      <w:r w:rsidR="006627CC">
        <w:t xml:space="preserve"> </w:t>
      </w:r>
      <w:r w:rsidRPr="005709E3">
        <w:t>years) were collected. IHC was performed as described</w:t>
      </w:r>
      <w:r w:rsidR="00E762E2">
        <w:t xml:space="preserve"> </w:t>
      </w:r>
      <w:r w:rsidR="00E762E2" w:rsidRPr="005709E3">
        <w:t>previously</w:t>
      </w:r>
      <w:r w:rsidR="00765C3F">
        <w:t xml:space="preserve"> </w:t>
      </w:r>
      <w:r w:rsidR="00AB2342">
        <w:fldChar w:fldCharType="begin"/>
      </w:r>
      <w:r w:rsidR="0059337A">
        <w:instrText xml:space="preserve"> ADDIN EN.CITE &lt;EndNote&gt;&lt;Cite&gt;&lt;Author&gt;Choe&lt;/Author&gt;&lt;Year&gt;2018&lt;/Year&gt;&lt;RecNum&gt;26&lt;/RecNum&gt;&lt;DisplayText&gt;[4]&lt;/DisplayText&gt;&lt;record&gt;&lt;rec-number&gt;26&lt;/rec-number&gt;&lt;foreign-keys&gt;&lt;key app="EN" db-id="txw2ftdfhpfev6exs0op25vue5vfwp2sx9fx" timestamp="1653014887"&gt;26&lt;/key&gt;&lt;/foreign-keys&gt;&lt;ref-type name="Journal Article"&gt;17&lt;/ref-type&gt;&lt;contributors&gt;&lt;authors&gt;&lt;author&gt;Choe, Junho&lt;/author&gt;&lt;author&gt;Lin, Shuibin&lt;/author&gt;&lt;author&gt;Zhang, Wencai&lt;/author&gt;&lt;author&gt;Liu, Qi&lt;/author&gt;&lt;author&gt;Wang, Longfei&lt;/author&gt;&lt;author&gt;Ramirez-Moya, Julia&lt;/author&gt;&lt;author&gt;Du, Peng&lt;/author&gt;&lt;author&gt;Kim, Wantae&lt;/author&gt;&lt;author&gt;Tang, Shaojun&lt;/author&gt;&lt;author&gt;Sliz, Piotr&lt;/author&gt;&lt;author&gt;Santisteban, Pilar&lt;/author&gt;&lt;author&gt;George, Rani E.&lt;/author&gt;&lt;author&gt;Richards, William G.&lt;/author&gt;&lt;author&gt;Wong, Kwok-Kin&lt;/author&gt;&lt;author&gt;Locker, Nicolas&lt;/author&gt;&lt;author&gt;Slack, Frank J.&lt;/author&gt;&lt;author&gt;Gregory, Richard I.&lt;/author&gt;&lt;/authors&gt;&lt;/contributors&gt;&lt;titles&gt;&lt;title&gt;mRNA circularization by METTL3–eIF3h enhances translation and promotes oncogenesis&lt;/title&gt;&lt;secondary-title&gt;Nature&lt;/secondary-title&gt;&lt;/titles&gt;&lt;periodical&gt;&lt;full-title&gt;Nature&lt;/full-title&gt;&lt;/periodical&gt;&lt;pages&gt;556-560&lt;/pages&gt;&lt;volume&gt;561&lt;/volume&gt;&lt;number&gt;7724&lt;/number&gt;&lt;dates&gt;&lt;year&gt;2018&lt;/year&gt;&lt;pub-dates&gt;&lt;date&gt;2018/09/01&lt;/date&gt;&lt;/pub-dates&gt;&lt;/dates&gt;&lt;isbn&gt;1476-4687&lt;/isbn&gt;&lt;urls&gt;&lt;related-urls&gt;&lt;url&gt;https://doi.org/10.1038/s41586-018-0538-8&lt;/url&gt;&lt;/related-urls&gt;&lt;/urls&gt;&lt;electronic-resource-num&gt;10.1038/s41586-018-0538-8&lt;/electronic-resource-num&gt;&lt;/record&gt;&lt;/Cite&gt;&lt;/EndNote&gt;</w:instrText>
      </w:r>
      <w:r w:rsidR="00AB2342">
        <w:fldChar w:fldCharType="separate"/>
      </w:r>
      <w:r w:rsidR="0059337A">
        <w:rPr>
          <w:noProof/>
        </w:rPr>
        <w:t>[4]</w:t>
      </w:r>
      <w:r w:rsidR="00AB2342">
        <w:fldChar w:fldCharType="end"/>
      </w:r>
      <w:r w:rsidR="00765C3F">
        <w:t>.</w:t>
      </w:r>
      <w:r w:rsidRPr="005709E3">
        <w:t xml:space="preserve"> </w:t>
      </w:r>
      <w:r w:rsidR="002C4556">
        <w:t xml:space="preserve">For METTL3, </w:t>
      </w:r>
      <w:r w:rsidR="004140F2">
        <w:t>e</w:t>
      </w:r>
      <w:r w:rsidRPr="005709E3">
        <w:t xml:space="preserve">ach sample was scored as the percentage of positively stained cells (percentage score: 1–5) and the staining intensity (intensity score: 1–5). The </w:t>
      </w:r>
      <w:r w:rsidR="006C6A6F" w:rsidRPr="005709E3">
        <w:t>IHC score</w:t>
      </w:r>
      <w:r w:rsidRPr="005709E3">
        <w:t xml:space="preserve"> was calculated by multiplying the percentage and intensity scores. </w:t>
      </w:r>
      <w:r w:rsidR="00476C51">
        <w:t xml:space="preserve">For PIN1, </w:t>
      </w:r>
      <w:r w:rsidR="005F5E44">
        <w:t xml:space="preserve">the </w:t>
      </w:r>
      <w:r w:rsidR="00EA53E1">
        <w:t xml:space="preserve">IHC stain was scored </w:t>
      </w:r>
      <w:r w:rsidR="00AB2342">
        <w:t>based on the percentage of positively stained cells (score range: 0-3)</w:t>
      </w:r>
      <w:r w:rsidR="004140F2">
        <w:t>.</w:t>
      </w:r>
    </w:p>
    <w:p w14:paraId="0B92C327" w14:textId="77777777" w:rsidR="005709E3" w:rsidRPr="005709E3" w:rsidRDefault="005709E3" w:rsidP="005709E3">
      <w:pPr>
        <w:pStyle w:val="SMText"/>
        <w:rPr>
          <w:b/>
        </w:rPr>
      </w:pPr>
    </w:p>
    <w:p w14:paraId="185553E3" w14:textId="3EF1B2FE" w:rsidR="005709E3" w:rsidRPr="005709E3" w:rsidRDefault="005709E3" w:rsidP="000A31F3">
      <w:pPr>
        <w:pStyle w:val="SMText"/>
        <w:ind w:firstLine="0"/>
        <w:rPr>
          <w:bCs/>
          <w:u w:val="single"/>
        </w:rPr>
      </w:pPr>
      <w:r w:rsidRPr="005709E3">
        <w:rPr>
          <w:bCs/>
          <w:u w:val="single"/>
        </w:rPr>
        <w:t>Poly(A) RNA Dot Blotting</w:t>
      </w:r>
    </w:p>
    <w:p w14:paraId="1C7FDF18" w14:textId="33B33C28" w:rsidR="005709E3" w:rsidRPr="005709E3" w:rsidRDefault="005709E3" w:rsidP="000A31F3">
      <w:pPr>
        <w:pStyle w:val="SMText"/>
        <w:ind w:firstLine="720"/>
      </w:pPr>
      <w:r w:rsidRPr="005709E3">
        <w:t>Dot blotting was performed as described</w:t>
      </w:r>
      <w:r w:rsidR="009465C4">
        <w:t xml:space="preserve"> </w:t>
      </w:r>
      <w:r w:rsidR="009465C4" w:rsidRPr="005709E3">
        <w:t>previously</w:t>
      </w:r>
      <w:r w:rsidR="000C5D1C">
        <w:t xml:space="preserve"> </w:t>
      </w:r>
      <w:r w:rsidRPr="005709E3">
        <w:fldChar w:fldCharType="begin"/>
      </w:r>
      <w:r w:rsidR="0059337A">
        <w:instrText xml:space="preserve"> ADDIN EN.CITE &lt;EndNote&gt;&lt;Cite&gt;&lt;Author&gt;Shen&lt;/Author&gt;&lt;Year&gt;2017&lt;/Year&gt;&lt;RecNum&gt;46&lt;/RecNum&gt;&lt;DisplayText&gt;[5]&lt;/DisplayText&gt;&lt;record&gt;&lt;rec-number&gt;46&lt;/rec-number&gt;&lt;foreign-keys&gt;&lt;key app="EN" db-id="rerfedex5f0rp8e9dt5xfds32wasrdwftwt9" timestamp="1621932670"&gt;46&lt;/key&gt;&lt;/foreign-keys&gt;&lt;ref-type name="Journal Article"&gt;17&lt;/ref-type&gt;&lt;contributors&gt;&lt;authors&gt;&lt;author&gt;Shen, Lisha&lt;/author&gt;&lt;author&gt;Liang, Zhe&lt;/author&gt;&lt;author&gt;Yu, Hao&lt;/author&gt;&lt;/authors&gt;&lt;/contributors&gt;&lt;titles&gt;&lt;title&gt;Dot Blot Analysis of N6-methyladenosine RNA Modification Levels&lt;/title&gt;&lt;secondary-title&gt;Bio-protocol&lt;/secondary-title&gt;&lt;/titles&gt;&lt;periodical&gt;&lt;full-title&gt;Bio-protocol&lt;/full-title&gt;&lt;/periodical&gt;&lt;pages&gt;e2095&lt;/pages&gt;&lt;volume&gt;7&lt;/volume&gt;&lt;number&gt;1&lt;/number&gt;&lt;keywords&gt;&lt;keyword&gt;Dot blot&lt;/keyword&gt;&lt;keyword&gt;RNA modification&lt;/keyword&gt;&lt;keyword&gt;m6A&lt;/keyword&gt;&lt;/keywords&gt;&lt;dates&gt;&lt;year&gt;2017&lt;/year&gt;&lt;pub-dates&gt;&lt;date&gt;2017/01/05&lt;/date&gt;&lt;/pub-dates&gt;&lt;/dates&gt;&lt;publisher&gt;Bio-protocol LLC.&lt;/publisher&gt;&lt;isbn&gt;2331-8325&lt;/isbn&gt;&lt;urls&gt;&lt;related-urls&gt;&lt;url&gt;https://doi.org/10.21769/BioProtoc.2095&lt;/url&gt;&lt;/related-urls&gt;&lt;/urls&gt;&lt;custom1&gt;Bio-protocol 2017;7:e2095&lt;/custom1&gt;&lt;electronic-resource-num&gt;10.21769/BioProtoc.2095&lt;/electronic-resource-num&gt;&lt;/record&gt;&lt;/Cite&gt;&lt;/EndNote&gt;</w:instrText>
      </w:r>
      <w:r w:rsidRPr="005709E3">
        <w:fldChar w:fldCharType="separate"/>
      </w:r>
      <w:r w:rsidR="0059337A">
        <w:rPr>
          <w:noProof/>
        </w:rPr>
        <w:t>[5]</w:t>
      </w:r>
      <w:r w:rsidRPr="005709E3">
        <w:fldChar w:fldCharType="end"/>
      </w:r>
      <w:r w:rsidR="000C5D1C">
        <w:t>.</w:t>
      </w:r>
      <w:r w:rsidRPr="005709E3">
        <w:t xml:space="preserve"> Total RNA was isolated from cells using </w:t>
      </w:r>
      <w:proofErr w:type="spellStart"/>
      <w:r w:rsidRPr="005709E3">
        <w:t>TRIzol</w:t>
      </w:r>
      <w:proofErr w:type="spellEnd"/>
      <w:r w:rsidRPr="005709E3">
        <w:t xml:space="preserve"> (Invitrogen, Carlsbad, CA, USA). Poly(A) RNA was purified from total RNA using an Oligotex mRNA mini kit (Qiagen, Hilden, Germany). Poly(A) RNA (100 ng) was then cross-linked onto a Hybond N+ membrane using a UV crosslinker. The membrane was probed using an anti-m</w:t>
      </w:r>
      <w:r w:rsidRPr="005709E3">
        <w:rPr>
          <w:vertAlign w:val="superscript"/>
        </w:rPr>
        <w:t>6</w:t>
      </w:r>
      <w:r w:rsidRPr="005709E3">
        <w:t xml:space="preserve">A antibody, and the </w:t>
      </w:r>
      <w:r w:rsidR="00B94798" w:rsidRPr="005709E3">
        <w:t>b</w:t>
      </w:r>
      <w:r w:rsidR="00B94798">
        <w:t>ands</w:t>
      </w:r>
      <w:r w:rsidR="00B94798" w:rsidRPr="005709E3">
        <w:t xml:space="preserve"> </w:t>
      </w:r>
      <w:r w:rsidRPr="005709E3">
        <w:t>were visualized using a SuperSignal West Femto chemiluminescence substrate with Amersham Imager 680.</w:t>
      </w:r>
    </w:p>
    <w:p w14:paraId="709E54F6" w14:textId="77777777" w:rsidR="005709E3" w:rsidRPr="005709E3" w:rsidRDefault="005709E3" w:rsidP="005709E3">
      <w:pPr>
        <w:pStyle w:val="SMText"/>
      </w:pPr>
    </w:p>
    <w:p w14:paraId="052E58E2" w14:textId="77777777" w:rsidR="005709E3" w:rsidRPr="005709E3" w:rsidRDefault="005709E3" w:rsidP="000A31F3">
      <w:pPr>
        <w:pStyle w:val="SMText"/>
        <w:ind w:firstLine="0"/>
        <w:rPr>
          <w:bCs/>
          <w:u w:val="single"/>
        </w:rPr>
      </w:pPr>
      <w:r w:rsidRPr="005709E3">
        <w:rPr>
          <w:bCs/>
          <w:u w:val="single"/>
        </w:rPr>
        <w:t>meRIP-PCR</w:t>
      </w:r>
    </w:p>
    <w:p w14:paraId="5E147EC9" w14:textId="719AE258" w:rsidR="005709E3" w:rsidRPr="005709E3" w:rsidRDefault="005709E3" w:rsidP="000A31F3">
      <w:pPr>
        <w:pStyle w:val="SMText"/>
        <w:ind w:firstLine="720"/>
      </w:pPr>
      <w:r w:rsidRPr="005709E3">
        <w:t>Total RNA (100 µg) was precleared by incubation with 20 µL of recombinant protein-G sepharose bead suspension (Invitrogen) in meRIP buffer (10 mM Tris</w:t>
      </w:r>
      <w:r w:rsidR="00DA5B70">
        <w:t>-HCl</w:t>
      </w:r>
      <w:r w:rsidRPr="005709E3">
        <w:t>, pH 7.5, 150 mM NaCl, 0.1% NP-40, 2 mM ribonucleoside vanadyl complexes, and 200 U/mL RNasin) for 1 h at 4 °C. The precleared RNA was incubated with 1 µg anti-m</w:t>
      </w:r>
      <w:r w:rsidRPr="005709E3">
        <w:rPr>
          <w:vertAlign w:val="superscript"/>
        </w:rPr>
        <w:t>6</w:t>
      </w:r>
      <w:r w:rsidRPr="005709E3">
        <w:t xml:space="preserve">A antibody for 4 h at 4 °C. Recombinant protein-G sepharose beads (50 µL) were blocked using 0.5 mg/mL bovine serum albumin in meRIP buffer for 1 h at 4 °C. The RNA-antibody mixture was </w:t>
      </w:r>
      <w:r w:rsidR="002F3D43" w:rsidRPr="005709E3">
        <w:t>incubated</w:t>
      </w:r>
      <w:r w:rsidR="002F3D43" w:rsidRPr="005709E3" w:rsidDel="002F3D43">
        <w:t xml:space="preserve"> </w:t>
      </w:r>
      <w:r w:rsidR="002F3D43">
        <w:t xml:space="preserve">with </w:t>
      </w:r>
      <w:r w:rsidRPr="005709E3">
        <w:t>the precleared beads and for 2 h at 4 °C. The</w:t>
      </w:r>
      <w:r w:rsidR="007359E9">
        <w:t>n, the</w:t>
      </w:r>
      <w:r w:rsidRPr="005709E3">
        <w:t xml:space="preserve"> beads were washed five times with </w:t>
      </w:r>
      <w:r w:rsidR="00706E51">
        <w:t xml:space="preserve">the </w:t>
      </w:r>
      <w:r w:rsidRPr="005709E3">
        <w:t xml:space="preserve">meRIP buffer, and the mRNA bound to the beads was eluted </w:t>
      </w:r>
      <w:r w:rsidR="00811F20">
        <w:t>using</w:t>
      </w:r>
      <w:r w:rsidRPr="005709E3">
        <w:t xml:space="preserve"> 100 µL elution buffer (meRIP buffer supplemented with 6.7 mM N6-methyladenosine base; Selleckchem, Houston, TX, USA) at 4 °C for 1 h. The eluted RNA was purified using </w:t>
      </w:r>
      <w:r w:rsidR="00C63529" w:rsidRPr="005709E3">
        <w:t>a</w:t>
      </w:r>
      <w:r w:rsidRPr="005709E3">
        <w:t xml:space="preserve"> RNeasy </w:t>
      </w:r>
      <w:r w:rsidR="0082455A">
        <w:t>m</w:t>
      </w:r>
      <w:r w:rsidR="0082455A" w:rsidRPr="005709E3">
        <w:t xml:space="preserve">ini </w:t>
      </w:r>
      <w:r w:rsidR="0082455A">
        <w:t>k</w:t>
      </w:r>
      <w:r w:rsidR="0082455A" w:rsidRPr="005709E3">
        <w:t xml:space="preserve">it </w:t>
      </w:r>
      <w:r w:rsidRPr="005709E3">
        <w:t xml:space="preserve">(Qiagen). </w:t>
      </w:r>
      <w:r w:rsidR="0082455A">
        <w:t>P</w:t>
      </w:r>
      <w:r w:rsidRPr="005709E3">
        <w:t xml:space="preserve">urified eluate (5 µL) </w:t>
      </w:r>
      <w:r w:rsidRPr="005709E3">
        <w:lastRenderedPageBreak/>
        <w:t xml:space="preserve">was reverse-transcribed into first-strand cDNA using TOPscript™ RT DryMIX dT18 plus (Enzynomics, Daejeon, Republic of Korea). The reverse transcription product was diluted in nuclease-free water at a ratio of 1:10 and used for real-time or semi-quantitative endpoint PCR. Real-time PCR was performed using Fast SYBR Green master mix on a StepOne Real-Time PCR system (Thermo Fisher Scientific). Semi-quantitative endpoint PCR was performed using </w:t>
      </w:r>
      <w:proofErr w:type="spellStart"/>
      <w:r w:rsidRPr="005709E3">
        <w:t>AccuPower</w:t>
      </w:r>
      <w:proofErr w:type="spellEnd"/>
      <w:r w:rsidRPr="005709E3">
        <w:t xml:space="preserve"> PCR premix (</w:t>
      </w:r>
      <w:proofErr w:type="spellStart"/>
      <w:r w:rsidRPr="005709E3">
        <w:t>Bioneer</w:t>
      </w:r>
      <w:proofErr w:type="spellEnd"/>
      <w:r w:rsidRPr="005709E3">
        <w:t xml:space="preserve">, Daejeon, Republic of Korea). </w:t>
      </w:r>
      <w:r w:rsidR="0082455A">
        <w:t>P</w:t>
      </w:r>
      <w:r w:rsidRPr="005709E3">
        <w:t>rimer sequences are listed in Supplementary Table S4.</w:t>
      </w:r>
    </w:p>
    <w:p w14:paraId="5350D70F" w14:textId="77777777" w:rsidR="005709E3" w:rsidRPr="005709E3" w:rsidRDefault="005709E3" w:rsidP="005709E3">
      <w:pPr>
        <w:pStyle w:val="SMText"/>
      </w:pPr>
    </w:p>
    <w:p w14:paraId="5F5745D2" w14:textId="015E84E5" w:rsidR="005709E3" w:rsidRPr="005709E3" w:rsidRDefault="005709E3" w:rsidP="000A31F3">
      <w:pPr>
        <w:pStyle w:val="SMText"/>
        <w:ind w:firstLine="0"/>
        <w:rPr>
          <w:bCs/>
          <w:u w:val="single"/>
        </w:rPr>
      </w:pPr>
      <w:r w:rsidRPr="005709E3">
        <w:rPr>
          <w:bCs/>
          <w:u w:val="single"/>
        </w:rPr>
        <w:t>Puromycin Labeling and Immunoprecipitation</w:t>
      </w:r>
    </w:p>
    <w:p w14:paraId="321E6E4B" w14:textId="0DECE3C0" w:rsidR="005709E3" w:rsidRPr="005709E3" w:rsidRDefault="005709E3" w:rsidP="000A31F3">
      <w:pPr>
        <w:pStyle w:val="SMText"/>
        <w:ind w:firstLine="720"/>
      </w:pPr>
      <w:r w:rsidRPr="005709E3">
        <w:t xml:space="preserve">MCF7 cells were treated with 2 µg/mL puromycin for 1 h at 37 °C. </w:t>
      </w:r>
      <w:r w:rsidR="009F11BC">
        <w:t>C</w:t>
      </w:r>
      <w:r w:rsidRPr="005709E3">
        <w:t xml:space="preserve">ells were harvested and lysed in NET-NL buffer </w:t>
      </w:r>
      <w:r w:rsidR="00722B21">
        <w:t>(</w:t>
      </w:r>
      <w:r w:rsidRPr="005709E3">
        <w:t xml:space="preserve">50 mM Tris-HCl (pH 7.5), 150 mM NaCl, 0.5% NP-40, 1 mM ethylenediaminetetraacetic acid, 1 mM dithiothreitol, 0.2 mM </w:t>
      </w:r>
      <w:r w:rsidR="00AF2F07" w:rsidRPr="005709E3">
        <w:t>phenylmethylsulphonyl</w:t>
      </w:r>
      <w:r w:rsidRPr="005709E3">
        <w:t xml:space="preserve"> fluoride, protease inhibitor cocktail (Roche Life Sciences, Indianapolis, IN, USA), and phosphatase inhibitor cocktail (Thermo Fisher Scientific). The lysate was immunoprecipitated using anti-puromycin antibody, followed by immunoblotting.</w:t>
      </w:r>
    </w:p>
    <w:p w14:paraId="547A0764" w14:textId="77777777" w:rsidR="005709E3" w:rsidRPr="005709E3" w:rsidRDefault="005709E3" w:rsidP="005709E3">
      <w:pPr>
        <w:pStyle w:val="SMText"/>
      </w:pPr>
    </w:p>
    <w:p w14:paraId="687A607E" w14:textId="5681F2AD" w:rsidR="005709E3" w:rsidRPr="005709E3" w:rsidRDefault="005709E3" w:rsidP="000A31F3">
      <w:pPr>
        <w:pStyle w:val="SMText"/>
        <w:ind w:firstLine="0"/>
        <w:rPr>
          <w:bCs/>
          <w:u w:val="single"/>
        </w:rPr>
      </w:pPr>
      <w:r w:rsidRPr="005709E3">
        <w:rPr>
          <w:bCs/>
          <w:u w:val="single"/>
        </w:rPr>
        <w:t>Luciferase Assay</w:t>
      </w:r>
    </w:p>
    <w:p w14:paraId="39D4A175" w14:textId="7642AEEE" w:rsidR="005709E3" w:rsidRPr="005709E3" w:rsidRDefault="005709E3" w:rsidP="000A31F3">
      <w:pPr>
        <w:pStyle w:val="SMText"/>
        <w:ind w:firstLine="720"/>
      </w:pPr>
      <w:r w:rsidRPr="005709E3">
        <w:rPr>
          <w:i/>
        </w:rPr>
        <w:t>Renilla</w:t>
      </w:r>
      <w:r w:rsidRPr="005709E3">
        <w:t xml:space="preserve"> luciferase activity in lysates prepared from MCF7 cells transfected with psiCHECK3 vectors was measured using the Dual-Luciferase Reporter </w:t>
      </w:r>
      <w:r w:rsidR="00AF2F07">
        <w:t>a</w:t>
      </w:r>
      <w:r w:rsidRPr="005709E3">
        <w:t xml:space="preserve">ssay </w:t>
      </w:r>
      <w:r w:rsidR="00AF2F07">
        <w:t>s</w:t>
      </w:r>
      <w:r w:rsidRPr="005709E3">
        <w:t xml:space="preserve">ystem (Promega, Madison, WI, USA). </w:t>
      </w:r>
      <w:r w:rsidR="00AF2F07">
        <w:t>T</w:t>
      </w:r>
      <w:r w:rsidR="00AF2F07" w:rsidRPr="005709E3">
        <w:t xml:space="preserve">ransfection efficiency </w:t>
      </w:r>
      <w:r w:rsidR="00AF2F07">
        <w:t xml:space="preserve">was normalized </w:t>
      </w:r>
      <w:r w:rsidR="006E7112">
        <w:t>based on the</w:t>
      </w:r>
      <w:r w:rsidR="00AF2F07">
        <w:t xml:space="preserve"> f</w:t>
      </w:r>
      <w:r w:rsidRPr="005709E3">
        <w:t>irefly luciferase activity.</w:t>
      </w:r>
    </w:p>
    <w:p w14:paraId="2D42DD9F" w14:textId="77777777" w:rsidR="005709E3" w:rsidRPr="005709E3" w:rsidRDefault="005709E3" w:rsidP="005709E3">
      <w:pPr>
        <w:pStyle w:val="SMText"/>
      </w:pPr>
    </w:p>
    <w:p w14:paraId="793CE79D" w14:textId="7D4DEDBB" w:rsidR="005709E3" w:rsidRPr="005709E3" w:rsidRDefault="005709E3" w:rsidP="000A31F3">
      <w:pPr>
        <w:pStyle w:val="SMText"/>
        <w:ind w:firstLine="0"/>
        <w:rPr>
          <w:bCs/>
          <w:u w:val="single"/>
        </w:rPr>
      </w:pPr>
      <w:r w:rsidRPr="005709E3">
        <w:rPr>
          <w:bCs/>
          <w:u w:val="single"/>
        </w:rPr>
        <w:t>Cell Cycle Analysis</w:t>
      </w:r>
    </w:p>
    <w:p w14:paraId="308E5D7C" w14:textId="6B0828B3" w:rsidR="005709E3" w:rsidRPr="005709E3" w:rsidRDefault="005709E3" w:rsidP="000A31F3">
      <w:pPr>
        <w:pStyle w:val="SMText"/>
        <w:ind w:firstLine="720"/>
      </w:pPr>
      <w:r w:rsidRPr="005709E3">
        <w:t>Cells were seeded, transfected with the indicated plasmids, treated with drugs for 24 h</w:t>
      </w:r>
      <w:r w:rsidR="00AF2F07">
        <w:t>,</w:t>
      </w:r>
      <w:r w:rsidR="00AF2F07" w:rsidRPr="005709E3">
        <w:t xml:space="preserve"> </w:t>
      </w:r>
      <w:r w:rsidRPr="005709E3">
        <w:t xml:space="preserve">washed, fixed with 70% ethanol, and </w:t>
      </w:r>
      <w:r w:rsidR="00726AD7">
        <w:t xml:space="preserve">exposed to </w:t>
      </w:r>
      <w:r w:rsidRPr="005709E3">
        <w:t xml:space="preserve">200 </w:t>
      </w:r>
      <w:proofErr w:type="spellStart"/>
      <w:r w:rsidRPr="005709E3">
        <w:t>μL</w:t>
      </w:r>
      <w:proofErr w:type="spellEnd"/>
      <w:r w:rsidRPr="005709E3">
        <w:t xml:space="preserve"> Muse™ </w:t>
      </w:r>
      <w:r w:rsidR="009F11BC">
        <w:t>c</w:t>
      </w:r>
      <w:r w:rsidRPr="005709E3">
        <w:t xml:space="preserve">ell cycle reagent (Merck Millipore, Burlington, MA, USA). </w:t>
      </w:r>
      <w:r w:rsidR="00937577">
        <w:t>Then, c</w:t>
      </w:r>
      <w:r w:rsidRPr="005709E3">
        <w:t xml:space="preserve">ells were incubated </w:t>
      </w:r>
      <w:r w:rsidR="009F11BC" w:rsidRPr="005709E3">
        <w:t xml:space="preserve">for 30 min </w:t>
      </w:r>
      <w:r w:rsidRPr="005709E3">
        <w:t>at 25 °C in the dark.</w:t>
      </w:r>
    </w:p>
    <w:p w14:paraId="60A523CE" w14:textId="77777777" w:rsidR="005709E3" w:rsidRPr="005709E3" w:rsidRDefault="005709E3" w:rsidP="005709E3">
      <w:pPr>
        <w:pStyle w:val="SMText"/>
        <w:rPr>
          <w:b/>
        </w:rPr>
      </w:pPr>
    </w:p>
    <w:p w14:paraId="3A5B73CC" w14:textId="1EC6DE98" w:rsidR="005709E3" w:rsidRPr="005709E3" w:rsidRDefault="005709E3" w:rsidP="000A31F3">
      <w:pPr>
        <w:pStyle w:val="SMText"/>
        <w:ind w:firstLine="0"/>
        <w:rPr>
          <w:bCs/>
          <w:u w:val="single"/>
        </w:rPr>
      </w:pPr>
      <w:r w:rsidRPr="005709E3">
        <w:rPr>
          <w:bCs/>
          <w:u w:val="single"/>
        </w:rPr>
        <w:t>Ki67 Staining</w:t>
      </w:r>
    </w:p>
    <w:p w14:paraId="61762A68" w14:textId="63668B66" w:rsidR="005709E3" w:rsidRPr="005709E3" w:rsidRDefault="00FE390A" w:rsidP="000A31F3">
      <w:pPr>
        <w:pStyle w:val="SMText"/>
        <w:ind w:firstLine="720"/>
      </w:pPr>
      <w:r>
        <w:t>Proliferation cells</w:t>
      </w:r>
      <w:r w:rsidR="005709E3" w:rsidRPr="005709E3">
        <w:t xml:space="preserve"> with Ki67 were analyzed using the Muse® Ki67 </w:t>
      </w:r>
      <w:r w:rsidR="009F11BC">
        <w:t>p</w:t>
      </w:r>
      <w:r w:rsidR="009F11BC" w:rsidRPr="005709E3">
        <w:t xml:space="preserve">roliferation </w:t>
      </w:r>
      <w:r w:rsidR="00D65258">
        <w:t>k</w:t>
      </w:r>
      <w:r w:rsidR="005709E3" w:rsidRPr="005709E3">
        <w:t xml:space="preserve">it </w:t>
      </w:r>
      <w:r w:rsidR="002A39F9">
        <w:t>in accordance with</w:t>
      </w:r>
      <w:r w:rsidR="005709E3" w:rsidRPr="005709E3">
        <w:t xml:space="preserve"> the manufacturer’s instructions. </w:t>
      </w:r>
      <w:r w:rsidR="00D65258">
        <w:t>B</w:t>
      </w:r>
      <w:r w:rsidR="005709E3" w:rsidRPr="005709E3">
        <w:t>rief</w:t>
      </w:r>
      <w:r w:rsidR="00D65258">
        <w:t>ly</w:t>
      </w:r>
      <w:r w:rsidR="005709E3" w:rsidRPr="005709E3">
        <w:t>, formaldehyde-fixed MCF7 cells were</w:t>
      </w:r>
      <w:r w:rsidR="00D65258">
        <w:t xml:space="preserve"> </w:t>
      </w:r>
      <w:r w:rsidR="003B66CE">
        <w:t xml:space="preserve">probed </w:t>
      </w:r>
      <w:r w:rsidR="005709E3" w:rsidRPr="005709E3">
        <w:t xml:space="preserve">with </w:t>
      </w:r>
      <w:r w:rsidR="003B66CE">
        <w:t xml:space="preserve">either </w:t>
      </w:r>
      <w:r w:rsidR="003B66CE" w:rsidRPr="005709E3">
        <w:t>phycoerythrin (PE)</w:t>
      </w:r>
      <w:r w:rsidR="003B66CE">
        <w:t>-</w:t>
      </w:r>
      <w:r w:rsidR="003B66CE" w:rsidRPr="005709E3">
        <w:t xml:space="preserve">conjugated </w:t>
      </w:r>
      <w:r w:rsidR="005709E3" w:rsidRPr="005709E3">
        <w:t>Ki67 antibody or normal IgG-PE and analyzed using a Muse cell analyzer.</w:t>
      </w:r>
    </w:p>
    <w:p w14:paraId="0D45B4B2" w14:textId="77777777" w:rsidR="005709E3" w:rsidRPr="005709E3" w:rsidRDefault="005709E3" w:rsidP="005709E3">
      <w:pPr>
        <w:pStyle w:val="SMText"/>
        <w:rPr>
          <w:b/>
        </w:rPr>
      </w:pPr>
    </w:p>
    <w:p w14:paraId="4631CD22" w14:textId="6FFEA4BD" w:rsidR="005709E3" w:rsidRPr="005709E3" w:rsidRDefault="005709E3" w:rsidP="000A31F3">
      <w:pPr>
        <w:pStyle w:val="SMText"/>
        <w:ind w:firstLine="0"/>
        <w:rPr>
          <w:bCs/>
          <w:u w:val="single"/>
        </w:rPr>
      </w:pPr>
      <w:r w:rsidRPr="005709E3">
        <w:rPr>
          <w:bCs/>
          <w:u w:val="single"/>
        </w:rPr>
        <w:t>MS2-</w:t>
      </w:r>
      <w:r w:rsidR="00A15AED">
        <w:rPr>
          <w:bCs/>
          <w:u w:val="single"/>
        </w:rPr>
        <w:t>t</w:t>
      </w:r>
      <w:r w:rsidRPr="005709E3">
        <w:rPr>
          <w:bCs/>
          <w:u w:val="single"/>
        </w:rPr>
        <w:t>agged RNA Pulldown Assay</w:t>
      </w:r>
    </w:p>
    <w:p w14:paraId="7F975B3A" w14:textId="7E179AED" w:rsidR="005709E3" w:rsidRPr="005709E3" w:rsidRDefault="005709E3" w:rsidP="000A31F3">
      <w:pPr>
        <w:pStyle w:val="SMText"/>
        <w:ind w:firstLine="720"/>
      </w:pPr>
      <w:r w:rsidRPr="005709E3">
        <w:t xml:space="preserve">Pulldown </w:t>
      </w:r>
      <w:r w:rsidR="009F11BC">
        <w:t>assays were</w:t>
      </w:r>
      <w:r w:rsidR="009F11BC" w:rsidRPr="005709E3">
        <w:t xml:space="preserve"> </w:t>
      </w:r>
      <w:r w:rsidRPr="005709E3">
        <w:t>performed as described</w:t>
      </w:r>
      <w:r w:rsidR="004C3A38" w:rsidRPr="004C3A38">
        <w:t xml:space="preserve"> </w:t>
      </w:r>
      <w:r w:rsidR="004C3A38" w:rsidRPr="005709E3">
        <w:t>previously</w:t>
      </w:r>
      <w:r w:rsidR="00DA3C49">
        <w:t xml:space="preserve"> </w:t>
      </w:r>
      <w:r w:rsidRPr="005709E3">
        <w:fldChar w:fldCharType="begin"/>
      </w:r>
      <w:r w:rsidR="0059337A">
        <w:instrText xml:space="preserve"> ADDIN EN.CITE &lt;EndNote&gt;&lt;Cite&gt;&lt;Author&gt;Tsai&lt;/Author&gt;&lt;Year&gt;2011&lt;/Year&gt;&lt;RecNum&gt;80&lt;/RecNum&gt;&lt;DisplayText&gt;[6]&lt;/DisplayText&gt;&lt;record&gt;&lt;rec-number&gt;80&lt;/rec-number&gt;&lt;foreign-keys&gt;&lt;key app="EN" db-id="t2ff9ete6pafv9evep95929d9zaptevxvett" timestamp="1653007531"&gt;80&lt;/key&gt;&lt;/foreign-keys&gt;&lt;ref-type name="Journal Article"&gt;17&lt;/ref-type&gt;&lt;contributors&gt;&lt;authors&gt;&lt;author&gt;Tsai, Becky Pinjou&lt;/author&gt;&lt;author&gt;Wang, Xiaorong&lt;/author&gt;&lt;author&gt;Huang, Lan&lt;/author&gt;&lt;author&gt;Waterman, Marian L.&lt;/author&gt;&lt;/authors&gt;&lt;/contributors&gt;&lt;titles&gt;&lt;title&gt;Quantitative profiling of in vivo-assembled RNA-protein complexes using a novel integrated proteomic approach&lt;/title&gt;&lt;secondary-title&gt;Molecular &amp;amp; cellular proteomics : MCP&lt;/secondary-title&gt;&lt;alt-title&gt;Mol Cell Proteomics&lt;/alt-title&gt;&lt;/titles&gt;&lt;alt-periodical&gt;&lt;full-title&gt;Mol Cell Proteomics&lt;/full-title&gt;&lt;/alt-periodical&gt;&lt;pages&gt;M110.007385-M110.007385&lt;/pages&gt;&lt;volume&gt;10&lt;/volume&gt;&lt;number&gt;4&lt;/number&gt;&lt;edition&gt;2011/02/01&lt;/edition&gt;&lt;keywords&gt;&lt;keyword&gt;5&amp;apos; Untranslated Regions&lt;/keyword&gt;&lt;keyword&gt;HEK293 Cells&lt;/keyword&gt;&lt;keyword&gt;Humans&lt;/keyword&gt;&lt;keyword&gt;Lymphoid Enhancer-Binding Factor 1/genetics/*metabolism&lt;/keyword&gt;&lt;keyword&gt;Protein Binding&lt;/keyword&gt;&lt;keyword&gt;Proteome/isolation &amp;amp; purification/*metabolism&lt;/keyword&gt;&lt;keyword&gt;Proteomics/methods&lt;/keyword&gt;&lt;keyword&gt;RNA, Messenger/*metabolism&lt;/keyword&gt;&lt;keyword&gt;RNA-Binding Proteins/isolation &amp;amp; purification/*metabolism&lt;/keyword&gt;&lt;keyword&gt;Tandem Mass Spectrometry&lt;/keyword&gt;&lt;/keywords&gt;&lt;dates&gt;&lt;year&gt;2011&lt;/year&gt;&lt;/dates&gt;&lt;publisher&gt;The American Society for Biochemistry and Molecular Biology&lt;/publisher&gt;&lt;isbn&gt;1535-9484&amp;#xD;1535-9476&lt;/isbn&gt;&lt;accession-num&gt;21285413&lt;/accession-num&gt;&lt;urls&gt;&lt;related-urls&gt;&lt;url&gt;https://pubmed.ncbi.nlm.nih.gov/21285413&lt;/url&gt;&lt;url&gt;https://www.ncbi.nlm.nih.gov/pmc/articles/PMC3069349/&lt;/url&gt;&lt;/related-urls&gt;&lt;/urls&gt;&lt;electronic-resource-num&gt;10.1074/mcp.M110.007385&lt;/electronic-resource-num&gt;&lt;remote-database-name&gt;PubMed&lt;/remote-database-name&gt;&lt;language&gt;eng&lt;/language&gt;&lt;/record&gt;&lt;/Cite&gt;&lt;/EndNote&gt;</w:instrText>
      </w:r>
      <w:r w:rsidRPr="005709E3">
        <w:fldChar w:fldCharType="separate"/>
      </w:r>
      <w:r w:rsidR="0059337A">
        <w:rPr>
          <w:noProof/>
        </w:rPr>
        <w:t>[6]</w:t>
      </w:r>
      <w:r w:rsidRPr="005709E3">
        <w:fldChar w:fldCharType="end"/>
      </w:r>
      <w:r w:rsidR="00DA3C49">
        <w:t>,</w:t>
      </w:r>
      <w:r w:rsidRPr="005709E3">
        <w:t xml:space="preserve"> with some modifications. </w:t>
      </w:r>
      <w:r w:rsidR="00D65258">
        <w:t>B</w:t>
      </w:r>
      <w:r w:rsidRPr="005709E3">
        <w:t>rief</w:t>
      </w:r>
      <w:r w:rsidR="00D65258">
        <w:t>ly</w:t>
      </w:r>
      <w:r w:rsidRPr="005709E3">
        <w:t>, MCF7 cells transfected with the indicated plasmids were cross-linked using UV irradiation (400 mJ/cm</w:t>
      </w:r>
      <w:r w:rsidRPr="005709E3">
        <w:rPr>
          <w:vertAlign w:val="superscript"/>
        </w:rPr>
        <w:t>2</w:t>
      </w:r>
      <w:r w:rsidRPr="005709E3">
        <w:t xml:space="preserve">). </w:t>
      </w:r>
      <w:r w:rsidR="00077E8F">
        <w:t>C</w:t>
      </w:r>
      <w:r w:rsidRPr="005709E3">
        <w:t xml:space="preserve">ells were lysed in lysis buffer (25 mM Tris-HCl pH 8.0, 300 mM NaCl, 25 mM imidazole, 10 mM </w:t>
      </w:r>
      <w:r w:rsidR="00077E8F">
        <w:t>r</w:t>
      </w:r>
      <w:r w:rsidRPr="005709E3">
        <w:t xml:space="preserve">ibonucleoside </w:t>
      </w:r>
      <w:r w:rsidR="00077E8F">
        <w:t>v</w:t>
      </w:r>
      <w:r w:rsidR="00077E8F" w:rsidRPr="005709E3">
        <w:t xml:space="preserve">anadyl </w:t>
      </w:r>
      <w:r w:rsidRPr="005709E3">
        <w:t xml:space="preserve">complex, </w:t>
      </w:r>
      <w:r w:rsidR="002D765B">
        <w:t xml:space="preserve">and </w:t>
      </w:r>
      <w:r w:rsidRPr="005709E3">
        <w:t xml:space="preserve">protease inhibitor cocktail), and the lysate was incubated with HisPur resin for 1 h at 4 °C. </w:t>
      </w:r>
      <w:r w:rsidR="00BE7095">
        <w:t>Immunop</w:t>
      </w:r>
      <w:r w:rsidRPr="005709E3">
        <w:t xml:space="preserve">recipitated proteins were detected by immunoblotting after </w:t>
      </w:r>
      <w:r w:rsidR="00CB28FB">
        <w:t xml:space="preserve">digesting </w:t>
      </w:r>
      <w:r w:rsidRPr="005709E3">
        <w:t>RNA with RNase A</w:t>
      </w:r>
      <w:r w:rsidR="00505F93">
        <w:t xml:space="preserve"> (10 µg/mL) for 1 h</w:t>
      </w:r>
      <w:r w:rsidRPr="005709E3">
        <w:t xml:space="preserve">. </w:t>
      </w:r>
      <w:r w:rsidR="00E26BFD" w:rsidRPr="005709E3">
        <w:t xml:space="preserve">To perform RT-PCR, </w:t>
      </w:r>
      <w:r w:rsidR="00E26BFD">
        <w:t>i</w:t>
      </w:r>
      <w:r w:rsidR="00077E8F">
        <w:t>mmunoprecipitated p</w:t>
      </w:r>
      <w:r w:rsidRPr="005709E3">
        <w:t>roteins were digested with proteinase K</w:t>
      </w:r>
      <w:r w:rsidR="00505F93">
        <w:t xml:space="preserve"> (50 µg/mL) at 55 °C for 3h</w:t>
      </w:r>
      <w:r w:rsidRPr="005709E3">
        <w:t xml:space="preserve">, and the RNA was purified using </w:t>
      </w:r>
      <w:proofErr w:type="spellStart"/>
      <w:r w:rsidRPr="005709E3">
        <w:t>TRIzol</w:t>
      </w:r>
      <w:proofErr w:type="spellEnd"/>
      <w:r w:rsidRPr="005709E3">
        <w:t xml:space="preserve"> </w:t>
      </w:r>
      <w:r w:rsidR="00077E8F">
        <w:t>r</w:t>
      </w:r>
      <w:r w:rsidR="00077E8F" w:rsidRPr="005709E3">
        <w:t>eagent</w:t>
      </w:r>
      <w:r w:rsidRPr="005709E3">
        <w:t xml:space="preserve">. </w:t>
      </w:r>
      <w:r w:rsidR="00077E8F">
        <w:t>P</w:t>
      </w:r>
      <w:r w:rsidRPr="005709E3">
        <w:t xml:space="preserve">urified RNA was </w:t>
      </w:r>
      <w:r w:rsidR="00E26BFD">
        <w:t>reverse transcribed</w:t>
      </w:r>
      <w:r w:rsidR="00E26BFD" w:rsidRPr="005709E3">
        <w:t xml:space="preserve"> </w:t>
      </w:r>
      <w:r w:rsidRPr="005709E3">
        <w:t>into cDNA using random hexamer primer</w:t>
      </w:r>
      <w:r w:rsidR="00077E8F">
        <w:t>s</w:t>
      </w:r>
      <w:r w:rsidR="009028D7">
        <w:t xml:space="preserve"> and </w:t>
      </w:r>
      <w:proofErr w:type="spellStart"/>
      <w:r w:rsidR="009028D7">
        <w:t>TOPscript</w:t>
      </w:r>
      <w:proofErr w:type="spellEnd"/>
      <w:r w:rsidR="009028D7">
        <w:t xml:space="preserve"> reverse transcriptase (</w:t>
      </w:r>
      <w:proofErr w:type="spellStart"/>
      <w:r w:rsidR="009028D7">
        <w:t>Enzynomics</w:t>
      </w:r>
      <w:proofErr w:type="spellEnd"/>
      <w:r w:rsidR="009028D7">
        <w:t>)</w:t>
      </w:r>
      <w:r w:rsidR="00A209B1">
        <w:t xml:space="preserve"> </w:t>
      </w:r>
      <w:r w:rsidR="00660C10">
        <w:t xml:space="preserve">before proceeding </w:t>
      </w:r>
      <w:r w:rsidR="00A209B1">
        <w:t>for</w:t>
      </w:r>
      <w:r w:rsidRPr="005709E3">
        <w:t xml:space="preserve"> </w:t>
      </w:r>
      <w:r w:rsidR="00077E8F" w:rsidRPr="005709E3">
        <w:t>RT-PCR</w:t>
      </w:r>
      <w:r w:rsidRPr="005709E3">
        <w:t>.</w:t>
      </w:r>
    </w:p>
    <w:p w14:paraId="6C93C404" w14:textId="77777777" w:rsidR="005709E3" w:rsidRPr="005709E3" w:rsidRDefault="005709E3" w:rsidP="005709E3">
      <w:pPr>
        <w:pStyle w:val="SMText"/>
      </w:pPr>
    </w:p>
    <w:p w14:paraId="68902EA9" w14:textId="77777777" w:rsidR="002C189A" w:rsidRDefault="002C189A" w:rsidP="000A31F3">
      <w:pPr>
        <w:pStyle w:val="SMText"/>
        <w:ind w:firstLine="0"/>
        <w:rPr>
          <w:bCs/>
          <w:u w:val="single"/>
        </w:rPr>
      </w:pPr>
    </w:p>
    <w:p w14:paraId="7BD3C8B5" w14:textId="6290D033" w:rsidR="005709E3" w:rsidRPr="005709E3" w:rsidRDefault="005709E3" w:rsidP="000A31F3">
      <w:pPr>
        <w:pStyle w:val="SMText"/>
        <w:ind w:firstLine="0"/>
        <w:rPr>
          <w:bCs/>
          <w:u w:val="single"/>
        </w:rPr>
      </w:pPr>
      <w:r w:rsidRPr="005709E3">
        <w:rPr>
          <w:bCs/>
          <w:u w:val="single"/>
        </w:rPr>
        <w:lastRenderedPageBreak/>
        <w:t>Anchorage-</w:t>
      </w:r>
      <w:r w:rsidR="00D51754">
        <w:rPr>
          <w:bCs/>
          <w:u w:val="single"/>
        </w:rPr>
        <w:t>i</w:t>
      </w:r>
      <w:r w:rsidR="00D51754" w:rsidRPr="005709E3">
        <w:rPr>
          <w:bCs/>
          <w:u w:val="single"/>
        </w:rPr>
        <w:t xml:space="preserve">ndependent </w:t>
      </w:r>
      <w:r w:rsidRPr="005709E3">
        <w:rPr>
          <w:bCs/>
          <w:u w:val="single"/>
        </w:rPr>
        <w:t>Cell Transformation (Soft Agar Assay)</w:t>
      </w:r>
    </w:p>
    <w:p w14:paraId="06C7C051" w14:textId="75EB00B6" w:rsidR="005709E3" w:rsidRPr="005709E3" w:rsidRDefault="00BE7095" w:rsidP="000A31F3">
      <w:pPr>
        <w:pStyle w:val="SMText"/>
        <w:ind w:firstLine="720"/>
      </w:pPr>
      <w:r>
        <w:t>B</w:t>
      </w:r>
      <w:r w:rsidR="005709E3" w:rsidRPr="005709E3">
        <w:t>rief</w:t>
      </w:r>
      <w:r>
        <w:t>ly</w:t>
      </w:r>
      <w:r w:rsidR="005709E3" w:rsidRPr="005709E3">
        <w:t xml:space="preserve">, 8,000 cells transfected with the indicated plasmids were grown in 1 mL of 0.3% Eagle’s basal medium supplemented with 10% FBS. </w:t>
      </w:r>
      <w:r>
        <w:t>C</w:t>
      </w:r>
      <w:r w:rsidR="005709E3" w:rsidRPr="005709E3">
        <w:t>ultures were maintained at 37 °C in a 5% CO</w:t>
      </w:r>
      <w:r w:rsidR="005709E3" w:rsidRPr="005709E3">
        <w:rPr>
          <w:vertAlign w:val="subscript"/>
        </w:rPr>
        <w:t>2</w:t>
      </w:r>
      <w:r w:rsidR="005709E3" w:rsidRPr="005709E3">
        <w:t xml:space="preserve"> incubator for 14 d. The resultant cell colonies were scored using an Axiovert 200M microscope and Axio Vision software (Carl Zeiss, Oberkochen, Germany). Six images were obtained for each group. Colony size and number were </w:t>
      </w:r>
      <w:r w:rsidR="004278E4">
        <w:t xml:space="preserve">evaluated </w:t>
      </w:r>
      <w:r w:rsidR="005709E3" w:rsidRPr="005709E3">
        <w:t>using ImageJ (NIH,</w:t>
      </w:r>
      <w:r w:rsidR="009028D7">
        <w:t xml:space="preserve"> Version 1.8.0_172)</w:t>
      </w:r>
      <w:r w:rsidR="005709E3" w:rsidRPr="005709E3">
        <w:t xml:space="preserve"> Bethesda, MD, USA).</w:t>
      </w:r>
    </w:p>
    <w:p w14:paraId="3829A0F1" w14:textId="77777777" w:rsidR="005709E3" w:rsidRPr="005709E3" w:rsidRDefault="005709E3" w:rsidP="005709E3">
      <w:pPr>
        <w:pStyle w:val="SMText"/>
      </w:pPr>
    </w:p>
    <w:p w14:paraId="30101C43" w14:textId="5BAC79E8" w:rsidR="005709E3" w:rsidRPr="005709E3" w:rsidRDefault="005709E3" w:rsidP="000A31F3">
      <w:pPr>
        <w:pStyle w:val="SMText"/>
        <w:ind w:firstLine="0"/>
        <w:rPr>
          <w:bCs/>
          <w:u w:val="single"/>
        </w:rPr>
      </w:pPr>
      <w:r w:rsidRPr="005709E3">
        <w:rPr>
          <w:bCs/>
          <w:u w:val="single"/>
        </w:rPr>
        <w:t xml:space="preserve">Mouse </w:t>
      </w:r>
      <w:r w:rsidR="009028D7">
        <w:rPr>
          <w:bCs/>
          <w:u w:val="single"/>
        </w:rPr>
        <w:t>orthotopic model</w:t>
      </w:r>
    </w:p>
    <w:p w14:paraId="75190097" w14:textId="7DEC432E" w:rsidR="005709E3" w:rsidRPr="005709E3" w:rsidRDefault="005709E3" w:rsidP="000A31F3">
      <w:pPr>
        <w:pStyle w:val="SMText"/>
        <w:ind w:firstLine="720"/>
      </w:pPr>
      <w:r w:rsidRPr="005709E3">
        <w:t xml:space="preserve">Female BALB/c mice (6 weeks old) were obtained from OrientBio (Seongnam, Republic of Korea) and maintained in cages in light- and temperature-controlled rooms. The animals were fed commercial rat chow (OrientBio, Co., Seongnam, Korea) </w:t>
      </w:r>
      <w:r w:rsidR="00BE7095">
        <w:t xml:space="preserve">with </w:t>
      </w:r>
      <w:r w:rsidR="00BE7095" w:rsidRPr="00986C59">
        <w:rPr>
          <w:i/>
          <w:iCs/>
        </w:rPr>
        <w:t>ad libitum</w:t>
      </w:r>
      <w:r w:rsidR="00BE7095" w:rsidRPr="005709E3">
        <w:t xml:space="preserve"> </w:t>
      </w:r>
      <w:r w:rsidRPr="005709E3">
        <w:t xml:space="preserve">access to water. </w:t>
      </w:r>
      <w:r w:rsidR="00BE7095">
        <w:t>M</w:t>
      </w:r>
      <w:r w:rsidRPr="005709E3">
        <w:t>ice were randomly divided into four groups</w:t>
      </w:r>
      <w:r w:rsidR="00BE7095">
        <w:t xml:space="preserve"> at</w:t>
      </w:r>
      <w:r w:rsidRPr="005709E3">
        <w:t xml:space="preserve"> the indicated number of mice in each group</w:t>
      </w:r>
      <w:r w:rsidR="00BE7095">
        <w:t xml:space="preserve"> stated for each experiment</w:t>
      </w:r>
      <w:r w:rsidRPr="005709E3">
        <w:t>. Cells (4T1-mock or 4T1-XP-PIN1 stable cells) transfected with sgCtrl, sgMettl3-1, or sgMettl3-2 knockout plasmids were then injected into the abdominal mammary glands (2 × 10</w:t>
      </w:r>
      <w:r w:rsidRPr="005709E3">
        <w:rPr>
          <w:vertAlign w:val="superscript"/>
        </w:rPr>
        <w:t>6</w:t>
      </w:r>
      <w:r w:rsidRPr="005709E3">
        <w:t xml:space="preserve"> cells in 100 µL volume) of the mice and allowed to grow until tumor formation (16 d). The mice were observed daily for tumor growth. Tumor volume was calculated using the following formula: Volume = 0.5 × [(large diameter) × (small diameter)</w:t>
      </w:r>
      <w:r w:rsidRPr="005709E3">
        <w:rPr>
          <w:vertAlign w:val="superscript"/>
        </w:rPr>
        <w:t>2</w:t>
      </w:r>
      <w:r w:rsidRPr="005709E3">
        <w:t>]. This study was approved by the Animal Experiments Committee of Chosun University (CIACUC 2020-S0022).</w:t>
      </w:r>
    </w:p>
    <w:p w14:paraId="5B38A148" w14:textId="77777777" w:rsidR="005709E3" w:rsidRPr="005709E3" w:rsidRDefault="005709E3" w:rsidP="005709E3">
      <w:pPr>
        <w:pStyle w:val="SMText"/>
      </w:pPr>
    </w:p>
    <w:p w14:paraId="26902DE3" w14:textId="6BDA4893" w:rsidR="005709E3" w:rsidRPr="005709E3" w:rsidRDefault="005709E3" w:rsidP="000A31F3">
      <w:pPr>
        <w:pStyle w:val="SMText"/>
        <w:ind w:firstLine="0"/>
        <w:rPr>
          <w:bCs/>
          <w:u w:val="single"/>
        </w:rPr>
      </w:pPr>
      <w:r w:rsidRPr="005709E3">
        <w:rPr>
          <w:bCs/>
          <w:u w:val="single"/>
        </w:rPr>
        <w:t>Bioinformatic Analyses</w:t>
      </w:r>
    </w:p>
    <w:p w14:paraId="043D1212" w14:textId="47D0FA19" w:rsidR="005709E3" w:rsidRPr="005709E3" w:rsidRDefault="005709E3" w:rsidP="000A31F3">
      <w:pPr>
        <w:pStyle w:val="SMText"/>
        <w:ind w:firstLine="720"/>
      </w:pPr>
      <w:r w:rsidRPr="005709E3">
        <w:t xml:space="preserve">Bioinformatics analyses were performed using the data available in the DepMap portal (retrieved from </w:t>
      </w:r>
      <w:hyperlink r:id="rId9" w:history="1">
        <w:r w:rsidRPr="005709E3">
          <w:rPr>
            <w:rStyle w:val="Hyperlink"/>
          </w:rPr>
          <w:t>https://depmap.org/portal/</w:t>
        </w:r>
      </w:hyperlink>
      <w:r w:rsidRPr="005709E3">
        <w:t>) and TCGA (retrieved from https://www.cbioportal.org/). The data were processed in R (Version 4.1) using the dplyr, tidyr, and ggVennDiagram packages. m</w:t>
      </w:r>
      <w:r w:rsidRPr="00986C59">
        <w:rPr>
          <w:vertAlign w:val="superscript"/>
        </w:rPr>
        <w:t>6</w:t>
      </w:r>
      <w:r w:rsidRPr="005709E3">
        <w:t>A-seq data</w:t>
      </w:r>
      <w:r w:rsidR="009B1960">
        <w:t xml:space="preserve"> </w:t>
      </w:r>
      <w:r w:rsidR="009B1960" w:rsidRPr="005709E3">
        <w:t>(Figure 5a)</w:t>
      </w:r>
      <w:r w:rsidRPr="005709E3">
        <w:t xml:space="preserve"> </w:t>
      </w:r>
      <w:r w:rsidR="009B1960">
        <w:t>was</w:t>
      </w:r>
      <w:r w:rsidR="009B1960" w:rsidRPr="005709E3">
        <w:t xml:space="preserve"> </w:t>
      </w:r>
      <w:r w:rsidR="00D90660">
        <w:t>generated</w:t>
      </w:r>
      <w:r w:rsidR="009B1960">
        <w:t xml:space="preserve"> by</w:t>
      </w:r>
      <w:r w:rsidR="009B1960" w:rsidRPr="005709E3">
        <w:t xml:space="preserve"> </w:t>
      </w:r>
      <w:r w:rsidR="009B1960">
        <w:t>downloading</w:t>
      </w:r>
      <w:r w:rsidRPr="005709E3">
        <w:t xml:space="preserve"> </w:t>
      </w:r>
      <w:r w:rsidR="00FE727E">
        <w:t xml:space="preserve">the </w:t>
      </w:r>
      <w:r w:rsidRPr="005709E3">
        <w:t>sequence read archive (SRA) files from the Gene Expression Omnibus (GSE37003) using the SRA toolkit (version 2.11.1) and analy</w:t>
      </w:r>
      <w:r w:rsidR="00D90660">
        <w:t xml:space="preserve">sis </w:t>
      </w:r>
      <w:r w:rsidR="009F11BC">
        <w:t xml:space="preserve">was </w:t>
      </w:r>
      <w:r w:rsidR="00D90660">
        <w:t>performed</w:t>
      </w:r>
      <w:r w:rsidRPr="005709E3">
        <w:t xml:space="preserve"> as described</w:t>
      </w:r>
      <w:r w:rsidR="00D276B4">
        <w:t xml:space="preserve"> </w:t>
      </w:r>
      <w:r w:rsidR="00D276B4" w:rsidRPr="005709E3">
        <w:t>previously</w:t>
      </w:r>
      <w:r w:rsidR="00DA3C49">
        <w:t xml:space="preserve"> </w:t>
      </w:r>
      <w:r w:rsidRPr="005709E3">
        <w:fldChar w:fldCharType="begin"/>
      </w:r>
      <w:r w:rsidR="0059337A">
        <w:instrText xml:space="preserve"> ADDIN EN.CITE &lt;EndNote&gt;&lt;Cite&gt;&lt;Author&gt;Dominissini&lt;/Author&gt;&lt;Year&gt;2013&lt;/Year&gt;&lt;RecNum&gt;27&lt;/RecNum&gt;&lt;DisplayText&gt;[7]&lt;/DisplayText&gt;&lt;record&gt;&lt;rec-number&gt;27&lt;/rec-number&gt;&lt;foreign-keys&gt;&lt;key app="EN" db-id="txw2ftdfhpfev6exs0op25vue5vfwp2sx9fx" timestamp="1653014887"&gt;27&lt;/key&gt;&lt;/foreign-keys&gt;&lt;ref-type name="Journal Article"&gt;17&lt;/ref-type&gt;&lt;contributors&gt;&lt;authors&gt;&lt;author&gt;Dominissini, Dan&lt;/author&gt;&lt;author&gt;Moshitch-Moshkovitz, Sharon&lt;/author&gt;&lt;author&gt;Salmon-Divon, Mali&lt;/author&gt;&lt;author&gt;Amariglio, Ninette&lt;/author&gt;&lt;author&gt;Rechavi, Gideon&lt;/author&gt;&lt;/authors&gt;&lt;/contributors&gt;&lt;titles&gt;&lt;title&gt;Transcriptome-wide mapping of N6-methyladenosine by m6A-seq based on immunocapturing and massively parallel sequencing&lt;/title&gt;&lt;secondary-title&gt;Nature Protocols&lt;/secondary-title&gt;&lt;/titles&gt;&lt;periodical&gt;&lt;full-title&gt;Nature Protocols&lt;/full-title&gt;&lt;/periodical&gt;&lt;pages&gt;176-189&lt;/pages&gt;&lt;volume&gt;8&lt;/volume&gt;&lt;number&gt;1&lt;/number&gt;&lt;dates&gt;&lt;year&gt;2013&lt;/year&gt;&lt;pub-dates&gt;&lt;date&gt;2013/01/01&lt;/date&gt;&lt;/pub-dates&gt;&lt;/dates&gt;&lt;isbn&gt;1750-2799&lt;/isbn&gt;&lt;urls&gt;&lt;related-urls&gt;&lt;url&gt;https://doi.org/10.1038/nprot.2012.148&lt;/url&gt;&lt;/related-urls&gt;&lt;/urls&gt;&lt;electronic-resource-num&gt;10.1038/nprot.2012.148&lt;/electronic-resource-num&gt;&lt;/record&gt;&lt;/Cite&gt;&lt;/EndNote&gt;</w:instrText>
      </w:r>
      <w:r w:rsidRPr="005709E3">
        <w:fldChar w:fldCharType="separate"/>
      </w:r>
      <w:r w:rsidR="0059337A">
        <w:rPr>
          <w:noProof/>
        </w:rPr>
        <w:t>[7]</w:t>
      </w:r>
      <w:r w:rsidRPr="005709E3">
        <w:fldChar w:fldCharType="end"/>
      </w:r>
      <w:r w:rsidR="009F11BC">
        <w:t xml:space="preserve"> using</w:t>
      </w:r>
      <w:r w:rsidRPr="005709E3">
        <w:t xml:space="preserve"> the Linux operating system (Ubuntu 22.04 LTS).</w:t>
      </w:r>
    </w:p>
    <w:p w14:paraId="35EADD49" w14:textId="77777777" w:rsidR="005709E3" w:rsidRPr="005709E3" w:rsidRDefault="005709E3" w:rsidP="005709E3">
      <w:pPr>
        <w:pStyle w:val="SMText"/>
      </w:pPr>
    </w:p>
    <w:p w14:paraId="0E37FB76" w14:textId="347D044C" w:rsidR="005709E3" w:rsidRPr="005709E3" w:rsidRDefault="005709E3" w:rsidP="000A31F3">
      <w:pPr>
        <w:pStyle w:val="SMText"/>
        <w:ind w:firstLine="0"/>
        <w:rPr>
          <w:bCs/>
          <w:u w:val="single"/>
        </w:rPr>
      </w:pPr>
      <w:r w:rsidRPr="005709E3">
        <w:rPr>
          <w:bCs/>
          <w:u w:val="single"/>
        </w:rPr>
        <w:t>Statistical Analysis</w:t>
      </w:r>
    </w:p>
    <w:p w14:paraId="26690D11" w14:textId="6E344AEB" w:rsidR="005709E3" w:rsidRDefault="005709E3" w:rsidP="000A31F3">
      <w:pPr>
        <w:pStyle w:val="SMText"/>
        <w:ind w:firstLine="720"/>
      </w:pPr>
      <w:r w:rsidRPr="005709E3">
        <w:t xml:space="preserve">Statistical analyses were performed using Prism 8 software (GraphPad Software, San Diego, CA, USA). Venn diagrams were constructed using R software (version 4.0.5; </w:t>
      </w:r>
      <w:hyperlink r:id="rId10" w:history="1">
        <w:r w:rsidRPr="005709E3">
          <w:rPr>
            <w:rStyle w:val="Hyperlink"/>
          </w:rPr>
          <w:t>http://www.r-project.org</w:t>
        </w:r>
      </w:hyperlink>
      <w:r w:rsidRPr="005709E3">
        <w:t xml:space="preserve">) with the ggVennDiagram package. A two-tailed Student’s </w:t>
      </w:r>
      <w:r w:rsidRPr="005709E3">
        <w:rPr>
          <w:i/>
        </w:rPr>
        <w:t>t</w:t>
      </w:r>
      <w:r w:rsidRPr="005709E3">
        <w:t xml:space="preserve">-test was used to compare two independent groups. One-way analysis of variance (ANOVA) followed by Tukey’s multiple comparisons test were used for multiple comparison analyses. </w:t>
      </w:r>
      <w:r w:rsidRPr="005709E3">
        <w:rPr>
          <w:i/>
        </w:rPr>
        <w:t>P</w:t>
      </w:r>
      <w:r w:rsidRPr="005709E3">
        <w:t xml:space="preserve"> &lt; 0.05 was considered statistically significant.</w:t>
      </w:r>
    </w:p>
    <w:p w14:paraId="6453CEFC" w14:textId="56CFB82B" w:rsidR="000A31F3" w:rsidRDefault="000A31F3" w:rsidP="000A31F3">
      <w:pPr>
        <w:pStyle w:val="SMText"/>
        <w:ind w:firstLine="0"/>
      </w:pPr>
    </w:p>
    <w:p w14:paraId="79D92747" w14:textId="535D0EA1" w:rsidR="000A31F3" w:rsidRDefault="000A31F3" w:rsidP="000A31F3">
      <w:pPr>
        <w:pStyle w:val="SMText"/>
        <w:ind w:firstLine="0"/>
      </w:pPr>
    </w:p>
    <w:p w14:paraId="3E05B6E1" w14:textId="37CBE1A2" w:rsidR="005709E3" w:rsidRDefault="005709E3"/>
    <w:p w14:paraId="45C23E89" w14:textId="77777777" w:rsidR="003144FC" w:rsidRDefault="003144FC">
      <w:pPr>
        <w:rPr>
          <w:b/>
          <w:bCs/>
          <w:kern w:val="32"/>
          <w:szCs w:val="24"/>
        </w:rPr>
      </w:pPr>
      <w:r>
        <w:br w:type="page"/>
      </w:r>
    </w:p>
    <w:p w14:paraId="3297A2EB" w14:textId="709142B3" w:rsidR="00F37A19" w:rsidRDefault="00F37A19" w:rsidP="00B9440A">
      <w:pPr>
        <w:pStyle w:val="SMHeading"/>
      </w:pPr>
      <w:r w:rsidRPr="00F37A19">
        <w:rPr>
          <w:noProof/>
        </w:rPr>
        <w:lastRenderedPageBreak/>
        <w:drawing>
          <wp:inline distT="0" distB="0" distL="0" distR="0" wp14:anchorId="0FB8AD8A" wp14:editId="29E2BBC8">
            <wp:extent cx="5943600" cy="3573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573780"/>
                    </a:xfrm>
                    <a:prstGeom prst="rect">
                      <a:avLst/>
                    </a:prstGeom>
                  </pic:spPr>
                </pic:pic>
              </a:graphicData>
            </a:graphic>
          </wp:inline>
        </w:drawing>
      </w:r>
    </w:p>
    <w:p w14:paraId="6D50BBEF" w14:textId="640BC529" w:rsidR="00015F74" w:rsidRPr="002C189A" w:rsidRDefault="007411A1" w:rsidP="00B9440A">
      <w:pPr>
        <w:pStyle w:val="SMHeading"/>
      </w:pPr>
      <w:r w:rsidRPr="002C189A">
        <w:t>Fig</w:t>
      </w:r>
      <w:r w:rsidR="00821F38" w:rsidRPr="002C189A">
        <w:rPr>
          <w:lang w:eastAsia="zh-CN"/>
        </w:rPr>
        <w:t>ure</w:t>
      </w:r>
      <w:r w:rsidRPr="002C189A">
        <w:t xml:space="preserve"> S1.</w:t>
      </w:r>
      <w:r w:rsidR="000A31F3" w:rsidRPr="002C189A">
        <w:t xml:space="preserve"> </w:t>
      </w:r>
      <w:r w:rsidR="000A31F3" w:rsidRPr="002C189A">
        <w:rPr>
          <w:rFonts w:eastAsia="Times New Roman"/>
        </w:rPr>
        <w:t xml:space="preserve">PIN1 </w:t>
      </w:r>
      <w:r w:rsidR="00505692" w:rsidRPr="002C189A">
        <w:rPr>
          <w:rFonts w:eastAsia="Times New Roman"/>
        </w:rPr>
        <w:t xml:space="preserve">increased </w:t>
      </w:r>
      <w:r w:rsidR="000A31F3" w:rsidRPr="002C189A">
        <w:rPr>
          <w:rFonts w:eastAsia="Times New Roman"/>
        </w:rPr>
        <w:t>METTL3 expression by reducing proteasomal degradation.</w:t>
      </w:r>
    </w:p>
    <w:p w14:paraId="4D46A919" w14:textId="1796F1A6" w:rsidR="00015F74" w:rsidRPr="00E20AAE" w:rsidRDefault="0059337A" w:rsidP="00B9440A">
      <w:pPr>
        <w:pStyle w:val="SMcaption"/>
        <w:rPr>
          <w:szCs w:val="24"/>
        </w:rPr>
      </w:pPr>
      <w:r w:rsidRPr="00C375E6">
        <w:rPr>
          <w:b/>
          <w:szCs w:val="24"/>
        </w:rPr>
        <w:t>(</w:t>
      </w:r>
      <w:r w:rsidR="00A62BA4" w:rsidRPr="00066843">
        <w:rPr>
          <w:b/>
          <w:szCs w:val="24"/>
        </w:rPr>
        <w:t>a</w:t>
      </w:r>
      <w:r w:rsidRPr="00066843">
        <w:rPr>
          <w:b/>
          <w:szCs w:val="24"/>
        </w:rPr>
        <w:t>)</w:t>
      </w:r>
      <w:r w:rsidR="00A62BA4" w:rsidRPr="00FD2301">
        <w:rPr>
          <w:b/>
          <w:szCs w:val="24"/>
        </w:rPr>
        <w:t xml:space="preserve"> </w:t>
      </w:r>
      <w:r w:rsidR="00D35009" w:rsidRPr="00FD2301">
        <w:rPr>
          <w:szCs w:val="24"/>
        </w:rPr>
        <w:t>PIN1</w:t>
      </w:r>
      <w:r w:rsidR="00A62BA4" w:rsidRPr="00FD2301">
        <w:rPr>
          <w:b/>
          <w:szCs w:val="24"/>
        </w:rPr>
        <w:t xml:space="preserve"> </w:t>
      </w:r>
      <w:r w:rsidR="00A62BA4" w:rsidRPr="0007671F">
        <w:rPr>
          <w:szCs w:val="24"/>
        </w:rPr>
        <w:t>overexpression</w:t>
      </w:r>
      <w:r w:rsidR="00A62BA4" w:rsidRPr="0007671F">
        <w:rPr>
          <w:b/>
          <w:szCs w:val="24"/>
        </w:rPr>
        <w:t xml:space="preserve"> </w:t>
      </w:r>
      <w:r w:rsidR="00A62BA4" w:rsidRPr="00492884">
        <w:rPr>
          <w:szCs w:val="24"/>
        </w:rPr>
        <w:t>increase</w:t>
      </w:r>
      <w:r w:rsidR="00D35009" w:rsidRPr="00C1459B">
        <w:rPr>
          <w:szCs w:val="24"/>
        </w:rPr>
        <w:t>d</w:t>
      </w:r>
      <w:r w:rsidR="00A62BA4" w:rsidRPr="00C1459B">
        <w:rPr>
          <w:szCs w:val="24"/>
        </w:rPr>
        <w:t xml:space="preserve"> METTL3 expression. MCF7 cells were transfected with increasing amounts of XP-PIN1 plasmid followed by </w:t>
      </w:r>
      <w:r w:rsidR="00505692" w:rsidRPr="00D53ED7">
        <w:rPr>
          <w:szCs w:val="24"/>
        </w:rPr>
        <w:t>immunoblotting (</w:t>
      </w:r>
      <w:r w:rsidR="00A62BA4" w:rsidRPr="00D53ED7">
        <w:rPr>
          <w:szCs w:val="24"/>
        </w:rPr>
        <w:t>IB</w:t>
      </w:r>
      <w:r w:rsidR="00505692" w:rsidRPr="008E13AF">
        <w:rPr>
          <w:szCs w:val="24"/>
        </w:rPr>
        <w:t>)</w:t>
      </w:r>
      <w:r w:rsidR="00A62BA4" w:rsidRPr="008E13AF">
        <w:rPr>
          <w:szCs w:val="24"/>
        </w:rPr>
        <w:t xml:space="preserve"> using the indicated antibodies. </w:t>
      </w:r>
      <w:r w:rsidRPr="002C189A">
        <w:rPr>
          <w:b/>
          <w:szCs w:val="24"/>
        </w:rPr>
        <w:t>(</w:t>
      </w:r>
      <w:r w:rsidRPr="00C375E6">
        <w:rPr>
          <w:b/>
          <w:szCs w:val="24"/>
        </w:rPr>
        <w:t>b)</w:t>
      </w:r>
      <w:r w:rsidR="00A62BA4" w:rsidRPr="0008443F">
        <w:rPr>
          <w:b/>
          <w:szCs w:val="24"/>
        </w:rPr>
        <w:t xml:space="preserve"> </w:t>
      </w:r>
      <w:r w:rsidR="00A62BA4" w:rsidRPr="0008443F">
        <w:rPr>
          <w:szCs w:val="24"/>
        </w:rPr>
        <w:t>METTL3 expression was reduced in PIN1-knockout MEF cells. IB of cell lysates from PIN1+/+ and PIN1-/- MEF was detected using the indica</w:t>
      </w:r>
      <w:r w:rsidR="00A62BA4" w:rsidRPr="006E7112">
        <w:rPr>
          <w:szCs w:val="24"/>
        </w:rPr>
        <w:t xml:space="preserve">ted antibodies. </w:t>
      </w:r>
      <w:r>
        <w:rPr>
          <w:szCs w:val="24"/>
        </w:rPr>
        <w:t>(</w:t>
      </w:r>
      <w:r>
        <w:rPr>
          <w:b/>
          <w:szCs w:val="24"/>
        </w:rPr>
        <w:t>c)</w:t>
      </w:r>
      <w:r w:rsidR="00A62BA4" w:rsidRPr="006E7112">
        <w:rPr>
          <w:szCs w:val="24"/>
        </w:rPr>
        <w:t xml:space="preserve"> </w:t>
      </w:r>
      <w:r w:rsidR="00D35009" w:rsidRPr="00726AD7">
        <w:rPr>
          <w:szCs w:val="24"/>
        </w:rPr>
        <w:t>E</w:t>
      </w:r>
      <w:r w:rsidR="00A62BA4" w:rsidRPr="00726AD7">
        <w:rPr>
          <w:szCs w:val="24"/>
        </w:rPr>
        <w:t xml:space="preserve">ctopic </w:t>
      </w:r>
      <w:r w:rsidR="00D35009" w:rsidRPr="00726AD7">
        <w:rPr>
          <w:szCs w:val="24"/>
        </w:rPr>
        <w:t xml:space="preserve">PIN1 </w:t>
      </w:r>
      <w:r w:rsidR="00A62BA4" w:rsidRPr="00726AD7">
        <w:rPr>
          <w:szCs w:val="24"/>
        </w:rPr>
        <w:t xml:space="preserve">expression </w:t>
      </w:r>
      <w:r w:rsidR="00A62BA4" w:rsidRPr="00FE390A">
        <w:rPr>
          <w:szCs w:val="24"/>
        </w:rPr>
        <w:t xml:space="preserve">in PIN1-/- MEF </w:t>
      </w:r>
      <w:r w:rsidR="00D35009" w:rsidRPr="004C3A38">
        <w:rPr>
          <w:szCs w:val="24"/>
        </w:rPr>
        <w:t xml:space="preserve">restored </w:t>
      </w:r>
      <w:r w:rsidR="00A62BA4" w:rsidRPr="004C3A38">
        <w:rPr>
          <w:szCs w:val="24"/>
        </w:rPr>
        <w:t xml:space="preserve">METTL3 expression. PIN1-/- MEF were transfected with human XP-PIN1, and protein expression in cell lysates was detected with IB using the indicated antibodies. </w:t>
      </w:r>
      <w:r w:rsidR="00DA3C49" w:rsidRPr="002C189A">
        <w:rPr>
          <w:b/>
          <w:szCs w:val="24"/>
        </w:rPr>
        <w:t>(</w:t>
      </w:r>
      <w:r w:rsidR="00DA3C49" w:rsidRPr="00DA3C49">
        <w:rPr>
          <w:b/>
          <w:szCs w:val="24"/>
        </w:rPr>
        <w:t>d</w:t>
      </w:r>
      <w:r w:rsidR="00DA3C49" w:rsidRPr="00750D2B">
        <w:rPr>
          <w:b/>
          <w:szCs w:val="24"/>
        </w:rPr>
        <w:t>)</w:t>
      </w:r>
      <w:r w:rsidR="00A62BA4" w:rsidRPr="00E26BFD">
        <w:rPr>
          <w:szCs w:val="24"/>
        </w:rPr>
        <w:t xml:space="preserve"> PIN1 knockout reduced METTL3 stability in MCF7 cells. MCF7 cells transfected with sgCtrl or sgPIN1 plasmids were treated with CHX (100 µg/mL) for the indicated times, and proteins in the cell lysates were detected by IB using the indicated antibodies. </w:t>
      </w:r>
      <w:r w:rsidR="00066843" w:rsidRPr="002C189A">
        <w:rPr>
          <w:b/>
          <w:szCs w:val="24"/>
        </w:rPr>
        <w:t>(</w:t>
      </w:r>
      <w:r w:rsidR="00066843" w:rsidRPr="00066843">
        <w:rPr>
          <w:b/>
          <w:szCs w:val="24"/>
        </w:rPr>
        <w:t>e</w:t>
      </w:r>
      <w:r w:rsidR="00066843" w:rsidRPr="000F0C7C">
        <w:rPr>
          <w:b/>
          <w:szCs w:val="24"/>
        </w:rPr>
        <w:t>)</w:t>
      </w:r>
      <w:r w:rsidR="00A62BA4" w:rsidRPr="004278E4">
        <w:rPr>
          <w:szCs w:val="24"/>
        </w:rPr>
        <w:t xml:space="preserve"> METTL3 </w:t>
      </w:r>
      <w:r w:rsidR="00D35009" w:rsidRPr="00E20AAE">
        <w:rPr>
          <w:szCs w:val="24"/>
        </w:rPr>
        <w:t xml:space="preserve">was </w:t>
      </w:r>
      <w:r w:rsidR="00A62BA4" w:rsidRPr="00E20AAE">
        <w:rPr>
          <w:szCs w:val="24"/>
        </w:rPr>
        <w:t>degraded via the proteasomal</w:t>
      </w:r>
      <w:r w:rsidR="00505692" w:rsidRPr="00E20AAE">
        <w:rPr>
          <w:szCs w:val="24"/>
        </w:rPr>
        <w:t>-</w:t>
      </w:r>
      <w:r w:rsidR="00A62BA4" w:rsidRPr="005A018C">
        <w:rPr>
          <w:szCs w:val="24"/>
        </w:rPr>
        <w:t xml:space="preserve"> and lysosomal degradation pathways. MCF7 cells were treated with MG132 (20 µM) </w:t>
      </w:r>
      <w:r w:rsidR="00A62BA4" w:rsidRPr="002C189A">
        <w:rPr>
          <w:szCs w:val="24"/>
        </w:rPr>
        <w:t>(</w:t>
      </w:r>
      <w:r w:rsidR="000F0C7C" w:rsidRPr="002C189A">
        <w:rPr>
          <w:szCs w:val="24"/>
        </w:rPr>
        <w:t>upper</w:t>
      </w:r>
      <w:r w:rsidR="00A62BA4" w:rsidRPr="002C189A">
        <w:rPr>
          <w:szCs w:val="24"/>
        </w:rPr>
        <w:t>)</w:t>
      </w:r>
      <w:r w:rsidR="00A62BA4" w:rsidRPr="005127D5">
        <w:rPr>
          <w:szCs w:val="24"/>
        </w:rPr>
        <w:t xml:space="preserve"> or chloroquine (CHQ, 100 µg/mL) </w:t>
      </w:r>
      <w:r w:rsidR="00A62BA4" w:rsidRPr="000F0C7C">
        <w:rPr>
          <w:szCs w:val="24"/>
        </w:rPr>
        <w:t>(</w:t>
      </w:r>
      <w:r w:rsidR="000F0C7C" w:rsidRPr="002C189A">
        <w:rPr>
          <w:szCs w:val="24"/>
        </w:rPr>
        <w:t>lower</w:t>
      </w:r>
      <w:r w:rsidR="00A62BA4" w:rsidRPr="002C189A">
        <w:rPr>
          <w:szCs w:val="24"/>
        </w:rPr>
        <w:t>)</w:t>
      </w:r>
      <w:r w:rsidR="00A62BA4" w:rsidRPr="005127D5">
        <w:rPr>
          <w:b/>
          <w:szCs w:val="24"/>
        </w:rPr>
        <w:t xml:space="preserve"> </w:t>
      </w:r>
      <w:r w:rsidR="00A62BA4" w:rsidRPr="005127D5">
        <w:rPr>
          <w:szCs w:val="24"/>
        </w:rPr>
        <w:t xml:space="preserve">for the indicated times. Protein expression in cell lysates was detected by IB using the indicated antibodies. </w:t>
      </w:r>
      <w:r w:rsidR="000F0C7C" w:rsidRPr="000F0C7C">
        <w:rPr>
          <w:b/>
          <w:szCs w:val="24"/>
        </w:rPr>
        <w:t>(f)</w:t>
      </w:r>
      <w:r w:rsidR="00A62BA4" w:rsidRPr="005127D5">
        <w:rPr>
          <w:b/>
          <w:szCs w:val="24"/>
        </w:rPr>
        <w:t xml:space="preserve"> </w:t>
      </w:r>
      <w:r w:rsidR="00D35009" w:rsidRPr="005127D5">
        <w:rPr>
          <w:szCs w:val="24"/>
        </w:rPr>
        <w:t xml:space="preserve">PIN1 </w:t>
      </w:r>
      <w:r w:rsidR="00A62BA4" w:rsidRPr="005127D5">
        <w:rPr>
          <w:szCs w:val="24"/>
        </w:rPr>
        <w:t xml:space="preserve">overexpression </w:t>
      </w:r>
      <w:r w:rsidR="00D35009" w:rsidRPr="005127D5">
        <w:rPr>
          <w:szCs w:val="24"/>
        </w:rPr>
        <w:t>reduced METTL3</w:t>
      </w:r>
      <w:r w:rsidR="00A62BA4" w:rsidRPr="005127D5">
        <w:rPr>
          <w:szCs w:val="24"/>
        </w:rPr>
        <w:t xml:space="preserve"> polyubiquitination. MCF7 cells were transfected with FLAG-METTL3, HA-Ub, or XP-PIN1. The lysate was immunoprecipitated </w:t>
      </w:r>
      <w:r w:rsidR="00E20AAE">
        <w:rPr>
          <w:szCs w:val="24"/>
        </w:rPr>
        <w:t>using an</w:t>
      </w:r>
      <w:r w:rsidR="00E20AAE" w:rsidRPr="00E20AAE">
        <w:rPr>
          <w:szCs w:val="24"/>
        </w:rPr>
        <w:t xml:space="preserve"> </w:t>
      </w:r>
      <w:r w:rsidR="00A62BA4" w:rsidRPr="00E20AAE">
        <w:rPr>
          <w:szCs w:val="24"/>
        </w:rPr>
        <w:t xml:space="preserve">anti-FLAG antibody, followed by IB </w:t>
      </w:r>
      <w:r w:rsidR="00D35009" w:rsidRPr="00E20AAE">
        <w:rPr>
          <w:szCs w:val="24"/>
        </w:rPr>
        <w:t>using</w:t>
      </w:r>
      <w:r w:rsidR="00A62BA4" w:rsidRPr="00E20AAE">
        <w:rPr>
          <w:szCs w:val="24"/>
        </w:rPr>
        <w:t xml:space="preserve"> </w:t>
      </w:r>
      <w:r w:rsidR="00F3094B">
        <w:rPr>
          <w:szCs w:val="24"/>
        </w:rPr>
        <w:t xml:space="preserve">an </w:t>
      </w:r>
      <w:r w:rsidR="00A62BA4" w:rsidRPr="00E20AAE">
        <w:rPr>
          <w:szCs w:val="24"/>
        </w:rPr>
        <w:t>anti-HA antibody. Proteins in the lysate were detected by IB using the indicated antibodies.</w:t>
      </w:r>
    </w:p>
    <w:p w14:paraId="2AD205DD" w14:textId="77777777" w:rsidR="009A5287" w:rsidRDefault="009A5287" w:rsidP="00B9440A">
      <w:pPr>
        <w:pStyle w:val="SMcaption"/>
      </w:pPr>
    </w:p>
    <w:p w14:paraId="00A09CFB" w14:textId="77777777" w:rsidR="00A62BA4" w:rsidRDefault="00A62BA4">
      <w:pPr>
        <w:rPr>
          <w:b/>
          <w:bCs/>
          <w:kern w:val="32"/>
          <w:szCs w:val="24"/>
        </w:rPr>
      </w:pPr>
      <w:r>
        <w:br w:type="page"/>
      </w:r>
    </w:p>
    <w:p w14:paraId="1FFC81AD" w14:textId="5A4AC944" w:rsidR="00F37A19" w:rsidRDefault="00F37A19" w:rsidP="00B9440A">
      <w:pPr>
        <w:pStyle w:val="SMHeading"/>
      </w:pPr>
      <w:r w:rsidRPr="00F37A19">
        <w:rPr>
          <w:noProof/>
        </w:rPr>
        <w:lastRenderedPageBreak/>
        <w:drawing>
          <wp:inline distT="0" distB="0" distL="0" distR="0" wp14:anchorId="02180B5A" wp14:editId="535D47E3">
            <wp:extent cx="5943600" cy="37096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709670"/>
                    </a:xfrm>
                    <a:prstGeom prst="rect">
                      <a:avLst/>
                    </a:prstGeom>
                  </pic:spPr>
                </pic:pic>
              </a:graphicData>
            </a:graphic>
          </wp:inline>
        </w:drawing>
      </w:r>
    </w:p>
    <w:p w14:paraId="3567FF95" w14:textId="7A4ABB33" w:rsidR="00112C5B" w:rsidRPr="00355362" w:rsidRDefault="00112C5B" w:rsidP="00B9440A">
      <w:pPr>
        <w:pStyle w:val="SMHeading"/>
      </w:pPr>
      <w:r w:rsidRPr="00355362">
        <w:t>Fig</w:t>
      </w:r>
      <w:r w:rsidR="00821F38">
        <w:rPr>
          <w:rFonts w:hint="eastAsia"/>
          <w:lang w:eastAsia="zh-CN"/>
        </w:rPr>
        <w:t>ure</w:t>
      </w:r>
      <w:r w:rsidRPr="00355362">
        <w:t xml:space="preserve"> S2</w:t>
      </w:r>
      <w:r w:rsidR="008218C4">
        <w:t>.</w:t>
      </w:r>
      <w:r w:rsidR="00A62BA4">
        <w:t xml:space="preserve"> </w:t>
      </w:r>
      <w:r w:rsidR="00A62BA4" w:rsidRPr="002C189A">
        <w:t>Examination of PIN1-regulated global m</w:t>
      </w:r>
      <w:r w:rsidR="00A62BA4" w:rsidRPr="002C189A">
        <w:rPr>
          <w:vertAlign w:val="superscript"/>
        </w:rPr>
        <w:t>6</w:t>
      </w:r>
      <w:r w:rsidR="00A62BA4" w:rsidRPr="002C189A">
        <w:t>A levels and potential m</w:t>
      </w:r>
      <w:r w:rsidR="00A62BA4" w:rsidRPr="002C189A">
        <w:rPr>
          <w:vertAlign w:val="superscript"/>
        </w:rPr>
        <w:t>6</w:t>
      </w:r>
      <w:r w:rsidR="00A62BA4" w:rsidRPr="002C189A">
        <w:t>A-modified mRNA in breast cancer cells.</w:t>
      </w:r>
    </w:p>
    <w:p w14:paraId="2507BD7C" w14:textId="64FDEFED" w:rsidR="00670299" w:rsidRDefault="003E5214" w:rsidP="00670299">
      <w:pPr>
        <w:pStyle w:val="SMcaption"/>
      </w:pPr>
      <w:r w:rsidRPr="003E5214">
        <w:rPr>
          <w:b/>
        </w:rPr>
        <w:t>(</w:t>
      </w:r>
      <w:r w:rsidR="00A62BA4" w:rsidRPr="00011C12">
        <w:rPr>
          <w:b/>
        </w:rPr>
        <w:t>a</w:t>
      </w:r>
      <w:r w:rsidRPr="00011C12">
        <w:rPr>
          <w:b/>
        </w:rPr>
        <w:t>)</w:t>
      </w:r>
      <w:r w:rsidR="00A62BA4" w:rsidRPr="00A62BA4">
        <w:rPr>
          <w:b/>
        </w:rPr>
        <w:t xml:space="preserve"> </w:t>
      </w:r>
      <w:r w:rsidR="00DB1480" w:rsidRPr="00A62BA4">
        <w:t>PIN1</w:t>
      </w:r>
      <w:r w:rsidR="00A62BA4" w:rsidRPr="00A62BA4">
        <w:t xml:space="preserve"> overexpression increase</w:t>
      </w:r>
      <w:r w:rsidR="00DB1480">
        <w:t>d</w:t>
      </w:r>
      <w:r w:rsidR="00A62BA4" w:rsidRPr="00A62BA4">
        <w:t xml:space="preserve"> global m</w:t>
      </w:r>
      <w:r w:rsidR="00A62BA4" w:rsidRPr="00A62BA4">
        <w:rPr>
          <w:vertAlign w:val="superscript"/>
        </w:rPr>
        <w:t>6</w:t>
      </w:r>
      <w:r w:rsidR="00A62BA4" w:rsidRPr="00A62BA4">
        <w:t>A level</w:t>
      </w:r>
      <w:r w:rsidR="00A62BA4" w:rsidRPr="00CA127D">
        <w:rPr>
          <w:bCs/>
        </w:rPr>
        <w:t>s.</w:t>
      </w:r>
      <w:r w:rsidR="00A62BA4" w:rsidRPr="00A62BA4">
        <w:rPr>
          <w:b/>
        </w:rPr>
        <w:t xml:space="preserve"> </w:t>
      </w:r>
      <w:r w:rsidR="00A62BA4" w:rsidRPr="00A62BA4">
        <w:t>Dot blot of poly(A) RNA isolated from MCF7 cells using m</w:t>
      </w:r>
      <w:r w:rsidR="00A62BA4" w:rsidRPr="00A62BA4">
        <w:rPr>
          <w:vertAlign w:val="superscript"/>
        </w:rPr>
        <w:t>6</w:t>
      </w:r>
      <w:r w:rsidR="00A62BA4" w:rsidRPr="00A62BA4">
        <w:t xml:space="preserve">A antibody. Methylene blue was used as a loading control. </w:t>
      </w:r>
      <w:r w:rsidR="00011C12" w:rsidRPr="002C189A">
        <w:rPr>
          <w:b/>
        </w:rPr>
        <w:t>(</w:t>
      </w:r>
      <w:r w:rsidR="00011C12" w:rsidRPr="00011C12">
        <w:rPr>
          <w:b/>
        </w:rPr>
        <w:t>b</w:t>
      </w:r>
      <w:r w:rsidR="00011C12" w:rsidRPr="00D148CD">
        <w:rPr>
          <w:b/>
        </w:rPr>
        <w:t>)</w:t>
      </w:r>
      <w:r w:rsidR="00A62BA4" w:rsidRPr="00A62BA4">
        <w:t xml:space="preserve"> PIN1 </w:t>
      </w:r>
      <w:r w:rsidR="00DB1480" w:rsidRPr="00A62BA4">
        <w:t>increase</w:t>
      </w:r>
      <w:r w:rsidR="00DB1480">
        <w:t>d</w:t>
      </w:r>
      <w:r w:rsidR="00DB1480" w:rsidRPr="00A62BA4">
        <w:t xml:space="preserve"> </w:t>
      </w:r>
      <w:r w:rsidR="00A62BA4" w:rsidRPr="00A62BA4">
        <w:t>m</w:t>
      </w:r>
      <w:r w:rsidR="00A62BA4" w:rsidRPr="00A62BA4">
        <w:rPr>
          <w:vertAlign w:val="superscript"/>
        </w:rPr>
        <w:t>6</w:t>
      </w:r>
      <w:r w:rsidR="00A62BA4" w:rsidRPr="00A62BA4">
        <w:t>A modification in a METTL3-dependent manner. MCF7 cells overexpressing PIN1 were transfected with sgCtrl or sgMETTL3, and m</w:t>
      </w:r>
      <w:r w:rsidR="00A62BA4" w:rsidRPr="00A62BA4">
        <w:rPr>
          <w:vertAlign w:val="superscript"/>
        </w:rPr>
        <w:t>6</w:t>
      </w:r>
      <w:r w:rsidR="00A62BA4" w:rsidRPr="00A62BA4">
        <w:t>A levels in poly(A) RNA were detected by dot blotting using m</w:t>
      </w:r>
      <w:r w:rsidR="00A62BA4" w:rsidRPr="00A62BA4">
        <w:rPr>
          <w:vertAlign w:val="superscript"/>
        </w:rPr>
        <w:t>6</w:t>
      </w:r>
      <w:r w:rsidR="00A62BA4" w:rsidRPr="00A62BA4">
        <w:t xml:space="preserve">A antibody. Methylene blue was used as a loading control. </w:t>
      </w:r>
      <w:r w:rsidR="00D148CD" w:rsidRPr="002C189A">
        <w:rPr>
          <w:b/>
        </w:rPr>
        <w:t>(</w:t>
      </w:r>
      <w:r w:rsidR="00A62BA4" w:rsidRPr="00D148CD">
        <w:rPr>
          <w:b/>
        </w:rPr>
        <w:t>c</w:t>
      </w:r>
      <w:r w:rsidR="00D148CD" w:rsidRPr="00AD502E">
        <w:rPr>
          <w:b/>
        </w:rPr>
        <w:t>)</w:t>
      </w:r>
      <w:r w:rsidR="00A62BA4" w:rsidRPr="00A62BA4">
        <w:t xml:space="preserve"> PIN1 </w:t>
      </w:r>
      <w:r w:rsidR="00DB1480" w:rsidRPr="00A62BA4">
        <w:t>enhance</w:t>
      </w:r>
      <w:r w:rsidR="00DB1480">
        <w:t>d</w:t>
      </w:r>
      <w:r w:rsidR="00DB1480" w:rsidRPr="00A62BA4">
        <w:t xml:space="preserve"> </w:t>
      </w:r>
      <w:r w:rsidR="00A62BA4" w:rsidRPr="00A62BA4">
        <w:t>m</w:t>
      </w:r>
      <w:r w:rsidR="00A62BA4" w:rsidRPr="00A62BA4">
        <w:rPr>
          <w:vertAlign w:val="superscript"/>
        </w:rPr>
        <w:t>6</w:t>
      </w:r>
      <w:r w:rsidR="00A62BA4" w:rsidRPr="00A62BA4">
        <w:t>A modification induced by FBS stimulation in a METTL3-dependent manner. MCF7 cells overexpressing PIN1 were transfected with sgCtrl or sgMETTL3 and FBS-starved for 24 h</w:t>
      </w:r>
      <w:r w:rsidR="00DB1480">
        <w:t>,</w:t>
      </w:r>
      <w:r w:rsidR="00A62BA4" w:rsidRPr="00A62BA4">
        <w:t xml:space="preserve"> followed by treatment with 10% FBS for 30 min. The m</w:t>
      </w:r>
      <w:r w:rsidR="00A62BA4" w:rsidRPr="00A62BA4">
        <w:rPr>
          <w:vertAlign w:val="superscript"/>
        </w:rPr>
        <w:t>6</w:t>
      </w:r>
      <w:r w:rsidR="00A62BA4" w:rsidRPr="00A62BA4">
        <w:t>A level in poly(A) RNA was detected using anti-m</w:t>
      </w:r>
      <w:r w:rsidR="00A62BA4" w:rsidRPr="00A62BA4">
        <w:rPr>
          <w:vertAlign w:val="superscript"/>
        </w:rPr>
        <w:t>6</w:t>
      </w:r>
      <w:r w:rsidR="00A62BA4" w:rsidRPr="00A62BA4">
        <w:t xml:space="preserve">A antibody. Methylene blue was used as a loading control. </w:t>
      </w:r>
      <w:r w:rsidR="00AD502E" w:rsidRPr="002C189A">
        <w:rPr>
          <w:b/>
        </w:rPr>
        <w:t>(</w:t>
      </w:r>
      <w:r w:rsidR="00AD502E" w:rsidRPr="00AD502E">
        <w:rPr>
          <w:b/>
        </w:rPr>
        <w:t>d-e)</w:t>
      </w:r>
      <w:r w:rsidR="00A62BA4" w:rsidRPr="00A62BA4">
        <w:t xml:space="preserve"> Screening of mRNA regulated by METTL3. Venn diagram showing mRNA containing m</w:t>
      </w:r>
      <w:r w:rsidR="00A62BA4" w:rsidRPr="00CA127D">
        <w:rPr>
          <w:vertAlign w:val="superscript"/>
        </w:rPr>
        <w:t>6</w:t>
      </w:r>
      <w:r w:rsidR="00A62BA4" w:rsidRPr="00A62BA4">
        <w:t xml:space="preserve">A peaks and genes that are positively correlated with PIN1 </w:t>
      </w:r>
      <w:r w:rsidR="008B3427">
        <w:t xml:space="preserve">protein </w:t>
      </w:r>
      <w:r w:rsidR="00A62BA4" w:rsidRPr="00A62BA4">
        <w:t xml:space="preserve">expression. </w:t>
      </w:r>
      <w:r w:rsidR="00DB1480">
        <w:t>D</w:t>
      </w:r>
      <w:r w:rsidR="00A62BA4" w:rsidRPr="00A62BA4">
        <w:t xml:space="preserve">ata were obtained from Dominissini </w:t>
      </w:r>
      <w:r w:rsidR="00A62BA4" w:rsidRPr="00CA127D">
        <w:rPr>
          <w:i/>
          <w:iCs/>
        </w:rPr>
        <w:t>et al</w:t>
      </w:r>
      <w:r w:rsidR="00A62BA4" w:rsidRPr="00A62BA4">
        <w:t>.</w:t>
      </w:r>
      <w:r w:rsidR="00A62BA4" w:rsidRPr="00A62BA4">
        <w:rPr>
          <w:vertAlign w:val="superscript"/>
        </w:rPr>
        <w:t>5</w:t>
      </w:r>
      <w:r w:rsidR="00A62BA4" w:rsidRPr="00A62BA4">
        <w:t xml:space="preserve"> and DepMap</w:t>
      </w:r>
      <w:r w:rsidR="00AD502E">
        <w:t xml:space="preserve"> </w:t>
      </w:r>
      <w:r w:rsidR="00AD502E" w:rsidRPr="002C189A">
        <w:rPr>
          <w:b/>
        </w:rPr>
        <w:t>(d)</w:t>
      </w:r>
      <w:r w:rsidR="00A62BA4" w:rsidRPr="00A62BA4">
        <w:t>. Effect of METTL3 on translation efficiency obtained from a published dataset</w:t>
      </w:r>
      <w:r w:rsidR="00AD502E">
        <w:t xml:space="preserve"> </w:t>
      </w:r>
      <w:r w:rsidR="009028D7">
        <w:fldChar w:fldCharType="begin"/>
      </w:r>
      <w:r w:rsidR="0059337A">
        <w:instrText xml:space="preserve"> ADDIN EN.CITE &lt;EndNote&gt;&lt;Cite&gt;&lt;Author&gt;Choe&lt;/Author&gt;&lt;Year&gt;2018&lt;/Year&gt;&lt;RecNum&gt;26&lt;/RecNum&gt;&lt;DisplayText&gt;[4]&lt;/DisplayText&gt;&lt;record&gt;&lt;rec-number&gt;26&lt;/rec-number&gt;&lt;foreign-keys&gt;&lt;key app="EN" db-id="txw2ftdfhpfev6exs0op25vue5vfwp2sx9fx" timestamp="1653014887"&gt;26&lt;/key&gt;&lt;/foreign-keys&gt;&lt;ref-type name="Journal Article"&gt;17&lt;/ref-type&gt;&lt;contributors&gt;&lt;authors&gt;&lt;author&gt;Choe, Junho&lt;/author&gt;&lt;author&gt;Lin, Shuibin&lt;/author&gt;&lt;author&gt;Zhang, Wencai&lt;/author&gt;&lt;author&gt;Liu, Qi&lt;/author&gt;&lt;author&gt;Wang, Longfei&lt;/author&gt;&lt;author&gt;Ramirez-Moya, Julia&lt;/author&gt;&lt;author&gt;Du, Peng&lt;/author&gt;&lt;author&gt;Kim, Wantae&lt;/author&gt;&lt;author&gt;Tang, Shaojun&lt;/author&gt;&lt;author&gt;Sliz, Piotr&lt;/author&gt;&lt;author&gt;Santisteban, Pilar&lt;/author&gt;&lt;author&gt;George, Rani E.&lt;/author&gt;&lt;author&gt;Richards, William G.&lt;/author&gt;&lt;author&gt;Wong, Kwok-Kin&lt;/author&gt;&lt;author&gt;Locker, Nicolas&lt;/author&gt;&lt;author&gt;Slack, Frank J.&lt;/author&gt;&lt;author&gt;Gregory, Richard I.&lt;/author&gt;&lt;/authors&gt;&lt;/contributors&gt;&lt;titles&gt;&lt;title&gt;mRNA circularization by METTL3–eIF3h enhances translation and promotes oncogenesis&lt;/title&gt;&lt;secondary-title&gt;Nature&lt;/secondary-title&gt;&lt;/titles&gt;&lt;periodical&gt;&lt;full-title&gt;Nature&lt;/full-title&gt;&lt;/periodical&gt;&lt;pages&gt;556-560&lt;/pages&gt;&lt;volume&gt;561&lt;/volume&gt;&lt;number&gt;7724&lt;/number&gt;&lt;dates&gt;&lt;year&gt;2018&lt;/year&gt;&lt;pub-dates&gt;&lt;date&gt;2018/09/01&lt;/date&gt;&lt;/pub-dates&gt;&lt;/dates&gt;&lt;isbn&gt;1476-4687&lt;/isbn&gt;&lt;urls&gt;&lt;related-urls&gt;&lt;url&gt;https://doi.org/10.1038/s41586-018-0538-8&lt;/url&gt;&lt;/related-urls&gt;&lt;/urls&gt;&lt;electronic-resource-num&gt;10.1038/s41586-018-0538-8&lt;/electronic-resource-num&gt;&lt;/record&gt;&lt;/Cite&gt;&lt;/EndNote&gt;</w:instrText>
      </w:r>
      <w:r w:rsidR="009028D7">
        <w:fldChar w:fldCharType="separate"/>
      </w:r>
      <w:r w:rsidR="0059337A">
        <w:rPr>
          <w:noProof/>
        </w:rPr>
        <w:t>[4]</w:t>
      </w:r>
      <w:r w:rsidR="009028D7">
        <w:fldChar w:fldCharType="end"/>
      </w:r>
      <w:r w:rsidR="00AD502E">
        <w:t xml:space="preserve"> </w:t>
      </w:r>
      <w:r w:rsidR="00AD502E" w:rsidRPr="002C189A">
        <w:rPr>
          <w:b/>
        </w:rPr>
        <w:t>(e)</w:t>
      </w:r>
      <w:r w:rsidR="00A62BA4" w:rsidRPr="00A62BA4">
        <w:t>. mRNA</w:t>
      </w:r>
      <w:r w:rsidR="00CC2E2F">
        <w:t>s</w:t>
      </w:r>
      <w:r w:rsidR="00A62BA4" w:rsidRPr="00A62BA4">
        <w:t xml:space="preserve"> (X-axis) w</w:t>
      </w:r>
      <w:r w:rsidR="00CC2E2F">
        <w:t>ere</w:t>
      </w:r>
      <w:r w:rsidR="00A62BA4" w:rsidRPr="00A62BA4">
        <w:t xml:space="preserve"> ranked according to the fold-change in translation efficiency (Y-axis). A fold change of 2 indicated that translation efficiency was reduced two-fold after </w:t>
      </w:r>
      <w:r w:rsidR="00DB1480" w:rsidRPr="00A62BA4">
        <w:t>METTL3</w:t>
      </w:r>
      <w:r w:rsidR="00A62BA4" w:rsidRPr="00A62BA4">
        <w:t xml:space="preserve"> knockdown.</w:t>
      </w:r>
    </w:p>
    <w:p w14:paraId="2EAED312" w14:textId="03E43734" w:rsidR="009028D7" w:rsidRDefault="009028D7" w:rsidP="00670299">
      <w:pPr>
        <w:pStyle w:val="SMcaption"/>
      </w:pPr>
    </w:p>
    <w:p w14:paraId="4282EA58" w14:textId="77777777" w:rsidR="003144FC" w:rsidRDefault="003144FC">
      <w:pPr>
        <w:rPr>
          <w:b/>
          <w:bCs/>
          <w:u w:val="single"/>
        </w:rPr>
      </w:pPr>
      <w:r>
        <w:rPr>
          <w:b/>
          <w:bCs/>
          <w:u w:val="single"/>
        </w:rPr>
        <w:br w:type="page"/>
      </w:r>
    </w:p>
    <w:p w14:paraId="65267B50" w14:textId="665C0017" w:rsidR="009028D7" w:rsidRPr="002C189A" w:rsidRDefault="009028D7" w:rsidP="00670299">
      <w:pPr>
        <w:pStyle w:val="SMcaption"/>
        <w:rPr>
          <w:b/>
          <w:bCs/>
          <w:szCs w:val="24"/>
          <w:u w:val="single"/>
        </w:rPr>
      </w:pPr>
      <w:r w:rsidRPr="002C189A">
        <w:rPr>
          <w:b/>
          <w:bCs/>
          <w:szCs w:val="24"/>
          <w:u w:val="single"/>
        </w:rPr>
        <w:lastRenderedPageBreak/>
        <w:t>References</w:t>
      </w:r>
    </w:p>
    <w:p w14:paraId="727C67EA" w14:textId="77777777" w:rsidR="002C189A" w:rsidRPr="002C189A" w:rsidRDefault="002C189A" w:rsidP="00670299">
      <w:pPr>
        <w:pStyle w:val="SMcaption"/>
        <w:rPr>
          <w:b/>
          <w:bCs/>
          <w:szCs w:val="24"/>
          <w:u w:val="single"/>
        </w:rPr>
      </w:pPr>
    </w:p>
    <w:p w14:paraId="4650FB75" w14:textId="77777777" w:rsidR="000C5D1C" w:rsidRPr="002C189A" w:rsidRDefault="009028D7" w:rsidP="000C5D1C">
      <w:pPr>
        <w:pStyle w:val="EndNoteBibliography"/>
        <w:ind w:left="720" w:hanging="720"/>
        <w:rPr>
          <w:noProof/>
          <w:sz w:val="24"/>
          <w:szCs w:val="24"/>
        </w:rPr>
      </w:pPr>
      <w:r w:rsidRPr="002C189A">
        <w:rPr>
          <w:sz w:val="24"/>
          <w:szCs w:val="24"/>
        </w:rPr>
        <w:fldChar w:fldCharType="begin"/>
      </w:r>
      <w:r w:rsidRPr="002C189A">
        <w:rPr>
          <w:sz w:val="24"/>
          <w:szCs w:val="24"/>
        </w:rPr>
        <w:instrText xml:space="preserve"> ADDIN EN.REFLIST </w:instrText>
      </w:r>
      <w:r w:rsidRPr="002C189A">
        <w:rPr>
          <w:sz w:val="24"/>
          <w:szCs w:val="24"/>
        </w:rPr>
        <w:fldChar w:fldCharType="separate"/>
      </w:r>
      <w:r w:rsidR="000C5D1C" w:rsidRPr="002C189A">
        <w:rPr>
          <w:noProof/>
          <w:sz w:val="24"/>
          <w:szCs w:val="24"/>
        </w:rPr>
        <w:t>1</w:t>
      </w:r>
      <w:r w:rsidR="000C5D1C" w:rsidRPr="002C189A">
        <w:rPr>
          <w:noProof/>
          <w:sz w:val="24"/>
          <w:szCs w:val="24"/>
        </w:rPr>
        <w:tab/>
        <w:t xml:space="preserve">Bhattarai PY, Kim G, Poudel M, Lim S-C, Choi HS. METTL3 induces PLX4032 resistance in melanoma by promoting m6A-dependent EGFR translation. </w:t>
      </w:r>
      <w:r w:rsidR="000C5D1C" w:rsidRPr="002C189A">
        <w:rPr>
          <w:i/>
          <w:noProof/>
          <w:sz w:val="24"/>
          <w:szCs w:val="24"/>
        </w:rPr>
        <w:t>Cancer Letters</w:t>
      </w:r>
      <w:r w:rsidR="000C5D1C" w:rsidRPr="002C189A">
        <w:rPr>
          <w:noProof/>
          <w:sz w:val="24"/>
          <w:szCs w:val="24"/>
        </w:rPr>
        <w:t xml:space="preserve"> 2021; 522: 44-56.</w:t>
      </w:r>
    </w:p>
    <w:p w14:paraId="3ACA77B2" w14:textId="77777777" w:rsidR="000C5D1C" w:rsidRPr="002C189A" w:rsidRDefault="000C5D1C" w:rsidP="000C5D1C">
      <w:pPr>
        <w:pStyle w:val="EndNoteBibliography"/>
        <w:rPr>
          <w:noProof/>
          <w:sz w:val="24"/>
          <w:szCs w:val="24"/>
        </w:rPr>
      </w:pPr>
    </w:p>
    <w:p w14:paraId="10057BB7" w14:textId="77777777" w:rsidR="000C5D1C" w:rsidRPr="002C189A" w:rsidRDefault="000C5D1C" w:rsidP="000C5D1C">
      <w:pPr>
        <w:pStyle w:val="EndNoteBibliography"/>
        <w:ind w:left="720" w:hanging="720"/>
        <w:rPr>
          <w:noProof/>
          <w:sz w:val="24"/>
          <w:szCs w:val="24"/>
        </w:rPr>
      </w:pPr>
      <w:r w:rsidRPr="002C189A">
        <w:rPr>
          <w:noProof/>
          <w:sz w:val="24"/>
          <w:szCs w:val="24"/>
        </w:rPr>
        <w:t>2</w:t>
      </w:r>
      <w:r w:rsidRPr="002C189A">
        <w:rPr>
          <w:noProof/>
          <w:sz w:val="24"/>
          <w:szCs w:val="24"/>
        </w:rPr>
        <w:tab/>
        <w:t>Khanal P, Yun HJ, Lim SC, Ahn SG, Yoon HE, Kang KW</w:t>
      </w:r>
      <w:r w:rsidRPr="002C189A">
        <w:rPr>
          <w:i/>
          <w:noProof/>
          <w:sz w:val="24"/>
          <w:szCs w:val="24"/>
        </w:rPr>
        <w:t xml:space="preserve"> et al</w:t>
      </w:r>
      <w:r w:rsidRPr="002C189A">
        <w:rPr>
          <w:noProof/>
          <w:sz w:val="24"/>
          <w:szCs w:val="24"/>
        </w:rPr>
        <w:t xml:space="preserve">. Proyl isomerase Pin1 facilitates ubiquitin-mediated degradation of cyclin-dependent kinase 10 to induce tamoxifen resistance in breast cancer cells. </w:t>
      </w:r>
      <w:r w:rsidRPr="002C189A">
        <w:rPr>
          <w:i/>
          <w:noProof/>
          <w:sz w:val="24"/>
          <w:szCs w:val="24"/>
        </w:rPr>
        <w:t>Oncogene</w:t>
      </w:r>
      <w:r w:rsidRPr="002C189A">
        <w:rPr>
          <w:noProof/>
          <w:sz w:val="24"/>
          <w:szCs w:val="24"/>
        </w:rPr>
        <w:t xml:space="preserve"> 2012; 31: 3845-3856.</w:t>
      </w:r>
    </w:p>
    <w:p w14:paraId="53D72F07" w14:textId="77777777" w:rsidR="000C5D1C" w:rsidRPr="002C189A" w:rsidRDefault="000C5D1C" w:rsidP="000C5D1C">
      <w:pPr>
        <w:pStyle w:val="EndNoteBibliography"/>
        <w:rPr>
          <w:noProof/>
          <w:sz w:val="24"/>
          <w:szCs w:val="24"/>
        </w:rPr>
      </w:pPr>
    </w:p>
    <w:p w14:paraId="797EA35D" w14:textId="77777777" w:rsidR="000C5D1C" w:rsidRPr="002C189A" w:rsidRDefault="000C5D1C" w:rsidP="000C5D1C">
      <w:pPr>
        <w:pStyle w:val="EndNoteBibliography"/>
        <w:ind w:left="720" w:hanging="720"/>
        <w:rPr>
          <w:noProof/>
          <w:sz w:val="24"/>
          <w:szCs w:val="24"/>
        </w:rPr>
      </w:pPr>
      <w:r w:rsidRPr="002C189A">
        <w:rPr>
          <w:noProof/>
          <w:sz w:val="24"/>
          <w:szCs w:val="24"/>
        </w:rPr>
        <w:t>3</w:t>
      </w:r>
      <w:r w:rsidRPr="002C189A">
        <w:rPr>
          <w:noProof/>
          <w:sz w:val="24"/>
          <w:szCs w:val="24"/>
        </w:rPr>
        <w:tab/>
        <w:t xml:space="preserve">Lin S, Choe J, Du P, Triboulet R, Gregory RI. The m(6)A Methyltransferase METTL3 Promotes Translation in Human Cancer Cells. </w:t>
      </w:r>
      <w:r w:rsidRPr="002C189A">
        <w:rPr>
          <w:i/>
          <w:noProof/>
          <w:sz w:val="24"/>
          <w:szCs w:val="24"/>
        </w:rPr>
        <w:t>Mol Cell</w:t>
      </w:r>
      <w:r w:rsidRPr="002C189A">
        <w:rPr>
          <w:noProof/>
          <w:sz w:val="24"/>
          <w:szCs w:val="24"/>
        </w:rPr>
        <w:t xml:space="preserve"> 2016; 62: 335-345.</w:t>
      </w:r>
    </w:p>
    <w:p w14:paraId="72ECED12" w14:textId="77777777" w:rsidR="000C5D1C" w:rsidRPr="002C189A" w:rsidRDefault="000C5D1C" w:rsidP="000C5D1C">
      <w:pPr>
        <w:pStyle w:val="EndNoteBibliography"/>
        <w:rPr>
          <w:noProof/>
          <w:sz w:val="24"/>
          <w:szCs w:val="24"/>
        </w:rPr>
      </w:pPr>
    </w:p>
    <w:p w14:paraId="3DA43138" w14:textId="77777777" w:rsidR="000C5D1C" w:rsidRPr="002C189A" w:rsidRDefault="000C5D1C" w:rsidP="000C5D1C">
      <w:pPr>
        <w:pStyle w:val="EndNoteBibliography"/>
        <w:ind w:left="720" w:hanging="720"/>
        <w:rPr>
          <w:noProof/>
          <w:sz w:val="24"/>
          <w:szCs w:val="24"/>
        </w:rPr>
      </w:pPr>
      <w:r w:rsidRPr="002C189A">
        <w:rPr>
          <w:noProof/>
          <w:sz w:val="24"/>
          <w:szCs w:val="24"/>
        </w:rPr>
        <w:t>4</w:t>
      </w:r>
      <w:r w:rsidRPr="002C189A">
        <w:rPr>
          <w:noProof/>
          <w:sz w:val="24"/>
          <w:szCs w:val="24"/>
        </w:rPr>
        <w:tab/>
        <w:t>Choe J, Lin S, Zhang W, Liu Q, Wang L, Ramirez-Moya J</w:t>
      </w:r>
      <w:r w:rsidRPr="002C189A">
        <w:rPr>
          <w:i/>
          <w:noProof/>
          <w:sz w:val="24"/>
          <w:szCs w:val="24"/>
        </w:rPr>
        <w:t xml:space="preserve"> et al</w:t>
      </w:r>
      <w:r w:rsidRPr="002C189A">
        <w:rPr>
          <w:noProof/>
          <w:sz w:val="24"/>
          <w:szCs w:val="24"/>
        </w:rPr>
        <w:t xml:space="preserve">. mRNA circularization by METTL3–eIF3h enhances translation and promotes oncogenesis. </w:t>
      </w:r>
      <w:r w:rsidRPr="002C189A">
        <w:rPr>
          <w:i/>
          <w:noProof/>
          <w:sz w:val="24"/>
          <w:szCs w:val="24"/>
        </w:rPr>
        <w:t>Nature</w:t>
      </w:r>
      <w:r w:rsidRPr="002C189A">
        <w:rPr>
          <w:noProof/>
          <w:sz w:val="24"/>
          <w:szCs w:val="24"/>
        </w:rPr>
        <w:t xml:space="preserve"> 2018; 561: 556-560.</w:t>
      </w:r>
    </w:p>
    <w:p w14:paraId="43119E89" w14:textId="77777777" w:rsidR="000C5D1C" w:rsidRPr="002C189A" w:rsidRDefault="000C5D1C" w:rsidP="000C5D1C">
      <w:pPr>
        <w:pStyle w:val="EndNoteBibliography"/>
        <w:rPr>
          <w:noProof/>
          <w:sz w:val="24"/>
          <w:szCs w:val="24"/>
        </w:rPr>
      </w:pPr>
    </w:p>
    <w:p w14:paraId="0A0C0AD0" w14:textId="77777777" w:rsidR="000C5D1C" w:rsidRPr="002C189A" w:rsidRDefault="000C5D1C" w:rsidP="000C5D1C">
      <w:pPr>
        <w:pStyle w:val="EndNoteBibliography"/>
        <w:ind w:left="720" w:hanging="720"/>
        <w:rPr>
          <w:noProof/>
          <w:sz w:val="24"/>
          <w:szCs w:val="24"/>
        </w:rPr>
      </w:pPr>
      <w:r w:rsidRPr="002C189A">
        <w:rPr>
          <w:noProof/>
          <w:sz w:val="24"/>
          <w:szCs w:val="24"/>
        </w:rPr>
        <w:t>5</w:t>
      </w:r>
      <w:r w:rsidRPr="002C189A">
        <w:rPr>
          <w:noProof/>
          <w:sz w:val="24"/>
          <w:szCs w:val="24"/>
        </w:rPr>
        <w:tab/>
        <w:t xml:space="preserve">Shen L, Liang Z, Yu H. Dot Blot Analysis of N6-methyladenosine RNA Modification Levels. </w:t>
      </w:r>
      <w:r w:rsidRPr="002C189A">
        <w:rPr>
          <w:i/>
          <w:noProof/>
          <w:sz w:val="24"/>
          <w:szCs w:val="24"/>
        </w:rPr>
        <w:t>Bio-protocol</w:t>
      </w:r>
      <w:r w:rsidRPr="002C189A">
        <w:rPr>
          <w:noProof/>
          <w:sz w:val="24"/>
          <w:szCs w:val="24"/>
        </w:rPr>
        <w:t xml:space="preserve"> 2017; 7: e2095.</w:t>
      </w:r>
    </w:p>
    <w:p w14:paraId="3AA62607" w14:textId="77777777" w:rsidR="000C5D1C" w:rsidRPr="002C189A" w:rsidRDefault="000C5D1C" w:rsidP="000C5D1C">
      <w:pPr>
        <w:pStyle w:val="EndNoteBibliography"/>
        <w:rPr>
          <w:noProof/>
          <w:sz w:val="24"/>
          <w:szCs w:val="24"/>
        </w:rPr>
      </w:pPr>
    </w:p>
    <w:p w14:paraId="64D5857A" w14:textId="77777777" w:rsidR="000C5D1C" w:rsidRPr="002C189A" w:rsidRDefault="000C5D1C" w:rsidP="000C5D1C">
      <w:pPr>
        <w:pStyle w:val="EndNoteBibliography"/>
        <w:ind w:left="720" w:hanging="720"/>
        <w:rPr>
          <w:noProof/>
          <w:sz w:val="24"/>
          <w:szCs w:val="24"/>
        </w:rPr>
      </w:pPr>
      <w:r w:rsidRPr="002C189A">
        <w:rPr>
          <w:noProof/>
          <w:sz w:val="24"/>
          <w:szCs w:val="24"/>
        </w:rPr>
        <w:t>6</w:t>
      </w:r>
      <w:r w:rsidRPr="002C189A">
        <w:rPr>
          <w:noProof/>
          <w:sz w:val="24"/>
          <w:szCs w:val="24"/>
        </w:rPr>
        <w:tab/>
        <w:t xml:space="preserve">Tsai BP, Wang X, Huang L, Waterman ML. Quantitative profiling of in vivo-assembled RNA-protein complexes using a novel integrated proteomic approach. </w:t>
      </w:r>
      <w:r w:rsidRPr="002C189A">
        <w:rPr>
          <w:i/>
          <w:noProof/>
          <w:sz w:val="24"/>
          <w:szCs w:val="24"/>
        </w:rPr>
        <w:t>Molecular &amp; cellular proteomics : MCP</w:t>
      </w:r>
      <w:r w:rsidRPr="002C189A">
        <w:rPr>
          <w:noProof/>
          <w:sz w:val="24"/>
          <w:szCs w:val="24"/>
        </w:rPr>
        <w:t xml:space="preserve"> 2011; 10: M110.007385-M007110.007385.</w:t>
      </w:r>
    </w:p>
    <w:p w14:paraId="1FC8CC1C" w14:textId="77777777" w:rsidR="000C5D1C" w:rsidRPr="002C189A" w:rsidRDefault="000C5D1C" w:rsidP="000C5D1C">
      <w:pPr>
        <w:pStyle w:val="EndNoteBibliography"/>
        <w:rPr>
          <w:noProof/>
          <w:sz w:val="24"/>
          <w:szCs w:val="24"/>
        </w:rPr>
      </w:pPr>
    </w:p>
    <w:p w14:paraId="778DCEDF" w14:textId="77777777" w:rsidR="000C5D1C" w:rsidRPr="002C189A" w:rsidRDefault="000C5D1C" w:rsidP="000C5D1C">
      <w:pPr>
        <w:pStyle w:val="EndNoteBibliography"/>
        <w:ind w:left="720" w:hanging="720"/>
        <w:rPr>
          <w:noProof/>
          <w:sz w:val="24"/>
          <w:szCs w:val="24"/>
        </w:rPr>
      </w:pPr>
      <w:r w:rsidRPr="002C189A">
        <w:rPr>
          <w:noProof/>
          <w:sz w:val="24"/>
          <w:szCs w:val="24"/>
        </w:rPr>
        <w:t>7</w:t>
      </w:r>
      <w:r w:rsidRPr="002C189A">
        <w:rPr>
          <w:noProof/>
          <w:sz w:val="24"/>
          <w:szCs w:val="24"/>
        </w:rPr>
        <w:tab/>
        <w:t xml:space="preserve">Dominissini D, Moshitch-Moshkovitz S, Salmon-Divon M, Amariglio N, Rechavi G. Transcriptome-wide mapping of N6-methyladenosine by m6A-seq based on immunocapturing and massively parallel sequencing. </w:t>
      </w:r>
      <w:r w:rsidRPr="002C189A">
        <w:rPr>
          <w:i/>
          <w:noProof/>
          <w:sz w:val="24"/>
          <w:szCs w:val="24"/>
        </w:rPr>
        <w:t>Nature Protocols</w:t>
      </w:r>
      <w:r w:rsidRPr="002C189A">
        <w:rPr>
          <w:noProof/>
          <w:sz w:val="24"/>
          <w:szCs w:val="24"/>
        </w:rPr>
        <w:t xml:space="preserve"> 2013; 8: 176-189.</w:t>
      </w:r>
    </w:p>
    <w:p w14:paraId="210CC39F" w14:textId="77777777" w:rsidR="000C5D1C" w:rsidRPr="002C189A" w:rsidRDefault="000C5D1C" w:rsidP="000C5D1C">
      <w:pPr>
        <w:pStyle w:val="EndNoteBibliography"/>
        <w:rPr>
          <w:noProof/>
          <w:sz w:val="24"/>
          <w:szCs w:val="24"/>
        </w:rPr>
      </w:pPr>
    </w:p>
    <w:p w14:paraId="2B18FF6F" w14:textId="16464689" w:rsidR="00A62BA4" w:rsidRDefault="009028D7" w:rsidP="009028D7">
      <w:pPr>
        <w:rPr>
          <w:b/>
          <w:bCs/>
          <w:kern w:val="32"/>
          <w:szCs w:val="24"/>
        </w:rPr>
      </w:pPr>
      <w:r w:rsidRPr="002C189A">
        <w:rPr>
          <w:rFonts w:eastAsia="Calibri"/>
          <w:szCs w:val="24"/>
        </w:rPr>
        <w:fldChar w:fldCharType="end"/>
      </w:r>
      <w:r w:rsidR="00A62BA4">
        <w:br w:type="page"/>
      </w:r>
    </w:p>
    <w:p w14:paraId="16966F07" w14:textId="7F6A0E8C" w:rsidR="009A5287" w:rsidRDefault="00015F74" w:rsidP="003E7A95">
      <w:pPr>
        <w:pStyle w:val="SMHeading"/>
      </w:pPr>
      <w:r>
        <w:lastRenderedPageBreak/>
        <w:t>Table S1.</w:t>
      </w:r>
      <w:r w:rsidR="003E7A95">
        <w:t xml:space="preserve"> </w:t>
      </w:r>
      <w:r w:rsidR="001B07E0" w:rsidRPr="005127D5">
        <w:rPr>
          <w:b w:val="0"/>
          <w:bCs w:val="0"/>
        </w:rPr>
        <w:t xml:space="preserve">Genetic correlation of PIN1 in breast cancer patients using </w:t>
      </w:r>
      <w:r w:rsidR="00407175" w:rsidRPr="005127D5">
        <w:rPr>
          <w:b w:val="0"/>
          <w:bCs w:val="0"/>
        </w:rPr>
        <w:t xml:space="preserve">the </w:t>
      </w:r>
      <w:r w:rsidR="001B07E0" w:rsidRPr="005127D5">
        <w:rPr>
          <w:b w:val="0"/>
          <w:bCs w:val="0"/>
        </w:rPr>
        <w:t>DAVID tool</w:t>
      </w:r>
      <w:r w:rsidR="00E4519A" w:rsidRPr="005127D5">
        <w:rPr>
          <w:b w:val="0"/>
          <w:bCs w:val="0"/>
        </w:rPr>
        <w:t>.</w:t>
      </w:r>
    </w:p>
    <w:p w14:paraId="242E16FE" w14:textId="77777777" w:rsidR="009A5287" w:rsidRDefault="009A5287" w:rsidP="00477182">
      <w:pPr>
        <w:pStyle w:val="SMcaption"/>
      </w:pPr>
    </w:p>
    <w:p w14:paraId="4FA1CFDA" w14:textId="34ECC7EE" w:rsidR="00E4519A" w:rsidRDefault="00015F74" w:rsidP="003E7A95">
      <w:pPr>
        <w:pStyle w:val="SMHeading"/>
      </w:pPr>
      <w:r>
        <w:t>Table S2.</w:t>
      </w:r>
      <w:r w:rsidR="003E7A95">
        <w:t xml:space="preserve"> </w:t>
      </w:r>
      <w:r w:rsidR="003E7A95" w:rsidRPr="005127D5">
        <w:rPr>
          <w:b w:val="0"/>
          <w:bCs w:val="0"/>
        </w:rPr>
        <w:t>Expression correlation of PIN1 with RNA methyltransferases in breast cancer patients</w:t>
      </w:r>
      <w:r w:rsidR="00E4519A" w:rsidRPr="005127D5">
        <w:rPr>
          <w:b w:val="0"/>
          <w:bCs w:val="0"/>
        </w:rPr>
        <w:t>.</w:t>
      </w:r>
    </w:p>
    <w:p w14:paraId="6E056F56" w14:textId="63293CE1" w:rsidR="009A5287" w:rsidRDefault="009A5287" w:rsidP="00477182">
      <w:pPr>
        <w:pStyle w:val="SMcaption"/>
      </w:pPr>
    </w:p>
    <w:p w14:paraId="2441371E" w14:textId="22BD0A2C" w:rsidR="009E401A" w:rsidRDefault="009E401A" w:rsidP="003E7A95">
      <w:pPr>
        <w:pStyle w:val="SMHeading"/>
      </w:pPr>
      <w:r>
        <w:t>Table S3.</w:t>
      </w:r>
      <w:r w:rsidR="003E7A95">
        <w:t xml:space="preserve"> </w:t>
      </w:r>
      <w:r w:rsidR="00407175" w:rsidRPr="005127D5">
        <w:rPr>
          <w:b w:val="0"/>
          <w:bCs w:val="0"/>
        </w:rPr>
        <w:t xml:space="preserve">DepMap </w:t>
      </w:r>
      <w:r w:rsidR="003E7A95" w:rsidRPr="005127D5">
        <w:rPr>
          <w:b w:val="0"/>
          <w:bCs w:val="0"/>
        </w:rPr>
        <w:t>CERES dependency score of PIN1 and METTL3 in breast cancer cell lines</w:t>
      </w:r>
      <w:r w:rsidRPr="005127D5">
        <w:rPr>
          <w:b w:val="0"/>
          <w:bCs w:val="0"/>
        </w:rPr>
        <w:t>.</w:t>
      </w:r>
    </w:p>
    <w:p w14:paraId="37F107C1" w14:textId="77777777" w:rsidR="00D766F1" w:rsidRDefault="00D766F1" w:rsidP="00477182">
      <w:pPr>
        <w:pStyle w:val="SMcaption"/>
      </w:pPr>
    </w:p>
    <w:p w14:paraId="07F91B0E" w14:textId="483CA826" w:rsidR="001B07E0" w:rsidRDefault="001B07E0" w:rsidP="003E7A95">
      <w:pPr>
        <w:pStyle w:val="SMHeading"/>
      </w:pPr>
      <w:r>
        <w:t>Table S4.</w:t>
      </w:r>
      <w:r w:rsidR="003E7A95">
        <w:t xml:space="preserve"> </w:t>
      </w:r>
      <w:r w:rsidR="00407175" w:rsidRPr="005127D5">
        <w:rPr>
          <w:b w:val="0"/>
          <w:bCs w:val="0"/>
        </w:rPr>
        <w:t>Primers</w:t>
      </w:r>
      <w:r w:rsidR="003E7A95" w:rsidRPr="005127D5">
        <w:rPr>
          <w:b w:val="0"/>
          <w:bCs w:val="0"/>
        </w:rPr>
        <w:t xml:space="preserve"> used for RT-PCR and molecular cloning</w:t>
      </w:r>
      <w:r w:rsidRPr="005127D5">
        <w:rPr>
          <w:b w:val="0"/>
          <w:bCs w:val="0"/>
        </w:rPr>
        <w:t>.</w:t>
      </w:r>
    </w:p>
    <w:p w14:paraId="10BF7DE9" w14:textId="77777777" w:rsidR="00B9440A" w:rsidRPr="00015F74" w:rsidRDefault="00B9440A" w:rsidP="00B9440A">
      <w:pPr>
        <w:pStyle w:val="SMcaption"/>
      </w:pPr>
    </w:p>
    <w:sectPr w:rsidR="00B9440A" w:rsidRPr="00015F74" w:rsidSect="002C189A">
      <w:headerReference w:type="default" r:id="rId13"/>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C79A1" w14:textId="77777777" w:rsidR="00461903" w:rsidRDefault="00461903">
      <w:r>
        <w:separator/>
      </w:r>
    </w:p>
  </w:endnote>
  <w:endnote w:type="continuationSeparator" w:id="0">
    <w:p w14:paraId="22731D13" w14:textId="77777777" w:rsidR="00461903" w:rsidRDefault="00461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Footer"/>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885D8" w14:textId="77777777" w:rsidR="00461903" w:rsidRDefault="00461903">
      <w:r>
        <w:separator/>
      </w:r>
    </w:p>
  </w:footnote>
  <w:footnote w:type="continuationSeparator" w:id="0">
    <w:p w14:paraId="2C4EB2CE" w14:textId="77777777" w:rsidR="00461903" w:rsidRDefault="004619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16cid:durableId="1037585910">
    <w:abstractNumId w:val="9"/>
  </w:num>
  <w:num w:numId="2" w16cid:durableId="651100840">
    <w:abstractNumId w:val="7"/>
  </w:num>
  <w:num w:numId="3" w16cid:durableId="594825846">
    <w:abstractNumId w:val="6"/>
  </w:num>
  <w:num w:numId="4" w16cid:durableId="901015611">
    <w:abstractNumId w:val="5"/>
  </w:num>
  <w:num w:numId="5" w16cid:durableId="1100487171">
    <w:abstractNumId w:val="4"/>
  </w:num>
  <w:num w:numId="6" w16cid:durableId="1222985973">
    <w:abstractNumId w:val="8"/>
  </w:num>
  <w:num w:numId="7" w16cid:durableId="1857426048">
    <w:abstractNumId w:val="3"/>
  </w:num>
  <w:num w:numId="8" w16cid:durableId="1533615898">
    <w:abstractNumId w:val="2"/>
  </w:num>
  <w:num w:numId="9" w16cid:durableId="1979258738">
    <w:abstractNumId w:val="1"/>
  </w:num>
  <w:num w:numId="10" w16cid:durableId="556548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DateAndTime/>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AxMbcwMDIxMDUxMDBR0lEKTi0uzszPAykwqQUA06Z+SCwAAAA="/>
    <w:docVar w:name="EN.InstantFormat" w:val="&lt;ENInstantFormat&gt;&lt;Enabled&gt;1&lt;/Enabled&gt;&lt;ScanUnformatted&gt;1&lt;/ScanUnformatted&gt;&lt;ScanChanges&gt;1&lt;/ScanChanges&gt;&lt;Suspended&gt;0&lt;/Suspended&gt;&lt;/ENInstantFormat&gt;"/>
    <w:docVar w:name="EN.Layout" w:val="&lt;ENLayout&gt;&lt;Style&gt;Oncogene&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xw2ftdfhpfev6exs0op25vue5vfwp2sx9fx&quot;&gt;METTL3-PIN1&lt;record-ids&gt;&lt;item&gt;19&lt;/item&gt;&lt;item&gt;26&lt;/item&gt;&lt;item&gt;27&lt;/item&gt;&lt;item&gt;52&lt;/item&gt;&lt;/record-ids&gt;&lt;/item&gt;&lt;/Libraries&gt;"/>
  </w:docVars>
  <w:rsids>
    <w:rsidRoot w:val="002C030F"/>
    <w:rsid w:val="00011C12"/>
    <w:rsid w:val="00015F74"/>
    <w:rsid w:val="0002086C"/>
    <w:rsid w:val="00037DC4"/>
    <w:rsid w:val="000568D8"/>
    <w:rsid w:val="000571BC"/>
    <w:rsid w:val="00061C9A"/>
    <w:rsid w:val="00065EBD"/>
    <w:rsid w:val="00066843"/>
    <w:rsid w:val="0007671F"/>
    <w:rsid w:val="00077E8F"/>
    <w:rsid w:val="00083B44"/>
    <w:rsid w:val="0008443F"/>
    <w:rsid w:val="00084575"/>
    <w:rsid w:val="000850DC"/>
    <w:rsid w:val="000A0760"/>
    <w:rsid w:val="000A31F3"/>
    <w:rsid w:val="000B4499"/>
    <w:rsid w:val="000B757D"/>
    <w:rsid w:val="000C2771"/>
    <w:rsid w:val="000C5D1C"/>
    <w:rsid w:val="000D46F4"/>
    <w:rsid w:val="000F0C7C"/>
    <w:rsid w:val="000F0DCE"/>
    <w:rsid w:val="000F50FE"/>
    <w:rsid w:val="000F6BE3"/>
    <w:rsid w:val="00112C5B"/>
    <w:rsid w:val="00114193"/>
    <w:rsid w:val="00115A38"/>
    <w:rsid w:val="0011687B"/>
    <w:rsid w:val="00124F82"/>
    <w:rsid w:val="001340E0"/>
    <w:rsid w:val="00143C04"/>
    <w:rsid w:val="0016337A"/>
    <w:rsid w:val="00164269"/>
    <w:rsid w:val="00184BCA"/>
    <w:rsid w:val="001A1BDE"/>
    <w:rsid w:val="001A4298"/>
    <w:rsid w:val="001B07E0"/>
    <w:rsid w:val="001D0309"/>
    <w:rsid w:val="001E374F"/>
    <w:rsid w:val="001F0876"/>
    <w:rsid w:val="001F167C"/>
    <w:rsid w:val="001F5E91"/>
    <w:rsid w:val="002077B9"/>
    <w:rsid w:val="0025284C"/>
    <w:rsid w:val="002577C3"/>
    <w:rsid w:val="00262D72"/>
    <w:rsid w:val="002863A3"/>
    <w:rsid w:val="00294FBB"/>
    <w:rsid w:val="002975D0"/>
    <w:rsid w:val="002A39F9"/>
    <w:rsid w:val="002B3205"/>
    <w:rsid w:val="002B5A87"/>
    <w:rsid w:val="002C030F"/>
    <w:rsid w:val="002C189A"/>
    <w:rsid w:val="002C4556"/>
    <w:rsid w:val="002D765B"/>
    <w:rsid w:val="002E3F09"/>
    <w:rsid w:val="002E7CCF"/>
    <w:rsid w:val="002F3D43"/>
    <w:rsid w:val="003144FC"/>
    <w:rsid w:val="0032551A"/>
    <w:rsid w:val="00331D75"/>
    <w:rsid w:val="00332BCC"/>
    <w:rsid w:val="00355362"/>
    <w:rsid w:val="00363E44"/>
    <w:rsid w:val="00395E86"/>
    <w:rsid w:val="003A2FD8"/>
    <w:rsid w:val="003A6986"/>
    <w:rsid w:val="003B40E6"/>
    <w:rsid w:val="003B5F19"/>
    <w:rsid w:val="003B66CE"/>
    <w:rsid w:val="003C0C93"/>
    <w:rsid w:val="003C4FBD"/>
    <w:rsid w:val="003D623F"/>
    <w:rsid w:val="003E5214"/>
    <w:rsid w:val="003E662D"/>
    <w:rsid w:val="003E74FB"/>
    <w:rsid w:val="003E7A95"/>
    <w:rsid w:val="003F6E14"/>
    <w:rsid w:val="00405336"/>
    <w:rsid w:val="00407175"/>
    <w:rsid w:val="004140F2"/>
    <w:rsid w:val="0042063E"/>
    <w:rsid w:val="00420809"/>
    <w:rsid w:val="00423FB9"/>
    <w:rsid w:val="004278E4"/>
    <w:rsid w:val="00441172"/>
    <w:rsid w:val="004571D5"/>
    <w:rsid w:val="00460125"/>
    <w:rsid w:val="00461903"/>
    <w:rsid w:val="00461D81"/>
    <w:rsid w:val="0046356B"/>
    <w:rsid w:val="00476C51"/>
    <w:rsid w:val="00477182"/>
    <w:rsid w:val="004779CB"/>
    <w:rsid w:val="00492884"/>
    <w:rsid w:val="004C3A38"/>
    <w:rsid w:val="004D2CB1"/>
    <w:rsid w:val="004E42D8"/>
    <w:rsid w:val="004E7BA2"/>
    <w:rsid w:val="004F7EDF"/>
    <w:rsid w:val="005001AC"/>
    <w:rsid w:val="00505692"/>
    <w:rsid w:val="00505F93"/>
    <w:rsid w:val="00510585"/>
    <w:rsid w:val="005127D5"/>
    <w:rsid w:val="00527D71"/>
    <w:rsid w:val="0054280C"/>
    <w:rsid w:val="00542C69"/>
    <w:rsid w:val="005520A8"/>
    <w:rsid w:val="0055652B"/>
    <w:rsid w:val="005607DD"/>
    <w:rsid w:val="005709E3"/>
    <w:rsid w:val="00584F67"/>
    <w:rsid w:val="00585824"/>
    <w:rsid w:val="005931DF"/>
    <w:rsid w:val="0059337A"/>
    <w:rsid w:val="005A018C"/>
    <w:rsid w:val="005A3DB8"/>
    <w:rsid w:val="005A558C"/>
    <w:rsid w:val="005C0F13"/>
    <w:rsid w:val="005C2B18"/>
    <w:rsid w:val="005E28F8"/>
    <w:rsid w:val="005E525A"/>
    <w:rsid w:val="005E6513"/>
    <w:rsid w:val="005F5E44"/>
    <w:rsid w:val="0063518B"/>
    <w:rsid w:val="00641AF2"/>
    <w:rsid w:val="00647E54"/>
    <w:rsid w:val="00651114"/>
    <w:rsid w:val="0065764B"/>
    <w:rsid w:val="00660C10"/>
    <w:rsid w:val="006627CC"/>
    <w:rsid w:val="00664560"/>
    <w:rsid w:val="00670299"/>
    <w:rsid w:val="00691985"/>
    <w:rsid w:val="006A1B64"/>
    <w:rsid w:val="006A4BCF"/>
    <w:rsid w:val="006A7E13"/>
    <w:rsid w:val="006C0CD2"/>
    <w:rsid w:val="006C5EDE"/>
    <w:rsid w:val="006C6A6F"/>
    <w:rsid w:val="006D2D3F"/>
    <w:rsid w:val="006D3C11"/>
    <w:rsid w:val="006E7112"/>
    <w:rsid w:val="00701BFC"/>
    <w:rsid w:val="00706E51"/>
    <w:rsid w:val="007108F5"/>
    <w:rsid w:val="00713E5B"/>
    <w:rsid w:val="00722B21"/>
    <w:rsid w:val="00726AD7"/>
    <w:rsid w:val="0073051E"/>
    <w:rsid w:val="007313FC"/>
    <w:rsid w:val="00731B7D"/>
    <w:rsid w:val="007359E9"/>
    <w:rsid w:val="007402FC"/>
    <w:rsid w:val="007411A1"/>
    <w:rsid w:val="007432C8"/>
    <w:rsid w:val="00750D2B"/>
    <w:rsid w:val="007510A0"/>
    <w:rsid w:val="00757EAB"/>
    <w:rsid w:val="00764AD5"/>
    <w:rsid w:val="00765C3F"/>
    <w:rsid w:val="00766CDA"/>
    <w:rsid w:val="0077552C"/>
    <w:rsid w:val="00793072"/>
    <w:rsid w:val="007A411E"/>
    <w:rsid w:val="007A599E"/>
    <w:rsid w:val="007B5C07"/>
    <w:rsid w:val="007D335C"/>
    <w:rsid w:val="007F372F"/>
    <w:rsid w:val="00807D35"/>
    <w:rsid w:val="00811F20"/>
    <w:rsid w:val="008218C4"/>
    <w:rsid w:val="00821F38"/>
    <w:rsid w:val="0082455A"/>
    <w:rsid w:val="00835D29"/>
    <w:rsid w:val="008541E1"/>
    <w:rsid w:val="00861DD9"/>
    <w:rsid w:val="00867A98"/>
    <w:rsid w:val="00870867"/>
    <w:rsid w:val="00872314"/>
    <w:rsid w:val="00882EB5"/>
    <w:rsid w:val="00885C9B"/>
    <w:rsid w:val="00892AE3"/>
    <w:rsid w:val="00894D04"/>
    <w:rsid w:val="008B2828"/>
    <w:rsid w:val="008B3427"/>
    <w:rsid w:val="008D5D2A"/>
    <w:rsid w:val="008D61CD"/>
    <w:rsid w:val="008E13AF"/>
    <w:rsid w:val="009028D7"/>
    <w:rsid w:val="00910142"/>
    <w:rsid w:val="00911B3E"/>
    <w:rsid w:val="00914B63"/>
    <w:rsid w:val="009354F3"/>
    <w:rsid w:val="00937577"/>
    <w:rsid w:val="009447DC"/>
    <w:rsid w:val="009465C4"/>
    <w:rsid w:val="00950C4A"/>
    <w:rsid w:val="00961BA5"/>
    <w:rsid w:val="009743A9"/>
    <w:rsid w:val="00986C59"/>
    <w:rsid w:val="009A5287"/>
    <w:rsid w:val="009B1960"/>
    <w:rsid w:val="009B2AC5"/>
    <w:rsid w:val="009B7984"/>
    <w:rsid w:val="009C723F"/>
    <w:rsid w:val="009D0691"/>
    <w:rsid w:val="009E401A"/>
    <w:rsid w:val="009F11BC"/>
    <w:rsid w:val="009F4BED"/>
    <w:rsid w:val="009F7D93"/>
    <w:rsid w:val="00A15AED"/>
    <w:rsid w:val="00A209B1"/>
    <w:rsid w:val="00A3403B"/>
    <w:rsid w:val="00A51A12"/>
    <w:rsid w:val="00A539D0"/>
    <w:rsid w:val="00A627D4"/>
    <w:rsid w:val="00A62BA4"/>
    <w:rsid w:val="00A74DA2"/>
    <w:rsid w:val="00A859D0"/>
    <w:rsid w:val="00AA5FCD"/>
    <w:rsid w:val="00AB1B35"/>
    <w:rsid w:val="00AB2342"/>
    <w:rsid w:val="00AB399E"/>
    <w:rsid w:val="00AC59D0"/>
    <w:rsid w:val="00AD16B1"/>
    <w:rsid w:val="00AD499C"/>
    <w:rsid w:val="00AD502E"/>
    <w:rsid w:val="00AF2F07"/>
    <w:rsid w:val="00B0005F"/>
    <w:rsid w:val="00B201C7"/>
    <w:rsid w:val="00B20747"/>
    <w:rsid w:val="00B31B56"/>
    <w:rsid w:val="00B36869"/>
    <w:rsid w:val="00B371A5"/>
    <w:rsid w:val="00B43B31"/>
    <w:rsid w:val="00B47CFA"/>
    <w:rsid w:val="00B57F00"/>
    <w:rsid w:val="00B645D5"/>
    <w:rsid w:val="00B77B2A"/>
    <w:rsid w:val="00B82C22"/>
    <w:rsid w:val="00B93DBA"/>
    <w:rsid w:val="00B9440A"/>
    <w:rsid w:val="00B94798"/>
    <w:rsid w:val="00BB2D2A"/>
    <w:rsid w:val="00BB54B7"/>
    <w:rsid w:val="00BC243E"/>
    <w:rsid w:val="00BC3E04"/>
    <w:rsid w:val="00BD58CF"/>
    <w:rsid w:val="00BD71A5"/>
    <w:rsid w:val="00BE7095"/>
    <w:rsid w:val="00BF0C92"/>
    <w:rsid w:val="00C04CC1"/>
    <w:rsid w:val="00C1459B"/>
    <w:rsid w:val="00C375E6"/>
    <w:rsid w:val="00C4096C"/>
    <w:rsid w:val="00C50C6D"/>
    <w:rsid w:val="00C51589"/>
    <w:rsid w:val="00C600D9"/>
    <w:rsid w:val="00C63529"/>
    <w:rsid w:val="00C92B22"/>
    <w:rsid w:val="00C93518"/>
    <w:rsid w:val="00CA127D"/>
    <w:rsid w:val="00CB28FB"/>
    <w:rsid w:val="00CC1384"/>
    <w:rsid w:val="00CC2E2F"/>
    <w:rsid w:val="00CC723B"/>
    <w:rsid w:val="00CC743F"/>
    <w:rsid w:val="00CC7EE7"/>
    <w:rsid w:val="00CD3720"/>
    <w:rsid w:val="00CF1848"/>
    <w:rsid w:val="00CF5C2F"/>
    <w:rsid w:val="00D04BCF"/>
    <w:rsid w:val="00D143D9"/>
    <w:rsid w:val="00D148CD"/>
    <w:rsid w:val="00D276B4"/>
    <w:rsid w:val="00D32330"/>
    <w:rsid w:val="00D35009"/>
    <w:rsid w:val="00D36139"/>
    <w:rsid w:val="00D51609"/>
    <w:rsid w:val="00D51754"/>
    <w:rsid w:val="00D53ED7"/>
    <w:rsid w:val="00D5511B"/>
    <w:rsid w:val="00D65258"/>
    <w:rsid w:val="00D656AD"/>
    <w:rsid w:val="00D67625"/>
    <w:rsid w:val="00D71E92"/>
    <w:rsid w:val="00D74214"/>
    <w:rsid w:val="00D766F1"/>
    <w:rsid w:val="00D90660"/>
    <w:rsid w:val="00D9525E"/>
    <w:rsid w:val="00DA23A9"/>
    <w:rsid w:val="00DA3C49"/>
    <w:rsid w:val="00DA5B70"/>
    <w:rsid w:val="00DB1480"/>
    <w:rsid w:val="00DD506C"/>
    <w:rsid w:val="00E00F29"/>
    <w:rsid w:val="00E20AAE"/>
    <w:rsid w:val="00E257C8"/>
    <w:rsid w:val="00E26BFD"/>
    <w:rsid w:val="00E34E4F"/>
    <w:rsid w:val="00E41512"/>
    <w:rsid w:val="00E4519A"/>
    <w:rsid w:val="00E45508"/>
    <w:rsid w:val="00E73623"/>
    <w:rsid w:val="00E762E2"/>
    <w:rsid w:val="00E82CFD"/>
    <w:rsid w:val="00E853D5"/>
    <w:rsid w:val="00E95F94"/>
    <w:rsid w:val="00E9773B"/>
    <w:rsid w:val="00EA53E1"/>
    <w:rsid w:val="00EA6F42"/>
    <w:rsid w:val="00EC13A3"/>
    <w:rsid w:val="00EC5429"/>
    <w:rsid w:val="00EC7C85"/>
    <w:rsid w:val="00ED6179"/>
    <w:rsid w:val="00EE6F40"/>
    <w:rsid w:val="00F125EE"/>
    <w:rsid w:val="00F12E98"/>
    <w:rsid w:val="00F204B0"/>
    <w:rsid w:val="00F22029"/>
    <w:rsid w:val="00F3094B"/>
    <w:rsid w:val="00F37A19"/>
    <w:rsid w:val="00F40BF1"/>
    <w:rsid w:val="00F515FB"/>
    <w:rsid w:val="00F630EA"/>
    <w:rsid w:val="00F7007E"/>
    <w:rsid w:val="00F73193"/>
    <w:rsid w:val="00F74F95"/>
    <w:rsid w:val="00F80705"/>
    <w:rsid w:val="00FA014E"/>
    <w:rsid w:val="00FA1481"/>
    <w:rsid w:val="00FA3136"/>
    <w:rsid w:val="00FB1B85"/>
    <w:rsid w:val="00FD2301"/>
    <w:rsid w:val="00FD404C"/>
    <w:rsid w:val="00FE390A"/>
    <w:rsid w:val="00FE727E"/>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link w:val="SMTextChar"/>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tabs>
        <w:tab w:val="clear" w:pos="1080"/>
        <w:tab w:val="num" w:pos="360"/>
      </w:tabs>
      <w:ind w:left="0" w:firstLine="0"/>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uiPriority w:val="99"/>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paragraph" w:styleId="Revision">
    <w:name w:val="Revision"/>
    <w:hidden/>
    <w:uiPriority w:val="99"/>
    <w:semiHidden/>
    <w:rsid w:val="001340E0"/>
    <w:rPr>
      <w:sz w:val="24"/>
    </w:rPr>
  </w:style>
  <w:style w:type="table" w:customStyle="1" w:styleId="OldDefaultTableStyle">
    <w:name w:val="Old Default Table Style"/>
    <w:rsid w:val="000A31F3"/>
    <w:pPr>
      <w:spacing w:after="160" w:line="259" w:lineRule="auto"/>
    </w:pPr>
    <w:rPr>
      <w:rFonts w:asciiTheme="minorHAnsi" w:hAnsiTheme="minorHAnsi" w:cstheme="minorBidi"/>
      <w:sz w:val="22"/>
      <w:szCs w:val="22"/>
      <w:lang w:eastAsia="ko-KR"/>
    </w:rPr>
    <w:tblPr>
      <w:tblOverlap w:val="never"/>
      <w:tblCellMar>
        <w:top w:w="0" w:type="dxa"/>
        <w:left w:w="10" w:type="dxa"/>
        <w:bottom w:w="0" w:type="dxa"/>
        <w:right w:w="10" w:type="dxa"/>
      </w:tblCellMar>
    </w:tblPr>
  </w:style>
  <w:style w:type="paragraph" w:customStyle="1" w:styleId="EndNoteBibliography">
    <w:name w:val="EndNote Bibliography"/>
    <w:basedOn w:val="Normal"/>
    <w:rsid w:val="000A31F3"/>
    <w:pPr>
      <w:widowControl w:val="0"/>
      <w:jc w:val="both"/>
    </w:pPr>
    <w:rPr>
      <w:rFonts w:eastAsia="Calibri"/>
      <w:sz w:val="22"/>
      <w:szCs w:val="22"/>
      <w:lang w:eastAsia="ko-KR"/>
    </w:rPr>
  </w:style>
  <w:style w:type="paragraph" w:customStyle="1" w:styleId="EndNoteBibliographyTitle">
    <w:name w:val="EndNote Bibliography Title"/>
    <w:basedOn w:val="Normal"/>
    <w:link w:val="EndNoteBibliographyTitleChar"/>
    <w:rsid w:val="00AB2342"/>
    <w:pPr>
      <w:jc w:val="center"/>
    </w:pPr>
    <w:rPr>
      <w:noProof/>
      <w:sz w:val="22"/>
    </w:rPr>
  </w:style>
  <w:style w:type="character" w:customStyle="1" w:styleId="SMTextChar">
    <w:name w:val="SM Text Char"/>
    <w:basedOn w:val="DefaultParagraphFont"/>
    <w:link w:val="SMText"/>
    <w:rsid w:val="00AB2342"/>
    <w:rPr>
      <w:sz w:val="24"/>
    </w:rPr>
  </w:style>
  <w:style w:type="character" w:customStyle="1" w:styleId="EndNoteBibliographyTitleChar">
    <w:name w:val="EndNote Bibliography Title Char"/>
    <w:basedOn w:val="SMTextChar"/>
    <w:link w:val="EndNoteBibliographyTitle"/>
    <w:rsid w:val="00AB2342"/>
    <w:rPr>
      <w:noProo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s.broadinstitute.org/gppx/crispick/public"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project.org" TargetMode="External"/><Relationship Id="rId4" Type="http://schemas.openxmlformats.org/officeDocument/2006/relationships/settings" Target="settings.xml"/><Relationship Id="rId9" Type="http://schemas.openxmlformats.org/officeDocument/2006/relationships/hyperlink" Target="https://depmap.org/porta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84B3C-B1E8-414D-BBAB-E8410E5F8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11</Pages>
  <Words>5242</Words>
  <Characters>29883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Manager/>
  <Company/>
  <LinksUpToDate>false</LinksUpToDate>
  <CharactersWithSpaces>35055</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Author</dc:creator>
  <cp:keywords/>
  <cp:lastModifiedBy>Dr. CHOI HS</cp:lastModifiedBy>
  <cp:revision>24</cp:revision>
  <cp:lastPrinted>2018-01-11T19:53:00Z</cp:lastPrinted>
  <dcterms:created xsi:type="dcterms:W3CDTF">2022-06-08T02:01:00Z</dcterms:created>
  <dcterms:modified xsi:type="dcterms:W3CDTF">2022-06-24T06:08:00Z</dcterms:modified>
</cp:coreProperties>
</file>