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5A0B0" w14:textId="77777777" w:rsidR="001A2E1C" w:rsidRDefault="00BA5306" w:rsidP="001A2E1C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Material:</w:t>
      </w:r>
    </w:p>
    <w:p w14:paraId="6F822F5D" w14:textId="77777777" w:rsidR="001A2E1C" w:rsidRDefault="001A2E1C" w:rsidP="001A2E1C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70600229" w14:textId="77ECFC22" w:rsidR="00E151E5" w:rsidRPr="00047222" w:rsidRDefault="00E151E5" w:rsidP="00E151E5">
      <w:pPr>
        <w:suppressAutoHyphens w:val="0"/>
        <w:spacing w:before="360" w:after="120" w:line="480" w:lineRule="auto"/>
        <w:jc w:val="center"/>
        <w:rPr>
          <w:rFonts w:ascii="Arial" w:eastAsia="Times New Roman" w:hAnsi="Arial" w:cs="Arial"/>
          <w:b/>
          <w:color w:val="000000" w:themeColor="text1"/>
          <w:lang w:val="en-GB" w:eastAsia="de-DE"/>
        </w:rPr>
      </w:pPr>
      <w:r w:rsidRPr="00047222">
        <w:rPr>
          <w:rFonts w:ascii="Arial" w:eastAsia="Times New Roman" w:hAnsi="Arial" w:cs="Arial"/>
          <w:b/>
          <w:color w:val="000000" w:themeColor="text1"/>
          <w:lang w:val="en-GB" w:eastAsia="de-DE"/>
        </w:rPr>
        <w:t xml:space="preserve">Procalcitonin </w:t>
      </w:r>
      <w:r>
        <w:rPr>
          <w:rFonts w:ascii="Arial" w:eastAsia="Times New Roman" w:hAnsi="Arial" w:cs="Arial"/>
          <w:b/>
          <w:color w:val="000000" w:themeColor="text1"/>
          <w:lang w:val="en-GB" w:eastAsia="de-DE"/>
        </w:rPr>
        <w:t>in early allograft dysfunction a</w:t>
      </w:r>
      <w:r w:rsidRPr="00047222">
        <w:rPr>
          <w:rFonts w:ascii="Arial" w:eastAsia="Times New Roman" w:hAnsi="Arial" w:cs="Arial"/>
          <w:b/>
          <w:color w:val="000000" w:themeColor="text1"/>
          <w:lang w:val="en-GB" w:eastAsia="de-DE"/>
        </w:rPr>
        <w:t>fter</w:t>
      </w:r>
      <w:r>
        <w:rPr>
          <w:rFonts w:ascii="Arial" w:eastAsia="Times New Roman" w:hAnsi="Arial" w:cs="Arial"/>
          <w:b/>
          <w:color w:val="000000" w:themeColor="text1"/>
          <w:lang w:val="en-GB"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 w:themeColor="text1"/>
          <w:lang w:val="en-GB" w:eastAsia="de-DE"/>
        </w:rPr>
        <w:t>orthotopic</w:t>
      </w:r>
      <w:proofErr w:type="spellEnd"/>
      <w:r w:rsidRPr="00047222">
        <w:rPr>
          <w:rFonts w:ascii="Arial" w:eastAsia="Times New Roman" w:hAnsi="Arial" w:cs="Arial"/>
          <w:b/>
          <w:color w:val="000000" w:themeColor="text1"/>
          <w:lang w:val="en-GB" w:eastAsia="de-DE"/>
        </w:rPr>
        <w:t xml:space="preserve"> liver transplantation</w:t>
      </w:r>
      <w:proofErr w:type="gramStart"/>
      <w:r>
        <w:rPr>
          <w:rFonts w:ascii="Arial" w:eastAsia="Times New Roman" w:hAnsi="Arial" w:cs="Arial"/>
          <w:b/>
          <w:color w:val="000000" w:themeColor="text1"/>
          <w:lang w:val="en-GB" w:eastAsia="de-DE"/>
        </w:rPr>
        <w:t>:</w:t>
      </w:r>
      <w:proofErr w:type="gramEnd"/>
      <w:r>
        <w:rPr>
          <w:rFonts w:ascii="Arial" w:eastAsia="Times New Roman" w:hAnsi="Arial" w:cs="Arial"/>
          <w:b/>
          <w:color w:val="000000" w:themeColor="text1"/>
          <w:lang w:val="en-GB" w:eastAsia="de-DE"/>
        </w:rPr>
        <w:br/>
      </w:r>
      <w:r w:rsidR="00766ACD">
        <w:rPr>
          <w:rFonts w:ascii="Arial" w:eastAsia="Times New Roman" w:hAnsi="Arial" w:cs="Arial"/>
          <w:b/>
          <w:color w:val="000000" w:themeColor="text1"/>
          <w:lang w:val="en-GB" w:eastAsia="de-DE"/>
        </w:rPr>
        <w:t>A retrospective single centre</w:t>
      </w:r>
      <w:r w:rsidRPr="00047222">
        <w:rPr>
          <w:rFonts w:ascii="Arial" w:eastAsia="Times New Roman" w:hAnsi="Arial" w:cs="Arial"/>
          <w:b/>
          <w:color w:val="000000" w:themeColor="text1"/>
          <w:lang w:val="en-GB" w:eastAsia="de-DE"/>
        </w:rPr>
        <w:t xml:space="preserve"> study</w:t>
      </w:r>
    </w:p>
    <w:p w14:paraId="2E3FD702" w14:textId="2C126BB0" w:rsidR="00E151E5" w:rsidRPr="007529AE" w:rsidRDefault="00E151E5" w:rsidP="00E151E5">
      <w:pPr>
        <w:suppressAutoHyphens w:val="0"/>
        <w:spacing w:before="360" w:after="120" w:line="480" w:lineRule="auto"/>
        <w:jc w:val="center"/>
        <w:rPr>
          <w:rFonts w:ascii="Arial" w:eastAsia="Times New Roman" w:hAnsi="Arial" w:cs="Arial"/>
          <w:color w:val="000000" w:themeColor="text1"/>
          <w:lang w:val="en-GB" w:eastAsia="de-DE"/>
        </w:rPr>
      </w:pPr>
      <w:bookmarkStart w:id="0" w:name="_Hlk93411923"/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Katja Frick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1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 xml:space="preserve">, MD, Elisabeth </w:t>
      </w:r>
      <w:r w:rsidR="007529AE" w:rsidRPr="007529AE">
        <w:rPr>
          <w:rFonts w:ascii="Arial" w:eastAsia="Times New Roman" w:hAnsi="Arial" w:cs="Arial"/>
          <w:color w:val="000000" w:themeColor="text1"/>
          <w:lang w:val="en-GB" w:eastAsia="de-DE"/>
        </w:rPr>
        <w:t>A.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 xml:space="preserve"> Beller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1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, MD, Marit Kalisvaart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2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, MD</w:t>
      </w:r>
      <w:r w:rsidR="003D67DF">
        <w:rPr>
          <w:rFonts w:ascii="Arial" w:eastAsia="Times New Roman" w:hAnsi="Arial" w:cs="Arial"/>
          <w:color w:val="000000" w:themeColor="text1"/>
          <w:lang w:val="en-GB" w:eastAsia="de-DE"/>
        </w:rPr>
        <w:t xml:space="preserve"> PhD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br/>
      </w:r>
      <w:proofErr w:type="spellStart"/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Phillip</w:t>
      </w:r>
      <w:r w:rsidR="00FD2944">
        <w:rPr>
          <w:rFonts w:ascii="Arial" w:eastAsia="Times New Roman" w:hAnsi="Arial" w:cs="Arial"/>
          <w:color w:val="000000" w:themeColor="text1"/>
          <w:lang w:val="en-GB" w:eastAsia="de-DE"/>
        </w:rPr>
        <w:t>p</w:t>
      </w:r>
      <w:proofErr w:type="spellEnd"/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 xml:space="preserve"> Dutkowski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2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, MD, Reto</w:t>
      </w:r>
      <w:r w:rsidR="007529AE">
        <w:rPr>
          <w:rFonts w:ascii="Arial" w:eastAsia="Times New Roman" w:hAnsi="Arial" w:cs="Arial"/>
          <w:color w:val="000000" w:themeColor="text1"/>
          <w:lang w:val="en-GB" w:eastAsia="de-DE"/>
        </w:rPr>
        <w:t xml:space="preserve"> A.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 xml:space="preserve"> Schüpbach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1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, MD, Stephanie Klinzing</w:t>
      </w:r>
      <w:r w:rsidRPr="007529AE">
        <w:rPr>
          <w:rFonts w:ascii="Arial" w:eastAsia="Times New Roman" w:hAnsi="Arial" w:cs="Arial"/>
          <w:color w:val="000000" w:themeColor="text1"/>
          <w:vertAlign w:val="superscript"/>
          <w:lang w:val="en-GB" w:eastAsia="de-DE"/>
        </w:rPr>
        <w:t>1</w:t>
      </w:r>
      <w:r w:rsidRPr="007529AE">
        <w:rPr>
          <w:rFonts w:ascii="Arial" w:eastAsia="Times New Roman" w:hAnsi="Arial" w:cs="Arial"/>
          <w:color w:val="000000" w:themeColor="text1"/>
          <w:lang w:val="en-GB" w:eastAsia="de-DE"/>
        </w:rPr>
        <w:t>, MD</w:t>
      </w:r>
    </w:p>
    <w:p w14:paraId="622821CB" w14:textId="77777777" w:rsidR="00E151E5" w:rsidRPr="007529AE" w:rsidRDefault="00E151E5" w:rsidP="00E151E5">
      <w:pPr>
        <w:suppressAutoHyphens w:val="0"/>
        <w:spacing w:before="360" w:after="120" w:line="480" w:lineRule="auto"/>
        <w:jc w:val="center"/>
        <w:rPr>
          <w:rFonts w:ascii="Arial" w:eastAsia="Times New Roman" w:hAnsi="Arial" w:cs="Arial"/>
          <w:color w:val="000000" w:themeColor="text1"/>
          <w:lang w:val="en-GB" w:eastAsia="de-DE"/>
        </w:rPr>
      </w:pPr>
    </w:p>
    <w:bookmarkEnd w:id="0"/>
    <w:p w14:paraId="38A5602F" w14:textId="77777777" w:rsidR="00E151E5" w:rsidRDefault="00E151E5" w:rsidP="00E151E5">
      <w:pPr>
        <w:spacing w:line="480" w:lineRule="auto"/>
        <w:rPr>
          <w:rFonts w:ascii="Arial" w:hAnsi="Arial" w:cs="Arial"/>
          <w:lang w:val="en-GB"/>
        </w:rPr>
      </w:pPr>
      <w:r w:rsidRPr="00047222">
        <w:rPr>
          <w:rFonts w:ascii="Arial" w:hAnsi="Arial" w:cs="Arial"/>
          <w:vertAlign w:val="superscript"/>
          <w:lang w:val="en-GB"/>
        </w:rPr>
        <w:t>1</w:t>
      </w:r>
      <w:r w:rsidRPr="00047222">
        <w:rPr>
          <w:rFonts w:ascii="Arial" w:hAnsi="Arial" w:cs="Arial"/>
          <w:lang w:val="en-GB"/>
        </w:rPr>
        <w:t xml:space="preserve"> Institute of Intensive Care,</w:t>
      </w:r>
      <w:r w:rsidRPr="00047222">
        <w:rPr>
          <w:rFonts w:ascii="Arial" w:hAnsi="Arial" w:cs="Arial"/>
          <w:b/>
          <w:lang w:val="en-GB"/>
        </w:rPr>
        <w:t xml:space="preserve"> </w:t>
      </w:r>
      <w:r w:rsidRPr="00047222">
        <w:rPr>
          <w:rFonts w:ascii="Arial" w:hAnsi="Arial" w:cs="Arial"/>
          <w:lang w:val="en-GB"/>
        </w:rPr>
        <w:t>University Hospital of Zurich, Switzerland</w:t>
      </w:r>
      <w:r>
        <w:rPr>
          <w:rFonts w:ascii="Arial" w:hAnsi="Arial" w:cs="Arial"/>
          <w:lang w:val="en-GB"/>
        </w:rPr>
        <w:br/>
      </w:r>
      <w:r w:rsidRPr="00047222">
        <w:rPr>
          <w:rFonts w:ascii="Arial" w:hAnsi="Arial" w:cs="Arial"/>
          <w:vertAlign w:val="superscript"/>
          <w:lang w:val="en-GB"/>
        </w:rPr>
        <w:t>2</w:t>
      </w:r>
      <w:r w:rsidRPr="00047222">
        <w:rPr>
          <w:rFonts w:ascii="Arial" w:hAnsi="Arial" w:cs="Arial"/>
          <w:lang w:val="en-GB"/>
        </w:rPr>
        <w:t xml:space="preserve"> Department of Surgery and Transplantation, University Hospital of Zurich, Switzerland</w:t>
      </w:r>
    </w:p>
    <w:p w14:paraId="3B67B315" w14:textId="77777777" w:rsidR="00BA5306" w:rsidRPr="00E151E5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144DF576" w14:textId="77777777" w:rsidR="00BA5306" w:rsidRPr="00134B8C" w:rsidRDefault="00BA5306" w:rsidP="001A2E1C">
      <w:pPr>
        <w:spacing w:line="480" w:lineRule="auto"/>
        <w:rPr>
          <w:rFonts w:ascii="Arial" w:hAnsi="Arial" w:cs="Arial"/>
          <w:lang w:val="en-US"/>
        </w:rPr>
      </w:pPr>
    </w:p>
    <w:p w14:paraId="0DCE78A0" w14:textId="77777777" w:rsidR="00BA5306" w:rsidRPr="00CD20FF" w:rsidRDefault="00BA5306" w:rsidP="001A2E1C">
      <w:pPr>
        <w:spacing w:line="480" w:lineRule="auto"/>
        <w:rPr>
          <w:lang w:val="en-US"/>
        </w:rPr>
      </w:pPr>
    </w:p>
    <w:p w14:paraId="44F653E9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38FDFDEB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0302E5E9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213ABE57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65A4C6E7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7D6F7EB4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395CCA15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37C169DC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1206FBC9" w14:textId="77777777" w:rsidR="004A0C34" w:rsidRPr="0091232D" w:rsidRDefault="001A2E1C" w:rsidP="001A2E1C">
      <w:pPr>
        <w:spacing w:line="480" w:lineRule="auto"/>
        <w:rPr>
          <w:rFonts w:ascii="Arial" w:hAnsi="Arial" w:cs="Arial"/>
          <w:b/>
          <w:lang w:val="en-GB"/>
        </w:rPr>
      </w:pPr>
      <w:proofErr w:type="spellStart"/>
      <w:r w:rsidRPr="001A2E1C">
        <w:rPr>
          <w:rFonts w:ascii="Arial" w:hAnsi="Arial" w:cs="Arial"/>
          <w:b/>
          <w:lang w:val="en-GB"/>
        </w:rPr>
        <w:lastRenderedPageBreak/>
        <w:t>S</w:t>
      </w:r>
      <w:r w:rsidR="00BA5306" w:rsidRPr="00816274">
        <w:rPr>
          <w:rFonts w:ascii="Arial" w:hAnsi="Arial" w:cs="Arial"/>
          <w:b/>
          <w:lang w:val="en-GB"/>
        </w:rPr>
        <w:t>upplemantary</w:t>
      </w:r>
      <w:proofErr w:type="spellEnd"/>
      <w:r w:rsidR="00BA5306" w:rsidRPr="00816274">
        <w:rPr>
          <w:rFonts w:ascii="Arial" w:hAnsi="Arial" w:cs="Arial"/>
          <w:b/>
          <w:lang w:val="en-GB"/>
        </w:rPr>
        <w:t xml:space="preserve"> tables</w:t>
      </w:r>
    </w:p>
    <w:p w14:paraId="6864F9A7" w14:textId="5EBFAE58" w:rsidR="00BA5306" w:rsidRDefault="003D67DF" w:rsidP="001A2E1C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S1</w:t>
      </w:r>
      <w:r w:rsidR="00BA5306">
        <w:rPr>
          <w:rFonts w:ascii="Arial" w:hAnsi="Arial" w:cs="Arial"/>
          <w:lang w:val="en-GB"/>
        </w:rPr>
        <w:t>. Baseline characteristi</w:t>
      </w:r>
      <w:r w:rsidR="00461158">
        <w:rPr>
          <w:rFonts w:ascii="Arial" w:hAnsi="Arial" w:cs="Arial"/>
          <w:lang w:val="en-GB"/>
        </w:rPr>
        <w:t>cs of no</w:t>
      </w:r>
      <w:r w:rsidR="00766ACD">
        <w:rPr>
          <w:rFonts w:ascii="Arial" w:hAnsi="Arial" w:cs="Arial"/>
          <w:lang w:val="en-GB"/>
        </w:rPr>
        <w:t>n</w:t>
      </w:r>
      <w:r w:rsidR="00C454DC">
        <w:rPr>
          <w:rFonts w:ascii="Arial" w:hAnsi="Arial" w:cs="Arial"/>
          <w:lang w:val="en-GB"/>
        </w:rPr>
        <w:t>-</w:t>
      </w:r>
      <w:r w:rsidR="00461158">
        <w:rPr>
          <w:rFonts w:ascii="Arial" w:hAnsi="Arial" w:cs="Arial"/>
          <w:lang w:val="en-GB"/>
        </w:rPr>
        <w:t xml:space="preserve">IRI </w:t>
      </w:r>
      <w:r w:rsidR="00A90E87">
        <w:rPr>
          <w:rFonts w:ascii="Arial" w:hAnsi="Arial" w:cs="Arial"/>
          <w:lang w:val="en-GB"/>
        </w:rPr>
        <w:t>versus</w:t>
      </w:r>
      <w:r w:rsidR="006E54CD">
        <w:rPr>
          <w:rFonts w:ascii="Arial" w:hAnsi="Arial" w:cs="Arial"/>
          <w:lang w:val="en-GB"/>
        </w:rPr>
        <w:t xml:space="preserve"> IRI patients</w:t>
      </w:r>
      <w:proofErr w:type="gramStart"/>
      <w:r w:rsidR="006E54CD">
        <w:rPr>
          <w:rFonts w:ascii="Arial" w:hAnsi="Arial" w:cs="Arial"/>
          <w:lang w:val="en-GB"/>
        </w:rPr>
        <w:t>……………………</w:t>
      </w:r>
      <w:r w:rsidR="002B2293">
        <w:rPr>
          <w:rFonts w:ascii="Arial" w:hAnsi="Arial" w:cs="Arial"/>
          <w:lang w:val="en-GB"/>
        </w:rPr>
        <w:t>…...</w:t>
      </w:r>
      <w:r w:rsidR="00A90E87">
        <w:rPr>
          <w:rFonts w:ascii="Arial" w:hAnsi="Arial" w:cs="Arial"/>
          <w:lang w:val="en-GB"/>
        </w:rPr>
        <w:t>…..</w:t>
      </w:r>
      <w:r w:rsidR="005F2A6A">
        <w:rPr>
          <w:rFonts w:ascii="Arial" w:hAnsi="Arial" w:cs="Arial"/>
          <w:lang w:val="en-GB"/>
        </w:rPr>
        <w:t>..</w:t>
      </w:r>
      <w:r>
        <w:rPr>
          <w:rFonts w:ascii="Arial" w:hAnsi="Arial" w:cs="Arial"/>
          <w:lang w:val="en-GB"/>
        </w:rPr>
        <w:t>3</w:t>
      </w:r>
      <w:proofErr w:type="gramEnd"/>
    </w:p>
    <w:p w14:paraId="04CA62FF" w14:textId="390EE218" w:rsidR="00BA5306" w:rsidRDefault="003D67DF" w:rsidP="002B2293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S2</w:t>
      </w:r>
      <w:r w:rsidR="00BA5306">
        <w:rPr>
          <w:rFonts w:ascii="Arial" w:hAnsi="Arial" w:cs="Arial"/>
          <w:lang w:val="en-GB"/>
        </w:rPr>
        <w:t>.</w:t>
      </w:r>
      <w:r w:rsidR="002B2293">
        <w:rPr>
          <w:rFonts w:ascii="Arial" w:hAnsi="Arial" w:cs="Arial"/>
          <w:lang w:val="en-GB"/>
        </w:rPr>
        <w:t xml:space="preserve"> Infections and </w:t>
      </w:r>
      <w:r w:rsidR="00461158">
        <w:rPr>
          <w:rFonts w:ascii="Arial" w:hAnsi="Arial" w:cs="Arial"/>
          <w:lang w:val="en-GB"/>
        </w:rPr>
        <w:t>immunosuppression of no</w:t>
      </w:r>
      <w:r w:rsidR="00766ACD">
        <w:rPr>
          <w:rFonts w:ascii="Arial" w:hAnsi="Arial" w:cs="Arial"/>
          <w:lang w:val="en-GB"/>
        </w:rPr>
        <w:t>n</w:t>
      </w:r>
      <w:r w:rsidR="00C454DC">
        <w:rPr>
          <w:rFonts w:ascii="Arial" w:hAnsi="Arial" w:cs="Arial"/>
          <w:lang w:val="en-GB"/>
        </w:rPr>
        <w:t>-</w:t>
      </w:r>
      <w:r w:rsidR="00461158">
        <w:rPr>
          <w:rFonts w:ascii="Arial" w:hAnsi="Arial" w:cs="Arial"/>
          <w:lang w:val="en-GB"/>
        </w:rPr>
        <w:t xml:space="preserve">IRI </w:t>
      </w:r>
      <w:r w:rsidR="00A90E87">
        <w:rPr>
          <w:rFonts w:ascii="Arial" w:hAnsi="Arial" w:cs="Arial"/>
          <w:lang w:val="en-GB"/>
        </w:rPr>
        <w:t>versus IRI patients</w:t>
      </w:r>
      <w:proofErr w:type="gramStart"/>
      <w:r w:rsidR="00A90E87">
        <w:rPr>
          <w:rFonts w:ascii="Arial" w:hAnsi="Arial" w:cs="Arial"/>
          <w:lang w:val="en-GB"/>
        </w:rPr>
        <w:t>………………</w:t>
      </w:r>
      <w:bookmarkStart w:id="1" w:name="_GoBack"/>
      <w:bookmarkEnd w:id="1"/>
      <w:r w:rsidR="00C454DC">
        <w:rPr>
          <w:rFonts w:ascii="Arial" w:hAnsi="Arial" w:cs="Arial"/>
          <w:lang w:val="en-GB"/>
        </w:rPr>
        <w:t>....</w:t>
      </w:r>
      <w:r>
        <w:rPr>
          <w:rFonts w:ascii="Arial" w:hAnsi="Arial" w:cs="Arial"/>
          <w:lang w:val="en-GB"/>
        </w:rPr>
        <w:t>4</w:t>
      </w:r>
      <w:proofErr w:type="gramEnd"/>
    </w:p>
    <w:p w14:paraId="6344969E" w14:textId="2CCBFFEA" w:rsidR="00BA5306" w:rsidRDefault="00310761" w:rsidP="003B7CCC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S3</w:t>
      </w:r>
      <w:r w:rsidR="001E416A">
        <w:rPr>
          <w:rFonts w:ascii="Arial" w:hAnsi="Arial" w:cs="Arial"/>
          <w:lang w:val="en-GB"/>
        </w:rPr>
        <w:t>. Missing procalcitonin data</w:t>
      </w:r>
      <w:r w:rsidR="003B7CCC">
        <w:rPr>
          <w:rFonts w:ascii="Arial" w:hAnsi="Arial" w:cs="Arial"/>
          <w:lang w:val="en-GB"/>
        </w:rPr>
        <w:t xml:space="preserve"> on th</w:t>
      </w:r>
      <w:r w:rsidR="001E416A">
        <w:rPr>
          <w:rFonts w:ascii="Arial" w:hAnsi="Arial" w:cs="Arial"/>
          <w:lang w:val="en-GB"/>
        </w:rPr>
        <w:t>e basis of EAD and IRI</w:t>
      </w:r>
      <w:proofErr w:type="gramStart"/>
      <w:r w:rsidR="001E416A">
        <w:rPr>
          <w:rFonts w:ascii="Arial" w:hAnsi="Arial" w:cs="Arial"/>
          <w:lang w:val="en-GB"/>
        </w:rPr>
        <w:t>……...………</w:t>
      </w:r>
      <w:r w:rsidR="003D67DF">
        <w:rPr>
          <w:rFonts w:ascii="Arial" w:hAnsi="Arial" w:cs="Arial"/>
          <w:lang w:val="en-GB"/>
        </w:rPr>
        <w:t>……………...5</w:t>
      </w:r>
      <w:proofErr w:type="gramEnd"/>
    </w:p>
    <w:p w14:paraId="59531E43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64BCDBA3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3C42DA40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6BBBA183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18301DBF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08F1E54F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42F6AEA9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0C97749F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2961A878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2288B99F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7245BAD0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781CA449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7DD785EB" w14:textId="77777777" w:rsidR="00BA5306" w:rsidRDefault="00BA5306" w:rsidP="001A2E1C">
      <w:pPr>
        <w:spacing w:line="480" w:lineRule="auto"/>
        <w:rPr>
          <w:rFonts w:ascii="Arial" w:hAnsi="Arial" w:cs="Arial"/>
          <w:lang w:val="en-GB"/>
        </w:rPr>
      </w:pPr>
    </w:p>
    <w:p w14:paraId="50397CE2" w14:textId="77777777" w:rsidR="001A2E1C" w:rsidRDefault="001A2E1C" w:rsidP="001A2E1C">
      <w:pPr>
        <w:spacing w:line="480" w:lineRule="auto"/>
        <w:rPr>
          <w:rFonts w:ascii="Arial" w:hAnsi="Arial" w:cs="Arial"/>
          <w:lang w:val="en-GB"/>
        </w:rPr>
      </w:pPr>
    </w:p>
    <w:p w14:paraId="4878D553" w14:textId="3DB14D12" w:rsidR="0091232D" w:rsidRDefault="0091232D" w:rsidP="001A2E1C">
      <w:pPr>
        <w:spacing w:line="480" w:lineRule="auto"/>
        <w:rPr>
          <w:rFonts w:ascii="Arial" w:hAnsi="Arial" w:cs="Arial"/>
          <w:b/>
          <w:lang w:val="en-GB"/>
        </w:rPr>
      </w:pPr>
    </w:p>
    <w:p w14:paraId="55E675DE" w14:textId="77777777" w:rsidR="003D67DF" w:rsidRDefault="003D67DF" w:rsidP="001A2E1C">
      <w:pPr>
        <w:spacing w:line="480" w:lineRule="auto"/>
        <w:rPr>
          <w:rFonts w:ascii="Arial" w:hAnsi="Arial" w:cs="Arial"/>
          <w:b/>
          <w:lang w:val="en-GB"/>
        </w:rPr>
      </w:pPr>
    </w:p>
    <w:p w14:paraId="6270E97B" w14:textId="6F012CBD" w:rsidR="004A0C34" w:rsidRPr="007C7083" w:rsidRDefault="003D67DF" w:rsidP="001A2E1C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Table S1</w:t>
      </w:r>
      <w:r w:rsidR="00BA5306">
        <w:rPr>
          <w:rFonts w:ascii="Arial" w:hAnsi="Arial" w:cs="Arial"/>
          <w:b/>
          <w:lang w:val="en-GB"/>
        </w:rPr>
        <w:t xml:space="preserve">. </w:t>
      </w:r>
      <w:r w:rsidR="003224CB">
        <w:rPr>
          <w:rFonts w:ascii="Arial" w:hAnsi="Arial" w:cs="Arial"/>
          <w:lang w:val="en-GB"/>
        </w:rPr>
        <w:t xml:space="preserve">Baseline </w:t>
      </w:r>
      <w:r w:rsidR="00BA5306">
        <w:rPr>
          <w:rFonts w:ascii="Arial" w:hAnsi="Arial" w:cs="Arial"/>
          <w:lang w:val="en-GB"/>
        </w:rPr>
        <w:t>characteristics of no</w:t>
      </w:r>
      <w:r w:rsidR="00A0351A">
        <w:rPr>
          <w:rFonts w:ascii="Arial" w:hAnsi="Arial" w:cs="Arial"/>
          <w:lang w:val="en-GB"/>
        </w:rPr>
        <w:t>n</w:t>
      </w:r>
      <w:r w:rsidR="00A90E87">
        <w:rPr>
          <w:rFonts w:ascii="Arial" w:hAnsi="Arial" w:cs="Arial"/>
          <w:lang w:val="en-GB"/>
        </w:rPr>
        <w:t>-</w:t>
      </w:r>
      <w:r w:rsidR="00BA5306">
        <w:rPr>
          <w:rFonts w:ascii="Arial" w:hAnsi="Arial" w:cs="Arial"/>
          <w:lang w:val="en-GB"/>
        </w:rPr>
        <w:t>IRI versus IRI patients</w:t>
      </w:r>
    </w:p>
    <w:tbl>
      <w:tblPr>
        <w:tblW w:w="9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418"/>
        <w:gridCol w:w="1240"/>
      </w:tblGrid>
      <w:tr w:rsidR="002407B2" w:rsidRPr="00FD2944" w14:paraId="172DA384" w14:textId="77777777" w:rsidTr="00133FA4">
        <w:trPr>
          <w:trHeight w:val="240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FAF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883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038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</w:tr>
      <w:tr w:rsidR="002407B2" w:rsidRPr="002407B2" w14:paraId="7FD324E5" w14:textId="77777777" w:rsidTr="00133FA4">
        <w:trPr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BA2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00A5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Whole cohort           (n=231)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875F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Study </w:t>
            </w:r>
            <w:proofErr w:type="spellStart"/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group</w:t>
            </w:r>
            <w:proofErr w:type="spellEnd"/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             (n=110)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2ECA3" w14:textId="472ED39F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no</w:t>
            </w:r>
            <w:r w:rsidR="00A035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</w:t>
            </w: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 IRI                       (n=64)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CE38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IRI                           (n=46)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83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p-value                         </w:t>
            </w:r>
          </w:p>
        </w:tc>
      </w:tr>
      <w:tr w:rsidR="002407B2" w:rsidRPr="002407B2" w14:paraId="0AB22146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558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Donor &amp; Graft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40D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E93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1D7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AF2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6EB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305DE519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362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Age (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years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20B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58 (47-71)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600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60 (48-73)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D78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60 (48-72)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8B9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61 (50-73)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FE6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0.662</w:t>
            </w:r>
          </w:p>
        </w:tc>
      </w:tr>
      <w:tr w:rsidR="002407B2" w:rsidRPr="002407B2" w14:paraId="52D8479A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AE5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Female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gender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640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98 (42.4%)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B6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47 (43%)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429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31 (48.4%)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849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(34.8%)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06E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0.153</w:t>
            </w:r>
          </w:p>
        </w:tc>
      </w:tr>
      <w:tr w:rsidR="002407B2" w:rsidRPr="002407B2" w14:paraId="6751181D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BDC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BMI (n=109)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600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25.5 (23.0-28.0)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BE5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26 (23-28)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DD1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25 (22-28)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679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26 (24-29)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05B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0.341</w:t>
            </w:r>
          </w:p>
        </w:tc>
      </w:tr>
      <w:tr w:rsidR="002407B2" w:rsidRPr="002407B2" w14:paraId="494FB50B" w14:textId="77777777" w:rsidTr="00133FA4">
        <w:trPr>
          <w:trHeight w:val="339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EEF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Split liver 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transplantation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8EA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 (3.0%)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D9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EBD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(4.7%)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989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612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0.263</w:t>
            </w:r>
          </w:p>
        </w:tc>
      </w:tr>
      <w:tr w:rsidR="002407B2" w:rsidRPr="002407B2" w14:paraId="7F01B254" w14:textId="77777777" w:rsidTr="00133FA4">
        <w:trPr>
          <w:trHeight w:val="339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3B9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DCD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EC7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68 (29.4%)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7E8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31 (28%)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C19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 (12.5%)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739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(47.8%)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D7A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2407B2" w:rsidRPr="002407B2" w14:paraId="5D25F3DF" w14:textId="77777777" w:rsidTr="00133FA4">
        <w:trPr>
          <w:trHeight w:val="339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406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  <w:t>Cold ischemia time (h) (n=106)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251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7.0 (5.8-8.4)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6DB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7.1 (5.8-8.6)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482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6.6 (5.4-8.5)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898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7.4 (6.5-9.1)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1B4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0.052</w:t>
            </w:r>
          </w:p>
        </w:tc>
      </w:tr>
      <w:tr w:rsidR="002407B2" w:rsidRPr="002407B2" w14:paraId="34512123" w14:textId="77777777" w:rsidTr="00133FA4">
        <w:trPr>
          <w:trHeight w:val="339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93D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Warm ischemia time (min)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8E0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34.0 (30.0-38.0)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8F5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34.5 (29.8-38.3)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CC8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34.5 (31.5-44.0)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362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33.5 (29.0-38.25)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CD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0.504</w:t>
            </w:r>
          </w:p>
        </w:tc>
      </w:tr>
      <w:tr w:rsidR="002407B2" w:rsidRPr="002407B2" w14:paraId="6E513DB4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12E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Machine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 perfusion (HOPE)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1EC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116 (50.2%)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D53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60 (55%)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A04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30 (46.9%)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97B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30 (65.2%)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0BB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0.057</w:t>
            </w:r>
          </w:p>
        </w:tc>
      </w:tr>
      <w:tr w:rsidR="002407B2" w:rsidRPr="002407B2" w14:paraId="79BDA28F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1FB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Recipient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B7E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163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2AC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23F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FCF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18EE2DCE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2F3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Age (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years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9D0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57 (48-63)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00B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57 (48-64)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7C7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57 (46-63)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CBF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56 (50-64)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C3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0.879</w:t>
            </w:r>
          </w:p>
        </w:tc>
      </w:tr>
      <w:tr w:rsidR="002407B2" w:rsidRPr="002407B2" w14:paraId="70E357E8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F56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Female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gender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3C4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76 (32.9%)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35E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36 (33%)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9F8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19 (29.7%)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DD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17 (37.0%)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D67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0.423</w:t>
            </w:r>
          </w:p>
        </w:tc>
      </w:tr>
      <w:tr w:rsidR="002407B2" w:rsidRPr="002407B2" w14:paraId="40D4F6A3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5B9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Body 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mass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708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27.0 (22.7-30.1)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6EC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27.4 (23.5-30.8)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188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27.3 (23.0-30.7)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77B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27.9 (24.0-31.5)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7ED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0.839</w:t>
            </w:r>
          </w:p>
        </w:tc>
      </w:tr>
      <w:tr w:rsidR="002407B2" w:rsidRPr="002407B2" w14:paraId="36FE667D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957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Charlson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-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Comorbidity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-Index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F6A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(3-6)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719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(3-5)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3AB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(3-5)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B46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(3-5)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E6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0.702</w:t>
            </w:r>
          </w:p>
        </w:tc>
      </w:tr>
      <w:tr w:rsidR="002407B2" w:rsidRPr="002407B2" w14:paraId="20F78498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898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Laboratory MELD-score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C4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19 (11-30)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19A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(12-32)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F64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(15-33)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C66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17 (9-28)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725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0.028</w:t>
            </w:r>
          </w:p>
        </w:tc>
      </w:tr>
      <w:tr w:rsidR="002407B2" w:rsidRPr="002407B2" w14:paraId="0B2EECF8" w14:textId="77777777" w:rsidTr="00133FA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80F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  <w:t>Liver cirrhosis (Child-Pugh-Score)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D4C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CDF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E68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920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0.114</w:t>
            </w:r>
          </w:p>
        </w:tc>
      </w:tr>
      <w:tr w:rsidR="002407B2" w:rsidRPr="002407B2" w14:paraId="3C500F19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9D5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No cirrhosis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013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40 (17.3%)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990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21 (19%)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59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 (17.2%)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7D5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 (21.7%)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6A9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6267C2B7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046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BB5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54 (23.4%)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C81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(18%)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82E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 (14.1%)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DD7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 (23.9%)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2BE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0F1BA44E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D97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B00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63 (27.3%)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128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 (25%)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15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(21.9%)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FB9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 (28.3%)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097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6E941C0B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F81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37B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73 (31.6%)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56B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41 (38%)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D37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30 (46.9%)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ACF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 (23.9%)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2C4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11987B64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CF0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Liver disease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05B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E6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6FF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6A0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DFA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0.037</w:t>
            </w:r>
          </w:p>
        </w:tc>
      </w:tr>
      <w:tr w:rsidR="002407B2" w:rsidRPr="002407B2" w14:paraId="12BC0813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5DC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Alcohol related liver disease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985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66 (28.6%)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82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35 (32%)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A2C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21 (32.8%)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CFB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(30.4%)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591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782543ED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7B4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Non-alcoholic steatohepatitis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F30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(8.7%)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97F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12 (11%)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1C2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 (15.6%)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BED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FA3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08168231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CD4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Viral hepatitis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62D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56 (24.2%)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3BC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(20%)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1630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 (14.1%)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189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 (28.3%)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202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4272DB20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353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Biliary liver disease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622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(9.5%)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D80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 (8%)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0298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 (12.5%)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65B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(2.2%)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4DC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01AE45DF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37C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053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58 (25.1%)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CC7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32 (29%)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02E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(25%)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8F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(34.8%)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D4F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49895C75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3C7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Acute liver failure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E9B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(8.7%)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C51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 (12%)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7C6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 (9.4%)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E60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 (15.2%)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1CC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0.349</w:t>
            </w:r>
          </w:p>
        </w:tc>
      </w:tr>
      <w:tr w:rsidR="002407B2" w:rsidRPr="002407B2" w14:paraId="6DFF4C65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BDA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Carcinoma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D47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4A5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261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9141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545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0.335</w:t>
            </w:r>
          </w:p>
        </w:tc>
      </w:tr>
      <w:tr w:rsidR="002407B2" w:rsidRPr="002407B2" w14:paraId="17E5991B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A0E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HCC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5CA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96 (41.6%)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EB5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44 (40%)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D6B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26 (40.6%)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812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18 (39.1%)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80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1C79D0C0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530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CCC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686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(0.9%)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970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959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300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272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0FE9F3E5" w14:textId="77777777" w:rsidTr="00133FA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22B5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Transplant procedure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1BC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403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3EA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368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589C1B28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436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Operation time (min)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7F04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270 (218-325)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B52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3.9 (3.5-5.0)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D7B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241 (211-295)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379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230 (197-308)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407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0.544</w:t>
            </w:r>
          </w:p>
        </w:tc>
      </w:tr>
      <w:tr w:rsidR="002407B2" w:rsidRPr="002407B2" w14:paraId="53C7CC02" w14:textId="77777777" w:rsidTr="00133FA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B14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Transfusion requirements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281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B32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2F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0CB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2407B2" w:rsidRPr="002407B2" w14:paraId="3A9C5B7E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53A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EC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E8D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(0-3)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2CC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(0-3)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3EA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(0-4)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CE36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(0-2)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A7F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0.809</w:t>
            </w:r>
          </w:p>
        </w:tc>
      </w:tr>
      <w:tr w:rsidR="002407B2" w:rsidRPr="002407B2" w14:paraId="3438C9CA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CEA9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FFP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F3B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E13E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C39D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51CC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F15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0.193</w:t>
            </w:r>
          </w:p>
        </w:tc>
      </w:tr>
      <w:tr w:rsidR="002407B2" w:rsidRPr="002407B2" w14:paraId="1703CE5E" w14:textId="77777777" w:rsidTr="00133FA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22307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TC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67273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17462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A80EF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1268B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 (0-0)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748A" w14:textId="77777777" w:rsidR="002407B2" w:rsidRPr="002407B2" w:rsidRDefault="002407B2" w:rsidP="002407B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0.442</w:t>
            </w:r>
          </w:p>
        </w:tc>
      </w:tr>
      <w:tr w:rsidR="002407B2" w:rsidRPr="002407B2" w14:paraId="01BA03F0" w14:textId="77777777" w:rsidTr="002407B2">
        <w:trPr>
          <w:trHeight w:val="684"/>
        </w:trPr>
        <w:tc>
          <w:tcPr>
            <w:tcW w:w="9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0A5EC" w14:textId="6DF62849" w:rsidR="002407B2" w:rsidRPr="002407B2" w:rsidRDefault="002407B2" w:rsidP="002407B2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</w:pPr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de-CH" w:eastAsia="de-CH"/>
              </w:rPr>
              <w:t xml:space="preserve">IRI, ischemia-reperfusion-injury; PNF, primary nonfunction; HOPE, hypothermic oxygenated liver perfusion; BMI, body </w:t>
            </w:r>
            <w:proofErr w:type="spellStart"/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de-CH" w:eastAsia="de-CH"/>
              </w:rPr>
              <w:t>mass</w:t>
            </w:r>
            <w:proofErr w:type="spellEnd"/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de-CH" w:eastAsia="de-CH"/>
              </w:rPr>
              <w:t xml:space="preserve"> index; DBD, donor after brain death; DCD, donor after cardiac death; RRT, renal replacement therapy; HCC, hepatocellular carcinoma; CCC, cholangiocell carcinoma. </w:t>
            </w:r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Contin</w:t>
            </w:r>
            <w:r w:rsidR="00A0351A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u</w:t>
            </w:r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ous variables </w:t>
            </w:r>
            <w:proofErr w:type="gramStart"/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are displayed</w:t>
            </w:r>
            <w:proofErr w:type="gramEnd"/>
            <w:r w:rsidRPr="002407B2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 as median and interquartile range. </w:t>
            </w:r>
          </w:p>
        </w:tc>
      </w:tr>
    </w:tbl>
    <w:p w14:paraId="5835C050" w14:textId="77777777" w:rsidR="004A0C34" w:rsidRDefault="004A0C34" w:rsidP="001A2E1C">
      <w:pPr>
        <w:spacing w:line="480" w:lineRule="auto"/>
        <w:rPr>
          <w:rFonts w:ascii="Arial" w:hAnsi="Arial" w:cs="Arial"/>
          <w:b/>
          <w:lang w:val="en-GB"/>
        </w:rPr>
      </w:pPr>
    </w:p>
    <w:p w14:paraId="211FAAC3" w14:textId="36AD97C4" w:rsidR="004A0C34" w:rsidRDefault="003D67DF" w:rsidP="001A2E1C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Table S2</w:t>
      </w:r>
      <w:r w:rsidR="00BA5306" w:rsidRPr="007C7083">
        <w:rPr>
          <w:rFonts w:ascii="Arial" w:hAnsi="Arial" w:cs="Arial"/>
          <w:b/>
          <w:lang w:val="en-GB"/>
        </w:rPr>
        <w:t>.</w:t>
      </w:r>
      <w:r w:rsidR="000043B1">
        <w:rPr>
          <w:rFonts w:ascii="Arial" w:hAnsi="Arial" w:cs="Arial"/>
          <w:lang w:val="en-GB"/>
        </w:rPr>
        <w:t xml:space="preserve"> Infections and</w:t>
      </w:r>
      <w:r w:rsidR="00220B02">
        <w:rPr>
          <w:rFonts w:ascii="Arial" w:hAnsi="Arial" w:cs="Arial"/>
          <w:lang w:val="en-GB"/>
        </w:rPr>
        <w:t xml:space="preserve"> immunosuppression of no</w:t>
      </w:r>
      <w:r w:rsidR="00A0351A">
        <w:rPr>
          <w:rFonts w:ascii="Arial" w:hAnsi="Arial" w:cs="Arial"/>
          <w:lang w:val="en-GB"/>
        </w:rPr>
        <w:t>n</w:t>
      </w:r>
      <w:r w:rsidR="00A90E87">
        <w:rPr>
          <w:rFonts w:ascii="Arial" w:hAnsi="Arial" w:cs="Arial"/>
          <w:lang w:val="en-GB"/>
        </w:rPr>
        <w:t>-</w:t>
      </w:r>
      <w:r w:rsidR="00220B02">
        <w:rPr>
          <w:rFonts w:ascii="Arial" w:hAnsi="Arial" w:cs="Arial"/>
          <w:lang w:val="en-GB"/>
        </w:rPr>
        <w:t>IRI versus</w:t>
      </w:r>
      <w:r w:rsidR="000043B1">
        <w:rPr>
          <w:rFonts w:ascii="Arial" w:hAnsi="Arial" w:cs="Arial"/>
          <w:lang w:val="en-GB"/>
        </w:rPr>
        <w:t xml:space="preserve"> IRI patients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160"/>
        <w:gridCol w:w="1100"/>
        <w:gridCol w:w="1120"/>
        <w:gridCol w:w="1268"/>
        <w:gridCol w:w="972"/>
      </w:tblGrid>
      <w:tr w:rsidR="004A0C34" w:rsidRPr="009F4C3C" w14:paraId="10B54766" w14:textId="77777777" w:rsidTr="001A2E1C">
        <w:trPr>
          <w:trHeight w:val="7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6C252" w14:textId="77777777" w:rsidR="004A0C34" w:rsidRPr="001A2E1C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1A2E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9A891" w14:textId="77777777" w:rsidR="004A0C34" w:rsidRPr="009F4C3C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Whole cohort (n=231)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4A848" w14:textId="77777777" w:rsidR="004A0C34" w:rsidRPr="009F4C3C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Study group       (n=110)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89153" w14:textId="7425505F" w:rsidR="004A0C34" w:rsidRPr="009F4C3C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no</w:t>
            </w:r>
            <w:r w:rsidR="00A035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n</w:t>
            </w: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 xml:space="preserve"> IRI          (n=64)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BD559" w14:textId="77777777" w:rsidR="004A0C34" w:rsidRPr="009F4C3C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IRI                 (n=46)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9A03" w14:textId="77777777" w:rsidR="004A0C34" w:rsidRPr="009F4C3C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 xml:space="preserve">p-value                </w:t>
            </w:r>
          </w:p>
        </w:tc>
      </w:tr>
      <w:tr w:rsidR="004A0C34" w:rsidRPr="004A0C34" w14:paraId="5E251D3D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D38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9F4C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Pre</w:t>
            </w:r>
            <w:r w:rsidRPr="004A0C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operative State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F696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CD2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D81B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87C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5EF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26EE18C4" w14:textId="77777777" w:rsidTr="001A2E1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DF974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val="de-CH" w:eastAsia="de-CH"/>
              </w:rPr>
              <w:t>Recipient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A09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4E2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DA9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14C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A6B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0.151</w:t>
            </w:r>
          </w:p>
        </w:tc>
      </w:tr>
      <w:tr w:rsidR="004A0C34" w:rsidRPr="004A0C34" w14:paraId="799B1822" w14:textId="77777777" w:rsidTr="001A2E1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D4B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At home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758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158 (68.4%)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92D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67 (60.9%)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1C3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35 (54.7%)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641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32 (69.6%)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CF7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5E2487EA" w14:textId="77777777" w:rsidTr="001A2E1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DAB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Admission general ward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97C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42 (18.2%)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435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21 (19.1%)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43D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(25%)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6F1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(10.9%)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92F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4B198E09" w14:textId="77777777" w:rsidTr="001A2E1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08F4" w14:textId="0E746BB9" w:rsidR="004A0C34" w:rsidRPr="004A0C34" w:rsidRDefault="004A0C34" w:rsidP="00A0351A">
            <w:pPr>
              <w:suppressAutoHyphens w:val="0"/>
              <w:autoSpaceDN/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Admission </w:t>
            </w:r>
            <w:proofErr w:type="spellStart"/>
            <w:r w:rsidR="00A0351A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to</w:t>
            </w:r>
            <w:proofErr w:type="spellEnd"/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 ICU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568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31 (13.4%)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436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(20%)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748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 (20.3%)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DAF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 (19.6%)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9B8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7A2B4A68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D7D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Preoperative infection*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4F5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39 (16.%)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9C5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(18.2%)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C11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(21.9%)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7E3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 (13%)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307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0.236</w:t>
            </w:r>
          </w:p>
        </w:tc>
      </w:tr>
      <w:tr w:rsidR="004A0C34" w:rsidRPr="004A0C34" w14:paraId="700116A9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628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Laboratory inflammatory parameters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B54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60E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436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5C1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316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25FAB50D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391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CRP (mg/l) (n=109)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368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8.7 (3.0-22.0)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F50D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 (4.1-24)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CC92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15 (3.9-29.0)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CBD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7.6 (4.2-16.3)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B57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0.147</w:t>
            </w:r>
          </w:p>
        </w:tc>
      </w:tr>
      <w:tr w:rsidR="004A0C34" w:rsidRPr="004A0C34" w14:paraId="214FECD2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770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PCT (mcg/l) (n=20)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65E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1.1 (0.7-2.3)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C81D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1.2 (0.7-2.1)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26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1.4 (0.8-1.7)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973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0.9 (0.6-2.3)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187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0.624</w:t>
            </w:r>
          </w:p>
        </w:tc>
      </w:tr>
      <w:tr w:rsidR="004A0C34" w:rsidRPr="004A0C34" w14:paraId="618EEBC5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E85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WBC (G/l)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1AD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5.3 (3.7-7.0)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88E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5.5 (3.9-7.4)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640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5.7 (4.5-7.6)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1CA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5.3 (3.3-7.1)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8CB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0.216</w:t>
            </w:r>
          </w:p>
        </w:tc>
      </w:tr>
      <w:tr w:rsidR="004A0C34" w:rsidRPr="004A0C34" w14:paraId="5CB18C1D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D39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Postoperative infections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E8D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39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DD0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AF0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91C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28C76D27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0D2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Infection first week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4C9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35 (15.2%)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180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21 (19.1%)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803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 (17.2%)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352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 (21.7%)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956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0.549</w:t>
            </w:r>
          </w:p>
        </w:tc>
      </w:tr>
      <w:tr w:rsidR="004A0C34" w:rsidRPr="004A0C34" w14:paraId="49537CA7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2C8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Donor transmitted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720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(2.2%)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91F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 (3.6%)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C01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(3.1%)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F22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7EF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1658F50D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E6B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Respiratory tract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B2D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(2.2%)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5F5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(1.8%)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4A8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(1.6%)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EB6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(2.2%)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419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0A608B08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AEF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Intraabdominal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13C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 (3.5%)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7FB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 (3.6%)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AC6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(3.1%)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A67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01E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728F3CE0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676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Urogenital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CEC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 (1.7%)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ABD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(2.7%)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3BF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(1.6%)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38B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71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7CCBD9D3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4991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Blood stream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4AF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(0.9%)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D95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(0.9%)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E93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(1.6%)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0AE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CF3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4E86220F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6F0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Viral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729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(1.3%)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99B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(1.8%)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F3F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(1.6%)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39D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 (2.2%)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FBE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06035261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7730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Other infection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28D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12 (5.2%)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364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 (4.5%)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969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(4.7%)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F34D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9FB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4A0C34" w:rsidRPr="004A0C34" w14:paraId="7F625697" w14:textId="77777777" w:rsidTr="004A0C34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025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Immunosuppression &amp; Rejection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BF2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8FE14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826FA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BF2E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CH" w:eastAsia="de-CH"/>
              </w:rPr>
            </w:pPr>
          </w:p>
        </w:tc>
      </w:tr>
      <w:tr w:rsidR="004A0C34" w:rsidRPr="004A0C34" w14:paraId="21DD525B" w14:textId="77777777" w:rsidTr="001A2E1C">
        <w:trPr>
          <w:trHeight w:val="324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D46B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 xml:space="preserve">Tacrolimus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FD7E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222 (96.1%)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7E8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105 (95.5%)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AE6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63 (98.4%)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94D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42 (91.3%)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B36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0.159</w:t>
            </w:r>
          </w:p>
        </w:tc>
      </w:tr>
      <w:tr w:rsidR="004A0C34" w:rsidRPr="004A0C34" w14:paraId="574AD707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4207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Basiliximab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DFA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167 (72.3%)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229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81 (73.6%)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4F0E9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47 (73.4%)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0B7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34 (73.9%)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8E7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0.955</w:t>
            </w:r>
          </w:p>
        </w:tc>
      </w:tr>
      <w:tr w:rsidR="004A0C34" w:rsidRPr="004A0C34" w14:paraId="0B411376" w14:textId="77777777" w:rsidTr="001A2E1C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81948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CH"/>
              </w:rPr>
              <w:t>Acute rejection in first week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ED505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 (1.3%)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F003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(1.8%)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A312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EA64F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 (4.3%)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E416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4A0C3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0.173</w:t>
            </w:r>
          </w:p>
        </w:tc>
      </w:tr>
      <w:tr w:rsidR="004A0C34" w:rsidRPr="00494C48" w14:paraId="05476CB9" w14:textId="77777777" w:rsidTr="004A0C34">
        <w:trPr>
          <w:trHeight w:val="600"/>
        </w:trPr>
        <w:tc>
          <w:tcPr>
            <w:tcW w:w="84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445D2" w14:textId="0394FD8E" w:rsidR="004A0C34" w:rsidRPr="00494C48" w:rsidRDefault="00494C48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</w:pPr>
            <w:r w:rsidRPr="00494C48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IRI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, ischemia-reperfusion-injury</w:t>
            </w:r>
            <w:r w:rsidR="004A0C34" w:rsidRPr="004A0C34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; CRP, C-reactive protein; PCT, procalcitonin; WBC White blood cells. </w:t>
            </w:r>
            <w:r w:rsidR="004A0C34" w:rsidRPr="00494C48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Contin</w:t>
            </w:r>
            <w:r w:rsidR="00A0351A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u</w:t>
            </w:r>
            <w:r w:rsidR="004A0C34" w:rsidRPr="00494C48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ous variables </w:t>
            </w:r>
            <w:proofErr w:type="gramStart"/>
            <w:r w:rsidR="004A0C34" w:rsidRPr="00494C48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>are displayed</w:t>
            </w:r>
            <w:proofErr w:type="gramEnd"/>
            <w:r w:rsidR="004A0C34" w:rsidRPr="00494C48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 as median and interquartile range.</w:t>
            </w:r>
          </w:p>
        </w:tc>
      </w:tr>
      <w:tr w:rsidR="004A0C34" w:rsidRPr="00FD2944" w14:paraId="6CE4B0C9" w14:textId="77777777" w:rsidTr="004A0C34">
        <w:trPr>
          <w:trHeight w:val="288"/>
        </w:trPr>
        <w:tc>
          <w:tcPr>
            <w:tcW w:w="8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2AA1C" w14:textId="77777777" w:rsidR="004A0C34" w:rsidRPr="004A0C34" w:rsidRDefault="004A0C34" w:rsidP="004A0C3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val="en-US" w:eastAsia="de-CH"/>
              </w:rPr>
            </w:pPr>
            <w:r w:rsidRPr="004A0C34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val="en-US" w:eastAsia="de-CH"/>
              </w:rPr>
              <w:t>* Controlled infections under current antibiotic treatment</w:t>
            </w:r>
          </w:p>
        </w:tc>
      </w:tr>
    </w:tbl>
    <w:p w14:paraId="1C5F0D34" w14:textId="77777777" w:rsidR="00A3705E" w:rsidRDefault="00A3705E" w:rsidP="00673FCB">
      <w:pPr>
        <w:rPr>
          <w:lang w:val="en-US"/>
        </w:rPr>
      </w:pPr>
    </w:p>
    <w:p w14:paraId="058A32E0" w14:textId="77777777" w:rsidR="00467697" w:rsidRDefault="00467697" w:rsidP="00673FCB">
      <w:pPr>
        <w:rPr>
          <w:lang w:val="en-US"/>
        </w:rPr>
      </w:pPr>
    </w:p>
    <w:p w14:paraId="21CE6A95" w14:textId="77777777" w:rsidR="00467697" w:rsidRDefault="00467697" w:rsidP="00673FCB">
      <w:pPr>
        <w:rPr>
          <w:lang w:val="en-US"/>
        </w:rPr>
      </w:pPr>
    </w:p>
    <w:p w14:paraId="06DB9A3E" w14:textId="77777777" w:rsidR="00467697" w:rsidRDefault="00467697" w:rsidP="00673FCB">
      <w:pPr>
        <w:rPr>
          <w:lang w:val="en-US"/>
        </w:rPr>
      </w:pPr>
    </w:p>
    <w:p w14:paraId="31B8F445" w14:textId="77777777" w:rsidR="00467697" w:rsidRDefault="00467697" w:rsidP="00673FCB">
      <w:pPr>
        <w:rPr>
          <w:lang w:val="en-US"/>
        </w:rPr>
      </w:pPr>
    </w:p>
    <w:p w14:paraId="1F7FDA4D" w14:textId="77777777" w:rsidR="00467697" w:rsidRDefault="00467697" w:rsidP="00673FCB">
      <w:pPr>
        <w:rPr>
          <w:lang w:val="en-US"/>
        </w:rPr>
      </w:pPr>
    </w:p>
    <w:p w14:paraId="06E690A5" w14:textId="77777777" w:rsidR="00494C48" w:rsidRDefault="00494C48" w:rsidP="00673FCB">
      <w:pPr>
        <w:rPr>
          <w:lang w:val="en-US"/>
        </w:rPr>
      </w:pPr>
    </w:p>
    <w:p w14:paraId="5647C728" w14:textId="77777777" w:rsidR="00494C48" w:rsidRDefault="00494C48" w:rsidP="00673FCB">
      <w:pPr>
        <w:rPr>
          <w:lang w:val="en-US"/>
        </w:rPr>
      </w:pPr>
    </w:p>
    <w:p w14:paraId="1AB032BC" w14:textId="77777777" w:rsidR="00494C48" w:rsidRDefault="00494C48" w:rsidP="00673FCB">
      <w:pPr>
        <w:rPr>
          <w:lang w:val="en-US"/>
        </w:rPr>
      </w:pPr>
    </w:p>
    <w:p w14:paraId="74970AAB" w14:textId="77777777" w:rsidR="00494C48" w:rsidRDefault="00494C48" w:rsidP="00673FCB">
      <w:pPr>
        <w:rPr>
          <w:lang w:val="en-US"/>
        </w:rPr>
      </w:pPr>
    </w:p>
    <w:p w14:paraId="6181410C" w14:textId="77777777" w:rsidR="00494C48" w:rsidRDefault="00494C48" w:rsidP="00673FCB">
      <w:pPr>
        <w:rPr>
          <w:lang w:val="en-US"/>
        </w:rPr>
        <w:sectPr w:rsidR="00494C48" w:rsidSect="00BA5306">
          <w:headerReference w:type="default" r:id="rId7"/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36A95E2C" w14:textId="62141145" w:rsidR="00494C48" w:rsidRPr="00500704" w:rsidRDefault="003D67DF" w:rsidP="00673FCB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Table S3</w:t>
      </w:r>
      <w:r w:rsidR="00500704">
        <w:rPr>
          <w:rFonts w:ascii="Arial" w:hAnsi="Arial" w:cs="Arial"/>
          <w:b/>
          <w:lang w:val="en-GB"/>
        </w:rPr>
        <w:t xml:space="preserve">. </w:t>
      </w:r>
      <w:r w:rsidR="00500704" w:rsidRPr="00500704">
        <w:rPr>
          <w:rFonts w:ascii="Arial" w:hAnsi="Arial" w:cs="Arial"/>
          <w:lang w:val="en-GB"/>
        </w:rPr>
        <w:t>Missing procalcitonin data</w:t>
      </w:r>
      <w:r w:rsidR="00E151E5">
        <w:rPr>
          <w:rFonts w:ascii="Arial" w:hAnsi="Arial" w:cs="Arial"/>
          <w:lang w:val="en-GB"/>
        </w:rPr>
        <w:t xml:space="preserve"> on the basis of EAD and IRI</w:t>
      </w:r>
    </w:p>
    <w:tbl>
      <w:tblPr>
        <w:tblW w:w="15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1103"/>
        <w:gridCol w:w="1156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500704" w:rsidRPr="00FD2944" w14:paraId="7FA3C35F" w14:textId="77777777" w:rsidTr="00500704">
        <w:trPr>
          <w:trHeight w:val="288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9EA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DF8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C9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8D2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B58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3FF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59A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0A7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982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1CB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02D4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45F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3BD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de-CH"/>
              </w:rPr>
            </w:pPr>
          </w:p>
        </w:tc>
      </w:tr>
      <w:tr w:rsidR="00500704" w:rsidRPr="00500704" w14:paraId="0508A126" w14:textId="77777777" w:rsidTr="00500704">
        <w:trPr>
          <w:trHeight w:val="69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1CC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CH"/>
              </w:rPr>
              <w:t> 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BF58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Whole cohort (n=231)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62F5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Study cohort (n=110)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27EB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EAD (n=62)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3D3BF" w14:textId="1A3844C1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no</w:t>
            </w:r>
            <w:r w:rsidR="00A035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</w:t>
            </w: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 EAD (n=48)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391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p-value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E77E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IRI (n=64)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DFFB" w14:textId="34759BEC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no</w:t>
            </w:r>
            <w:r w:rsidR="00A035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n</w:t>
            </w: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 IRI (n=46)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99F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p-value</w:t>
            </w:r>
          </w:p>
        </w:tc>
      </w:tr>
      <w:tr w:rsidR="00500704" w:rsidRPr="00500704" w14:paraId="52A87E10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E62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2F1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E1B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 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318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C2A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E8D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894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5F14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3B4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422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9A0F7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E75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E21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PCT existent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D950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 xml:space="preserve">PCT </w:t>
            </w:r>
            <w:proofErr w:type="spellStart"/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missing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132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500704" w:rsidRPr="00500704" w14:paraId="526FE0C8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1F0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1D8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137 (59.3%)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80E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94 (40.7%)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8049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110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4F2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6E0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62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79B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DDB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48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9236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035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5B9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64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CB4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722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46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020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FD5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500704" w:rsidRPr="00500704" w14:paraId="4C8A9178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31A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FF54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124 (53.7%)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C3E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107 (46.3%)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A0C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110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CCB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4B4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62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171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E86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48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841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9F8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EB56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64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030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0E7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46 (100%)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F2E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8C5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 </w:t>
            </w:r>
          </w:p>
        </w:tc>
      </w:tr>
      <w:tr w:rsidR="00500704" w:rsidRPr="00500704" w14:paraId="0211B4CD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7F9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72E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86 (37.2%)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312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145 (62.8%)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980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74 (64.3%)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7C4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36 (32.7%)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4B67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34 (70.8%)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4F1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(29.2%)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E05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40 (64.5%)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BF1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22 (35.5%)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27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307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33 (71.7)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56D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13 (28.3%)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66F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41 (64.1%)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FAA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23 (35.9%)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FDE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0.397</w:t>
            </w:r>
          </w:p>
        </w:tc>
      </w:tr>
      <w:tr w:rsidR="00500704" w:rsidRPr="00500704" w14:paraId="699E8FC8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CCF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741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67 (29%)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C51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164 (71%)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F366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54 (49.1%)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98A6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56 (50.9%)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0E2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28 (58.3%)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56D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20 (41.7%)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8FE7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26 (41.9%)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740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36 (58.1%)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D61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E3A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 (58.7%)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BA8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19 (41.3%)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D6D7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27 (42.2%)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AB0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37 (57.8%)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285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0.088</w:t>
            </w:r>
          </w:p>
        </w:tc>
      </w:tr>
      <w:tr w:rsidR="00500704" w:rsidRPr="00500704" w14:paraId="23F7E2CB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E75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B05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48 (20.8%)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572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183 (79.2%)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01B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40 (36.4%)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0374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70 (63.6%)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4CB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24 (50%)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C3B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24 (50%)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442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(25.8%)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A17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46 (74.2%)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5F9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273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23 (50%)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05E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23 (50%)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733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17 (26.6%)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93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47 (73.4%)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297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0.012</w:t>
            </w:r>
          </w:p>
        </w:tc>
      </w:tr>
      <w:tr w:rsidR="00500704" w:rsidRPr="00500704" w14:paraId="5A4E4A65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3A3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6FB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42 (18.2%)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F04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189 (81.8%)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D43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32 (29.1%)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EE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78 (70.9%)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80D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18 (37.5%)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680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30 (62.5%)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EAE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(22.7%)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950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48 (77.4%)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0421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4BB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17 (37%)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8520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29 (63%)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F2F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15 (23.4%)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EAF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49 (76.6%)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7A72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0.124</w:t>
            </w:r>
          </w:p>
        </w:tc>
      </w:tr>
      <w:tr w:rsidR="00500704" w:rsidRPr="00500704" w14:paraId="1DDF906F" w14:textId="77777777" w:rsidTr="00500704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DC8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POD7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03C93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37 (16%)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829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194 (84%)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F5EC8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30 (27.3%)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FCC4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80 (72.7%)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4CA6F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16 (33.3%)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6FF5B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32 (66.7%)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29C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14 (22.6%)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FB29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48 (77.4%)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002D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5A59A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15 (32.6%)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EC41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31 (67.4%)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44BC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15 (23.4%)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79C9E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49 (76.6%)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1557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6"/>
                <w:szCs w:val="16"/>
                <w:lang w:val="de-CH" w:eastAsia="de-CH"/>
              </w:rPr>
              <w:t>0.287</w:t>
            </w:r>
          </w:p>
        </w:tc>
      </w:tr>
      <w:tr w:rsidR="00500704" w:rsidRPr="00FD2944" w14:paraId="462BE2E3" w14:textId="77777777" w:rsidTr="00500704">
        <w:trPr>
          <w:trHeight w:val="288"/>
        </w:trPr>
        <w:tc>
          <w:tcPr>
            <w:tcW w:w="1506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C665" w14:textId="77777777" w:rsidR="00500704" w:rsidRPr="00500704" w:rsidRDefault="00500704" w:rsidP="00500704">
            <w:pPr>
              <w:suppressAutoHyphens w:val="0"/>
              <w:autoSpaceDN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</w:pPr>
            <w:r w:rsidRPr="00500704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CH"/>
              </w:rPr>
              <w:t xml:space="preserve">POD, postoperative day; PCT, procalcitonin; EAD, early allograft dysfunction; IRI, ischemia-reperfusion-injury. </w:t>
            </w:r>
          </w:p>
        </w:tc>
      </w:tr>
    </w:tbl>
    <w:p w14:paraId="0DDFE8D0" w14:textId="77777777" w:rsidR="00467697" w:rsidRPr="00467697" w:rsidRDefault="00467697" w:rsidP="00A0351A">
      <w:pPr>
        <w:rPr>
          <w:b/>
          <w:lang w:val="en-US"/>
        </w:rPr>
      </w:pPr>
    </w:p>
    <w:sectPr w:rsidR="00467697" w:rsidRPr="00467697" w:rsidSect="00494C48"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01DFE" w14:textId="77777777" w:rsidR="00766ACD" w:rsidRDefault="00766ACD" w:rsidP="00BA5306">
      <w:pPr>
        <w:spacing w:after="0" w:line="240" w:lineRule="auto"/>
      </w:pPr>
      <w:r>
        <w:separator/>
      </w:r>
    </w:p>
  </w:endnote>
  <w:endnote w:type="continuationSeparator" w:id="0">
    <w:p w14:paraId="2199FFB2" w14:textId="77777777" w:rsidR="00766ACD" w:rsidRDefault="00766ACD" w:rsidP="00BA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EDFC5" w14:textId="77777777" w:rsidR="00766ACD" w:rsidRDefault="00766ACD" w:rsidP="00BA5306">
      <w:pPr>
        <w:spacing w:after="0" w:line="240" w:lineRule="auto"/>
      </w:pPr>
      <w:r>
        <w:separator/>
      </w:r>
    </w:p>
  </w:footnote>
  <w:footnote w:type="continuationSeparator" w:id="0">
    <w:p w14:paraId="69D07493" w14:textId="77777777" w:rsidR="00766ACD" w:rsidRDefault="00766ACD" w:rsidP="00BA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704984"/>
      <w:docPartObj>
        <w:docPartGallery w:val="Page Numbers (Top of Page)"/>
        <w:docPartUnique/>
      </w:docPartObj>
    </w:sdtPr>
    <w:sdtEndPr/>
    <w:sdtContent>
      <w:p w14:paraId="24E90C75" w14:textId="287811CC" w:rsidR="00766ACD" w:rsidRDefault="00766ACD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E87">
          <w:rPr>
            <w:noProof/>
          </w:rPr>
          <w:t>2</w:t>
        </w:r>
        <w:r>
          <w:fldChar w:fldCharType="end"/>
        </w:r>
      </w:p>
    </w:sdtContent>
  </w:sdt>
  <w:p w14:paraId="1B8FBB0C" w14:textId="77777777" w:rsidR="00766ACD" w:rsidRDefault="00766A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4840"/>
    <w:multiLevelType w:val="hybridMultilevel"/>
    <w:tmpl w:val="EA348272"/>
    <w:lvl w:ilvl="0" w:tplc="D3ECAF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06"/>
    <w:rsid w:val="000043B1"/>
    <w:rsid w:val="00133FA4"/>
    <w:rsid w:val="001A2E1C"/>
    <w:rsid w:val="001C67D0"/>
    <w:rsid w:val="001E416A"/>
    <w:rsid w:val="00220B02"/>
    <w:rsid w:val="002407B2"/>
    <w:rsid w:val="002B2293"/>
    <w:rsid w:val="00310761"/>
    <w:rsid w:val="003224CB"/>
    <w:rsid w:val="003B7CCC"/>
    <w:rsid w:val="003D67DF"/>
    <w:rsid w:val="00461158"/>
    <w:rsid w:val="00467697"/>
    <w:rsid w:val="00494C48"/>
    <w:rsid w:val="004A0C34"/>
    <w:rsid w:val="00500704"/>
    <w:rsid w:val="00505983"/>
    <w:rsid w:val="005064B7"/>
    <w:rsid w:val="00530B88"/>
    <w:rsid w:val="005F2A6A"/>
    <w:rsid w:val="00673FCB"/>
    <w:rsid w:val="006E54CD"/>
    <w:rsid w:val="007529AE"/>
    <w:rsid w:val="00766ACD"/>
    <w:rsid w:val="007B184A"/>
    <w:rsid w:val="00816C42"/>
    <w:rsid w:val="00821C49"/>
    <w:rsid w:val="008553EB"/>
    <w:rsid w:val="0091232D"/>
    <w:rsid w:val="009F4C3C"/>
    <w:rsid w:val="00A0351A"/>
    <w:rsid w:val="00A3705E"/>
    <w:rsid w:val="00A90E87"/>
    <w:rsid w:val="00AB6E7E"/>
    <w:rsid w:val="00BA5306"/>
    <w:rsid w:val="00C25E76"/>
    <w:rsid w:val="00C454DC"/>
    <w:rsid w:val="00C543A7"/>
    <w:rsid w:val="00D32223"/>
    <w:rsid w:val="00E151E5"/>
    <w:rsid w:val="00E231A0"/>
    <w:rsid w:val="00E45B40"/>
    <w:rsid w:val="00FB50A2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A1F82E"/>
  <w15:chartTrackingRefBased/>
  <w15:docId w15:val="{582CD188-09F5-4CAE-AFA2-A732672C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A5306"/>
    <w:pPr>
      <w:suppressAutoHyphens/>
      <w:autoSpaceDN w:val="0"/>
      <w:spacing w:after="200" w:line="276" w:lineRule="auto"/>
    </w:pPr>
    <w:rPr>
      <w:rFonts w:ascii="Calibri" w:eastAsia="Calibri" w:hAnsi="Calibri" w:cs="Times New Roman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uppressAutoHyphens w:val="0"/>
      <w:autoSpaceDN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uppressAutoHyphens w:val="0"/>
      <w:autoSpaceDN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sz w:val="24"/>
      <w:szCs w:val="26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uppressAutoHyphens w:val="0"/>
      <w:autoSpaceDN/>
      <w:spacing w:before="40" w:after="0" w:line="259" w:lineRule="auto"/>
      <w:outlineLvl w:val="2"/>
    </w:pPr>
    <w:rPr>
      <w:rFonts w:asciiTheme="majorHAnsi" w:eastAsiaTheme="majorEastAsia" w:hAnsiTheme="majorHAnsi" w:cstheme="majorBidi"/>
      <w:b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uppressAutoHyphens w:val="0"/>
      <w:autoSpaceDN/>
      <w:spacing w:before="40" w:after="0" w:line="259" w:lineRule="auto"/>
      <w:outlineLvl w:val="3"/>
    </w:pPr>
    <w:rPr>
      <w:rFonts w:asciiTheme="majorHAnsi" w:eastAsiaTheme="majorEastAsia" w:hAnsiTheme="majorHAnsi" w:cstheme="majorBidi"/>
      <w:b/>
      <w:iCs/>
      <w:sz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suppressAutoHyphens w:val="0"/>
      <w:autoSpaceDN/>
      <w:spacing w:after="0" w:line="259" w:lineRule="auto"/>
      <w:ind w:left="357" w:hanging="357"/>
      <w:contextualSpacing/>
    </w:pPr>
    <w:rPr>
      <w:rFonts w:asciiTheme="minorHAnsi" w:eastAsiaTheme="minorHAnsi" w:hAnsiTheme="minorHAnsi" w:cstheme="minorBidi"/>
      <w:sz w:val="20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uppressAutoHyphens w:val="0"/>
      <w:autoSpaceDN/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styleId="Zeilennummer">
    <w:name w:val="line number"/>
    <w:basedOn w:val="Absatz-Standardschriftart"/>
    <w:uiPriority w:val="99"/>
    <w:semiHidden/>
    <w:unhideWhenUsed/>
    <w:rsid w:val="00BA5306"/>
  </w:style>
  <w:style w:type="paragraph" w:styleId="Kopfzeile">
    <w:name w:val="header"/>
    <w:basedOn w:val="Standard"/>
    <w:link w:val="KopfzeileZchn"/>
    <w:uiPriority w:val="99"/>
    <w:unhideWhenUsed/>
    <w:rsid w:val="00BA5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306"/>
    <w:rPr>
      <w:rFonts w:ascii="Calibri" w:eastAsia="Calibri" w:hAnsi="Calibri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A5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5306"/>
    <w:rPr>
      <w:rFonts w:ascii="Calibri" w:eastAsia="Calibri" w:hAnsi="Calibri" w:cs="Times New Roman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29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29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29AE"/>
    <w:rPr>
      <w:rFonts w:ascii="Calibri" w:eastAsia="Calibri" w:hAnsi="Calibri" w:cs="Times New Roman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29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29AE"/>
    <w:rPr>
      <w:rFonts w:ascii="Calibri" w:eastAsia="Calibri" w:hAnsi="Calibri" w:cs="Times New Roman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29AE"/>
    <w:rPr>
      <w:rFonts w:ascii="Segoe UI" w:eastAsia="Calibr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Frick Katja</dc:creator>
  <cp:keywords/>
  <dc:description/>
  <cp:lastModifiedBy>Frick Katja</cp:lastModifiedBy>
  <cp:revision>6</cp:revision>
  <dcterms:created xsi:type="dcterms:W3CDTF">2022-06-16T16:22:00Z</dcterms:created>
  <dcterms:modified xsi:type="dcterms:W3CDTF">2022-06-17T16:36:00Z</dcterms:modified>
</cp:coreProperties>
</file>