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5C5CDD">
        <w:rPr>
          <w:rFonts w:asciiTheme="minorHAnsi" w:hAnsiTheme="minorHAnsi" w:cstheme="minorHAnsi"/>
          <w:b/>
          <w:sz w:val="22"/>
          <w:szCs w:val="22"/>
          <w:lang w:val="en-US"/>
        </w:rPr>
        <w:t>Supplemental Material</w:t>
      </w:r>
    </w:p>
    <w:p w:rsidR="00BD23AD" w:rsidRPr="005C5CDD" w:rsidRDefault="00BD23AD" w:rsidP="00BD23A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BD23AD" w:rsidRPr="00AD1563" w:rsidRDefault="00BD23AD" w:rsidP="00BD23AD">
      <w:pPr>
        <w:spacing w:line="276" w:lineRule="auto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  <w:lang w:val="en-US"/>
        </w:rPr>
      </w:pPr>
      <w:r w:rsidRPr="00442051">
        <w:rPr>
          <w:rFonts w:asciiTheme="minorHAnsi" w:hAnsiTheme="minorHAnsi" w:cstheme="minorHAnsi"/>
          <w:b/>
          <w:sz w:val="22"/>
          <w:szCs w:val="22"/>
          <w:lang w:val="en-US"/>
        </w:rPr>
        <w:t xml:space="preserve">Transmucosal passage of food-grade titanium dioxide in pig oral cavity and human TR146 cells, and </w:t>
      </w:r>
      <w:r w:rsidRPr="00442051">
        <w:rPr>
          <w:rFonts w:asciiTheme="minorHAnsi" w:hAnsiTheme="minorHAnsi" w:cstheme="minorHAnsi"/>
          <w:b/>
          <w:i/>
          <w:sz w:val="22"/>
          <w:szCs w:val="22"/>
          <w:lang w:val="en-US"/>
        </w:rPr>
        <w:t>in vitro</w:t>
      </w:r>
      <w:r w:rsidRPr="00442051">
        <w:rPr>
          <w:rFonts w:asciiTheme="minorHAnsi" w:hAnsiTheme="minorHAnsi" w:cstheme="minorHAnsi"/>
          <w:b/>
          <w:sz w:val="22"/>
          <w:szCs w:val="22"/>
          <w:lang w:val="en-US"/>
        </w:rPr>
        <w:t xml:space="preserve"> toxicity study on human buccal epithelial cells</w:t>
      </w:r>
    </w:p>
    <w:p w:rsidR="00BD23AD" w:rsidRPr="005D439C" w:rsidRDefault="00BD23AD" w:rsidP="00BD23AD">
      <w:pPr>
        <w:spacing w:line="276" w:lineRule="auto"/>
        <w:rPr>
          <w:rFonts w:asciiTheme="minorHAnsi" w:hAnsiTheme="minorHAnsi" w:cstheme="minorHAnsi"/>
          <w:sz w:val="22"/>
          <w:szCs w:val="22"/>
          <w:vertAlign w:val="superscript"/>
          <w:lang w:val="en-US"/>
        </w:rPr>
      </w:pP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Vignard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J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1*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Pettes-Duler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A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>, Gaultier E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>, Cartier C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en-US"/>
        </w:rPr>
        <w:t>Weingarten L</w:t>
      </w:r>
      <w:r w:rsidRPr="00676BC5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Biesemeier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A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3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Taubitz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T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3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Pinton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P</w:t>
      </w:r>
      <w:r w:rsidRPr="00C13074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Bebeacua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C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4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Devoille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L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5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>, Dupuy J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Boutet-Robinet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E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Feltin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N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5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CA716A">
        <w:rPr>
          <w:rFonts w:asciiTheme="minorHAnsi" w:hAnsiTheme="minorHAnsi" w:cstheme="minorHAnsi"/>
          <w:sz w:val="22"/>
          <w:szCs w:val="22"/>
          <w:lang w:val="en-US"/>
        </w:rPr>
        <w:t>Oswald IP</w:t>
      </w:r>
      <w:r w:rsidRPr="00C13074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CA716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>Pierre FHF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>, Lamas B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34338">
        <w:rPr>
          <w:rFonts w:asciiTheme="minorHAnsi" w:hAnsiTheme="minorHAnsi" w:cstheme="minorHAnsi"/>
          <w:sz w:val="22"/>
          <w:szCs w:val="22"/>
          <w:lang w:val="en-US"/>
        </w:rPr>
        <w:t>Mirey</w:t>
      </w:r>
      <w:proofErr w:type="spellEnd"/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 G</w:t>
      </w:r>
      <w:r w:rsidRPr="00134338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134338">
        <w:rPr>
          <w:rFonts w:asciiTheme="minorHAnsi" w:hAnsiTheme="minorHAnsi" w:cstheme="minorHAnsi"/>
          <w:sz w:val="22"/>
          <w:szCs w:val="22"/>
          <w:lang w:val="en-US"/>
        </w:rPr>
        <w:t xml:space="preserve">, Houdeau </w:t>
      </w:r>
      <w:r w:rsidRPr="005D439C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5D439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1*</w:t>
      </w:r>
    </w:p>
    <w:p w:rsidR="00BD23AD" w:rsidRPr="005C5CD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Pr="00F032E7" w:rsidRDefault="00BD23AD" w:rsidP="00BD23AD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F032E7">
        <w:rPr>
          <w:rFonts w:asciiTheme="minorHAnsi" w:hAnsiTheme="minorHAnsi" w:cstheme="minorHAnsi"/>
          <w:i/>
          <w:sz w:val="22"/>
          <w:szCs w:val="22"/>
          <w:lang w:val="en-US"/>
        </w:rPr>
        <w:t>Contents of Supplemental Material</w:t>
      </w:r>
    </w:p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5C5CDD">
        <w:rPr>
          <w:rFonts w:asciiTheme="minorHAnsi" w:hAnsiTheme="minorHAnsi" w:cstheme="minorHAnsi"/>
          <w:sz w:val="22"/>
          <w:szCs w:val="22"/>
          <w:lang w:val="en-US"/>
        </w:rPr>
        <w:t>Supplemental Figure 1</w:t>
      </w:r>
    </w:p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524ACC">
        <w:rPr>
          <w:rFonts w:asciiTheme="minorHAnsi" w:hAnsiTheme="minorHAnsi" w:cstheme="minorHAnsi"/>
          <w:sz w:val="22"/>
          <w:szCs w:val="22"/>
          <w:lang w:val="en-US"/>
        </w:rPr>
        <w:t>Supplemental Figure 2</w:t>
      </w:r>
    </w:p>
    <w:p w:rsidR="00BD23AD" w:rsidRPr="00524ACC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Supplemental Figure 3</w:t>
      </w:r>
    </w:p>
    <w:p w:rsidR="00BD23AD" w:rsidRPr="00524ACC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5C5CDD">
        <w:rPr>
          <w:rFonts w:asciiTheme="minorHAnsi" w:hAnsiTheme="minorHAnsi" w:cstheme="minorHAnsi"/>
          <w:sz w:val="22"/>
          <w:szCs w:val="22"/>
          <w:lang w:val="en-US"/>
        </w:rPr>
        <w:t>Supplemental Table 1</w:t>
      </w:r>
    </w:p>
    <w:p w:rsidR="00BD23AD" w:rsidRDefault="00BD23AD" w:rsidP="00BD23AD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F5179">
        <w:rPr>
          <w:b/>
          <w:lang w:val="en-US"/>
        </w:rPr>
        <w:lastRenderedPageBreak/>
        <w:t xml:space="preserve">Figure S1 : </w:t>
      </w:r>
      <w:r w:rsidRPr="00623D50">
        <w:rPr>
          <w:rFonts w:asciiTheme="minorHAnsi" w:hAnsiTheme="minorHAnsi" w:cstheme="minorHAnsi"/>
          <w:b/>
          <w:sz w:val="22"/>
          <w:szCs w:val="22"/>
          <w:lang w:val="en-US"/>
        </w:rPr>
        <w:t xml:space="preserve">Complementary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>TEM-EDX analysis of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ultrathin sections from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buccal floor and submandibular lymph nodes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of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pigs exposed to food-grade TiO</w:t>
      </w:r>
      <w:r w:rsidRPr="00623D50">
        <w:rPr>
          <w:rFonts w:asciiTheme="minorHAnsi" w:hAnsiTheme="minorHAnsi" w:cstheme="minorHAnsi"/>
          <w:b/>
          <w:bCs/>
          <w:sz w:val="22"/>
          <w:szCs w:val="22"/>
          <w:vertAlign w:val="subscript"/>
          <w:lang w:val="en-US"/>
        </w:rPr>
        <w:t>2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particles by repeated sublingual deposition of E171 for 4h</w:t>
      </w:r>
      <w:r w:rsidRPr="00360235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60235"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: TEM image </w:t>
      </w:r>
      <w:r>
        <w:rPr>
          <w:rFonts w:asciiTheme="minorHAnsi" w:hAnsiTheme="minorHAnsi" w:cstheme="minorHAnsi"/>
          <w:sz w:val="22"/>
          <w:szCs w:val="22"/>
          <w:lang w:val="en-US"/>
        </w:rPr>
        <w:t>showing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particles </w:t>
      </w:r>
      <w:r>
        <w:rPr>
          <w:rFonts w:asciiTheme="minorHAnsi" w:hAnsiTheme="minorHAnsi" w:cstheme="minorHAnsi"/>
          <w:sz w:val="22"/>
          <w:szCs w:val="22"/>
          <w:lang w:val="en-US"/>
        </w:rPr>
        <w:t>into the lumen of a blood capillary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360235">
        <w:rPr>
          <w:rFonts w:asciiTheme="minorHAnsi" w:hAnsiTheme="minorHAnsi" w:cstheme="minorHAnsi"/>
          <w:b/>
          <w:sz w:val="22"/>
          <w:szCs w:val="22"/>
          <w:lang w:val="en-US"/>
        </w:rPr>
        <w:t>b-c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: TEM images (b1-c1) and the corresponding EDX spectr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(b2-c2) of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aggregated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60235"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 w:rsidRPr="00360235">
        <w:rPr>
          <w:rFonts w:asciiTheme="minorHAnsi" w:hAnsiTheme="minorHAnsi" w:cstheme="minorHAnsi"/>
          <w:sz w:val="22"/>
          <w:szCs w:val="22"/>
          <w:lang w:val="en-US"/>
        </w:rPr>
        <w:t>(O</w:t>
      </w:r>
      <w:r w:rsidRPr="00360235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) particles in the buccal mucosa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360235">
        <w:rPr>
          <w:rFonts w:asciiTheme="minorHAnsi" w:hAnsiTheme="minorHAnsi" w:cstheme="minorHAnsi"/>
          <w:b/>
          <w:sz w:val="22"/>
          <w:szCs w:val="22"/>
          <w:lang w:val="en-US"/>
        </w:rPr>
        <w:t>d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: TEM image (d1) and corresponding EDX </w:t>
      </w:r>
      <w:r>
        <w:rPr>
          <w:rFonts w:asciiTheme="minorHAnsi" w:hAnsiTheme="minorHAnsi" w:cstheme="minorHAnsi"/>
          <w:sz w:val="22"/>
          <w:szCs w:val="22"/>
          <w:lang w:val="en-US"/>
        </w:rPr>
        <w:t>analysis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(d2) of </w:t>
      </w:r>
      <w:r>
        <w:rPr>
          <w:rFonts w:asciiTheme="minorHAnsi" w:hAnsiTheme="minorHAnsi" w:cstheme="minorHAnsi"/>
          <w:sz w:val="22"/>
          <w:szCs w:val="22"/>
          <w:lang w:val="en-US"/>
        </w:rPr>
        <w:t>a small aggregate of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60235"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 w:rsidRPr="00360235">
        <w:rPr>
          <w:rFonts w:asciiTheme="minorHAnsi" w:hAnsiTheme="minorHAnsi" w:cstheme="minorHAnsi"/>
          <w:sz w:val="22"/>
          <w:szCs w:val="22"/>
          <w:lang w:val="en-US"/>
        </w:rPr>
        <w:t>(O</w:t>
      </w:r>
      <w:r w:rsidRPr="00360235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) particles translocated into a submandibular lymph node.</w:t>
      </w:r>
      <w:r w:rsidRPr="007A092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Copper (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Cu)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and lead (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Pb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are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from the sample grid and lead citrate staining</w:t>
      </w:r>
      <w:r>
        <w:rPr>
          <w:rFonts w:asciiTheme="minorHAnsi" w:hAnsiTheme="minorHAnsi" w:cstheme="minorHAnsi"/>
          <w:sz w:val="22"/>
          <w:szCs w:val="22"/>
          <w:lang w:val="en-US"/>
        </w:rPr>
        <w:t>, respectively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Default="00BD23AD" w:rsidP="00BD23AD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 wp14:anchorId="213E7D9A" wp14:editId="75653A9C">
            <wp:extent cx="4693920" cy="6737687"/>
            <wp:effectExtent l="0" t="0" r="508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904" cy="6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AD" w:rsidRDefault="00BD23AD" w:rsidP="00BD23AD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F5179">
        <w:rPr>
          <w:b/>
          <w:lang w:val="en-US"/>
        </w:rPr>
        <w:lastRenderedPageBreak/>
        <w:t xml:space="preserve">Figure S2 :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TEM-EDX analysis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from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submandibular lymph node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of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control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pig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exposed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4h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to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water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>in the sublingual region</w:t>
      </w:r>
      <w:r w:rsidRPr="00360235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TEM image (</w:t>
      </w:r>
      <w:r w:rsidRPr="00404E3D"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) and corresponding EDX </w:t>
      </w:r>
      <w:r>
        <w:rPr>
          <w:rFonts w:asciiTheme="minorHAnsi" w:hAnsiTheme="minorHAnsi" w:cstheme="minorHAnsi"/>
          <w:sz w:val="22"/>
          <w:szCs w:val="22"/>
          <w:lang w:val="en-US"/>
        </w:rPr>
        <w:t>analysis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 w:rsidRPr="00404E3D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of one electron-dense particulate deposit showing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, Al, and Si signals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F05DF">
        <w:rPr>
          <w:rFonts w:asciiTheme="minorHAnsi" w:hAnsiTheme="minorHAnsi" w:cstheme="minorHAnsi"/>
          <w:sz w:val="22"/>
          <w:szCs w:val="22"/>
          <w:lang w:val="en-US"/>
        </w:rPr>
        <w:t>Note the irregular form of the partic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ulate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agregate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F05DF">
        <w:rPr>
          <w:rFonts w:asciiTheme="minorHAnsi" w:hAnsiTheme="minorHAnsi" w:cstheme="minorHAnsi"/>
          <w:sz w:val="22"/>
          <w:szCs w:val="22"/>
          <w:lang w:val="en-US"/>
        </w:rPr>
        <w:t>which differs morphologically from food</w:t>
      </w:r>
      <w:r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F05DF">
        <w:rPr>
          <w:rFonts w:asciiTheme="minorHAnsi" w:hAnsiTheme="minorHAnsi" w:cstheme="minorHAnsi"/>
          <w:sz w:val="22"/>
          <w:szCs w:val="22"/>
          <w:lang w:val="en-US"/>
        </w:rPr>
        <w:t>grade TiO</w:t>
      </w:r>
      <w:r w:rsidRPr="00AF05DF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as shown in the study.</w:t>
      </w:r>
      <w:r w:rsidRPr="007A092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Copper (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Cu)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and lead (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Pb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are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from the sample grid and lead citrate staining</w:t>
      </w:r>
      <w:r>
        <w:rPr>
          <w:rFonts w:asciiTheme="minorHAnsi" w:hAnsiTheme="minorHAnsi" w:cstheme="minorHAnsi"/>
          <w:sz w:val="22"/>
          <w:szCs w:val="22"/>
          <w:lang w:val="en-US"/>
        </w:rPr>
        <w:t>, respectively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Default="00BD23AD" w:rsidP="00BD23AD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47865F51" wp14:editId="09038EF4">
            <wp:extent cx="5435600" cy="18796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S2 Planche MET porc control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AD" w:rsidRDefault="00BD23AD" w:rsidP="00BD23AD">
      <w:pPr>
        <w:jc w:val="both"/>
        <w:rPr>
          <w:b/>
          <w:lang w:val="en-US"/>
        </w:rPr>
      </w:pPr>
      <w:r>
        <w:rPr>
          <w:b/>
          <w:lang w:val="en-US"/>
        </w:rPr>
        <w:br w:type="page"/>
      </w:r>
    </w:p>
    <w:p w:rsidR="00BD23AD" w:rsidRPr="008F5179" w:rsidRDefault="00BD23AD" w:rsidP="00BD23AD">
      <w:pPr>
        <w:rPr>
          <w:b/>
          <w:lang w:val="en-US"/>
        </w:rPr>
      </w:pP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F5179">
        <w:rPr>
          <w:b/>
          <w:lang w:val="en-US"/>
        </w:rPr>
        <w:t>Figure S</w:t>
      </w:r>
      <w:r>
        <w:rPr>
          <w:b/>
          <w:lang w:val="en-US"/>
        </w:rPr>
        <w:t>3</w:t>
      </w:r>
      <w:r w:rsidRPr="008F5179">
        <w:rPr>
          <w:b/>
          <w:lang w:val="en-US"/>
        </w:rPr>
        <w:t xml:space="preserve"> :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>TEM-EDX analysis of buccal floor and submandibular lymph nodes from pigs exposed to food-grade TiO</w:t>
      </w:r>
      <w:r w:rsidRPr="00623D50">
        <w:rPr>
          <w:rFonts w:asciiTheme="minorHAnsi" w:hAnsiTheme="minorHAnsi" w:cstheme="minorHAnsi"/>
          <w:b/>
          <w:bCs/>
          <w:sz w:val="22"/>
          <w:szCs w:val="22"/>
          <w:vertAlign w:val="subscript"/>
          <w:lang w:val="en-US"/>
        </w:rPr>
        <w:t>2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particles by repeated sublingual deposition for 4h</w:t>
      </w:r>
      <w:r w:rsidRPr="006C000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623D5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of E171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without sonication</w:t>
      </w:r>
      <w:r w:rsidRPr="00360235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a-</w:t>
      </w:r>
      <w:r w:rsidRPr="00404E3D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: TEM images (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1-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1) and corresponding EDX </w:t>
      </w:r>
      <w:r>
        <w:rPr>
          <w:rFonts w:asciiTheme="minorHAnsi" w:hAnsiTheme="minorHAnsi" w:cstheme="minorHAnsi"/>
          <w:sz w:val="22"/>
          <w:szCs w:val="22"/>
          <w:lang w:val="en-US"/>
        </w:rPr>
        <w:t>spectra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2-</w:t>
      </w:r>
      <w:r>
        <w:rPr>
          <w:rFonts w:asciiTheme="minorHAnsi" w:hAnsiTheme="minorHAnsi" w:cstheme="minorHAnsi"/>
          <w:sz w:val="22"/>
          <w:szCs w:val="22"/>
          <w:lang w:val="en-US"/>
        </w:rPr>
        <w:t>b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2) of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two particle aggregates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in the buccal mucosa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Note the presence of both (1)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(0</w:t>
      </w:r>
      <w:r w:rsidRPr="00783A84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) and (2) iron (Fe) particulate deposit in the same field </w:t>
      </w:r>
      <w:r w:rsidRPr="00360235">
        <w:rPr>
          <w:rFonts w:asciiTheme="minorHAnsi" w:hAnsiTheme="minorHAnsi" w:cstheme="minorHAnsi"/>
          <w:b/>
          <w:sz w:val="22"/>
          <w:szCs w:val="22"/>
          <w:lang w:val="en-US"/>
        </w:rPr>
        <w:t>d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>: TEM image (</w:t>
      </w:r>
      <w:r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1) </w:t>
      </w:r>
      <w:r>
        <w:rPr>
          <w:rFonts w:asciiTheme="minorHAnsi" w:hAnsiTheme="minorHAnsi" w:cstheme="minorHAnsi"/>
          <w:sz w:val="22"/>
          <w:szCs w:val="22"/>
          <w:lang w:val="en-US"/>
        </w:rPr>
        <w:t>with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EDX </w:t>
      </w:r>
      <w:r>
        <w:rPr>
          <w:rFonts w:asciiTheme="minorHAnsi" w:hAnsiTheme="minorHAnsi" w:cstheme="minorHAnsi"/>
          <w:sz w:val="22"/>
          <w:szCs w:val="22"/>
          <w:lang w:val="en-US"/>
        </w:rPr>
        <w:t>analysis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2) of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an isolated </w:t>
      </w:r>
      <w:proofErr w:type="spellStart"/>
      <w:r w:rsidRPr="00360235"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 w:rsidRPr="00360235">
        <w:rPr>
          <w:rFonts w:asciiTheme="minorHAnsi" w:hAnsiTheme="minorHAnsi" w:cstheme="minorHAnsi"/>
          <w:sz w:val="22"/>
          <w:szCs w:val="22"/>
          <w:lang w:val="en-US"/>
        </w:rPr>
        <w:t>(O</w:t>
      </w:r>
      <w:r w:rsidRPr="00360235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) particle </w:t>
      </w:r>
      <w:r>
        <w:rPr>
          <w:rFonts w:asciiTheme="minorHAnsi" w:hAnsiTheme="minorHAnsi" w:cstheme="minorHAnsi"/>
          <w:sz w:val="22"/>
          <w:szCs w:val="22"/>
          <w:lang w:val="en-US"/>
        </w:rPr>
        <w:t>in the</w:t>
      </w:r>
      <w:r w:rsidRPr="00360235">
        <w:rPr>
          <w:rFonts w:asciiTheme="minorHAnsi" w:hAnsiTheme="minorHAnsi" w:cstheme="minorHAnsi"/>
          <w:sz w:val="22"/>
          <w:szCs w:val="22"/>
          <w:lang w:val="en-US"/>
        </w:rPr>
        <w:t xml:space="preserve"> submandibular lymph node.</w:t>
      </w:r>
    </w:p>
    <w:p w:rsidR="00BD23AD" w:rsidRPr="0005211A" w:rsidRDefault="00BD23AD" w:rsidP="00BD23AD">
      <w:pPr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:rsidR="00BD23AD" w:rsidRDefault="00BD23AD" w:rsidP="00BD23A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88FE906" wp14:editId="73EB88D5">
            <wp:extent cx="4777740" cy="6890971"/>
            <wp:effectExtent l="0" t="0" r="0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782" cy="690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</w:p>
    <w:p w:rsidR="00BD23AD" w:rsidRDefault="00BD23AD" w:rsidP="00BD23AD">
      <w:pP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br w:type="page"/>
      </w:r>
    </w:p>
    <w:p w:rsidR="00BD23AD" w:rsidRDefault="00BD23AD" w:rsidP="00BD23AD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</w:p>
    <w:p w:rsidR="00BD23AD" w:rsidRPr="00A346E9" w:rsidRDefault="00BD23AD" w:rsidP="00BD23AD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</w:pPr>
      <w:r w:rsidRPr="0085600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S1</w:t>
      </w:r>
      <w:r w:rsidRPr="0085600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6232D5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TiO</w:t>
      </w:r>
      <w:r w:rsidRPr="006232D5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bscript"/>
          <w:lang w:val="en-US"/>
        </w:rPr>
        <w:t>2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particles in pig buccal mucosa and submandibular lymph nodes after repeated sublingual deposition for 4h of </w:t>
      </w:r>
      <w:proofErr w:type="spellStart"/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non sonicated</w:t>
      </w:r>
      <w:proofErr w:type="spellEnd"/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 xml:space="preserve"> (raw powder) E171 in water suspension</w:t>
      </w:r>
    </w:p>
    <w:tbl>
      <w:tblPr>
        <w:tblStyle w:val="Grilledutableau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850"/>
        <w:gridCol w:w="1277"/>
        <w:gridCol w:w="425"/>
        <w:gridCol w:w="93"/>
        <w:gridCol w:w="1641"/>
        <w:gridCol w:w="2094"/>
        <w:gridCol w:w="173"/>
        <w:gridCol w:w="237"/>
      </w:tblGrid>
      <w:tr w:rsidR="00BD23AD" w:rsidRPr="00622005" w:rsidTr="00F1097A">
        <w:trPr>
          <w:gridAfter w:val="2"/>
          <w:wAfter w:w="410" w:type="dxa"/>
        </w:trPr>
        <w:tc>
          <w:tcPr>
            <w:tcW w:w="2693" w:type="dxa"/>
            <w:tcBorders>
              <w:top w:val="single" w:sz="4" w:space="0" w:color="auto"/>
            </w:tcBorders>
          </w:tcPr>
          <w:p w:rsidR="00BD23AD" w:rsidRPr="00A346E9" w:rsidRDefault="00BD23AD" w:rsidP="00F1097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23AD" w:rsidRDefault="00BD23AD" w:rsidP="00F1097A">
            <w:pPr>
              <w:ind w:left="317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Number of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analysed</w:t>
            </w:r>
            <w:proofErr w:type="spellEnd"/>
          </w:p>
          <w:p w:rsidR="00BD23AD" w:rsidRPr="00115C58" w:rsidRDefault="00BD23AD" w:rsidP="00F1097A">
            <w:pPr>
              <w:ind w:left="175" w:firstLine="1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electron-dense particles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23AD" w:rsidRDefault="00BD23AD" w:rsidP="00F1097A">
            <w:pPr>
              <w:ind w:left="-392" w:right="-10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115C5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</w:t>
            </w:r>
            <w:proofErr w:type="spellEnd"/>
            <w:r w:rsidRPr="00115C5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-positive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p</w:t>
            </w:r>
            <w:r w:rsidRPr="00115C5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articles</w:t>
            </w:r>
          </w:p>
          <w:p w:rsidR="00BD23AD" w:rsidRPr="00115C58" w:rsidRDefault="00BD23AD" w:rsidP="00F1097A">
            <w:pPr>
              <w:ind w:left="-392" w:right="-10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2A3FD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00512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</w:t>
            </w:r>
            <w:r w:rsidRPr="0000512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MinFeret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00512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</w:t>
            </w:r>
            <w:r w:rsidRPr="0000512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MaxFeret</w:t>
            </w:r>
            <w:proofErr w:type="spellEnd"/>
            <w:r w:rsidRPr="002A3FD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±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SD in </w:t>
            </w:r>
            <w:r w:rsidRPr="002A3FD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nm)</w:t>
            </w:r>
          </w:p>
        </w:tc>
      </w:tr>
      <w:tr w:rsidR="00BD23AD" w:rsidRPr="00662AF9" w:rsidTr="00F1097A">
        <w:tc>
          <w:tcPr>
            <w:tcW w:w="2693" w:type="dxa"/>
            <w:tcBorders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Tissue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isolated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aggregates</w:t>
            </w:r>
            <w:proofErr w:type="spellEnd"/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ind w:left="-7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D23AD" w:rsidRPr="00662AF9" w:rsidTr="00F1097A"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Buccal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floor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A06DC3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85/105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ind w:right="3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199</w:t>
            </w:r>
            <w:r>
              <w:rPr>
                <w:rFonts w:ascii="Calibri" w:hAnsi="Calibri" w:cs="Calibr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95/301</w:t>
            </w:r>
            <w:r>
              <w:rPr>
                <w:rFonts w:ascii="Calibri" w:hAnsi="Calibri" w:cs="Calibr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120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37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662AF9" w:rsidRDefault="00BD23AD" w:rsidP="00F1097A">
            <w:pPr>
              <w:ind w:right="-24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3AD" w:rsidRPr="00115C58" w:rsidTr="00F1097A"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15C58">
              <w:rPr>
                <w:rFonts w:asciiTheme="minorHAnsi" w:hAnsiTheme="minorHAnsi" w:cstheme="minorHAnsi"/>
                <w:b/>
                <w:sz w:val="20"/>
                <w:szCs w:val="20"/>
              </w:rPr>
              <w:t>Submandibular</w:t>
            </w:r>
            <w:proofErr w:type="spellEnd"/>
            <w:r w:rsidRPr="00115C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15C58">
              <w:rPr>
                <w:rFonts w:asciiTheme="minorHAnsi" w:hAnsiTheme="minorHAnsi" w:cstheme="minorHAnsi"/>
                <w:b/>
                <w:sz w:val="20"/>
                <w:szCs w:val="20"/>
              </w:rPr>
              <w:t>lymph</w:t>
            </w:r>
            <w:proofErr w:type="spellEnd"/>
            <w:r w:rsidRPr="00115C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15C58">
              <w:rPr>
                <w:rFonts w:asciiTheme="minorHAnsi" w:hAnsiTheme="minorHAnsi" w:cstheme="minorHAnsi"/>
                <w:b/>
                <w:sz w:val="20"/>
                <w:szCs w:val="20"/>
              </w:rPr>
              <w:t>nodes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169</w:t>
            </w:r>
            <w:r>
              <w:rPr>
                <w:rFonts w:ascii="Calibri" w:hAnsi="Calibri" w:cs="Calibr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69/210</w:t>
            </w:r>
            <w:r>
              <w:rPr>
                <w:rFonts w:ascii="Calibri" w:hAnsi="Calibri" w:cs="Calibr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97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339/540</w:t>
            </w:r>
            <w:r w:rsidRPr="007D597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37" w:type="dxa"/>
            <w:tcBorders>
              <w:top w:val="single" w:sz="12" w:space="0" w:color="auto"/>
              <w:bottom w:val="single" w:sz="12" w:space="0" w:color="auto"/>
            </w:tcBorders>
          </w:tcPr>
          <w:p w:rsidR="00BD23AD" w:rsidRPr="00115C58" w:rsidRDefault="00BD23AD" w:rsidP="00F109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D23AD" w:rsidRPr="007E5BF8" w:rsidRDefault="00BD23AD" w:rsidP="00BD23AD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7E5BF8">
        <w:rPr>
          <w:rFonts w:asciiTheme="minorHAnsi" w:hAnsiTheme="minorHAnsi" w:cstheme="minorHAnsi"/>
          <w:i/>
          <w:sz w:val="18"/>
          <w:szCs w:val="18"/>
          <w:lang w:val="en-US"/>
        </w:rPr>
        <w:t>D</w:t>
      </w:r>
      <w:r w:rsidRPr="007E5BF8">
        <w:rPr>
          <w:rFonts w:asciiTheme="minorHAnsi" w:hAnsiTheme="minorHAnsi" w:cstheme="minorHAnsi"/>
          <w:sz w:val="18"/>
          <w:szCs w:val="18"/>
          <w:vertAlign w:val="subscript"/>
          <w:lang w:val="en-US"/>
        </w:rPr>
        <w:t>MinFeret</w:t>
      </w:r>
      <w:proofErr w:type="spellEnd"/>
      <w:r w:rsidRPr="007E5BF8">
        <w:rPr>
          <w:rFonts w:asciiTheme="minorHAnsi" w:hAnsiTheme="minorHAnsi" w:cstheme="minorHAnsi"/>
          <w:sz w:val="18"/>
          <w:szCs w:val="18"/>
          <w:lang w:val="en-US"/>
        </w:rPr>
        <w:t xml:space="preserve"> / </w:t>
      </w:r>
      <w:proofErr w:type="spellStart"/>
      <w:r w:rsidRPr="007E5BF8">
        <w:rPr>
          <w:rFonts w:asciiTheme="minorHAnsi" w:hAnsiTheme="minorHAnsi" w:cstheme="minorHAnsi"/>
          <w:i/>
          <w:sz w:val="18"/>
          <w:szCs w:val="18"/>
          <w:lang w:val="en-US"/>
        </w:rPr>
        <w:t>D</w:t>
      </w:r>
      <w:r w:rsidRPr="007E5BF8">
        <w:rPr>
          <w:rFonts w:asciiTheme="minorHAnsi" w:hAnsiTheme="minorHAnsi" w:cstheme="minorHAnsi"/>
          <w:sz w:val="18"/>
          <w:szCs w:val="18"/>
          <w:vertAlign w:val="subscript"/>
          <w:lang w:val="en-US"/>
        </w:rPr>
        <w:t>MaxFeret</w:t>
      </w:r>
      <w:proofErr w:type="spellEnd"/>
      <w:r w:rsidRPr="007E5BF8">
        <w:rPr>
          <w:rFonts w:asciiTheme="minorHAnsi" w:hAnsiTheme="minorHAnsi" w:cstheme="minorHAnsi"/>
          <w:sz w:val="18"/>
          <w:szCs w:val="18"/>
          <w:lang w:val="en-US"/>
        </w:rPr>
        <w:t xml:space="preserve">: minimum and maximum </w:t>
      </w:r>
      <w:proofErr w:type="spellStart"/>
      <w:r w:rsidRPr="007E5BF8">
        <w:rPr>
          <w:rFonts w:asciiTheme="minorHAnsi" w:hAnsiTheme="minorHAnsi" w:cstheme="minorHAnsi"/>
          <w:sz w:val="18"/>
          <w:szCs w:val="18"/>
          <w:lang w:val="en-US"/>
        </w:rPr>
        <w:t>Feret</w:t>
      </w:r>
      <w:proofErr w:type="spellEnd"/>
      <w:r w:rsidRPr="007E5BF8">
        <w:rPr>
          <w:rFonts w:asciiTheme="minorHAnsi" w:hAnsiTheme="minorHAnsi" w:cstheme="minorHAnsi"/>
          <w:sz w:val="18"/>
          <w:szCs w:val="18"/>
          <w:lang w:val="en-US"/>
        </w:rPr>
        <w:t xml:space="preserve"> Diameters.</w:t>
      </w:r>
    </w:p>
    <w:p w:rsidR="00620BB5" w:rsidRPr="00BD23AD" w:rsidRDefault="00620BB5">
      <w:pPr>
        <w:rPr>
          <w:lang w:val="en-US"/>
        </w:rPr>
      </w:pPr>
      <w:bookmarkStart w:id="0" w:name="_GoBack"/>
      <w:bookmarkEnd w:id="0"/>
    </w:p>
    <w:sectPr w:rsidR="00620BB5" w:rsidRPr="00BD23AD" w:rsidSect="000D14BD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3752822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515B7" w:rsidRDefault="00BD23AD" w:rsidP="00920B1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515B7" w:rsidRDefault="00BD23AD" w:rsidP="00695F6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3245815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515B7" w:rsidRDefault="00BD23AD" w:rsidP="00920B1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23</w:t>
        </w:r>
        <w:r>
          <w:rPr>
            <w:rStyle w:val="Numrodepage"/>
          </w:rPr>
          <w:fldChar w:fldCharType="end"/>
        </w:r>
      </w:p>
    </w:sdtContent>
  </w:sdt>
  <w:p w:rsidR="008515B7" w:rsidRDefault="00BD23AD" w:rsidP="00695F69">
    <w:pPr>
      <w:pStyle w:val="Pieddepag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AD"/>
    <w:rsid w:val="00620BB5"/>
    <w:rsid w:val="00680CDD"/>
    <w:rsid w:val="00B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019AE4C-0C80-734F-BD98-508D5982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3AD"/>
    <w:pPr>
      <w:spacing w:line="240" w:lineRule="auto"/>
      <w:jc w:val="left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D23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23AD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BD23AD"/>
  </w:style>
  <w:style w:type="table" w:styleId="Grilledutableau">
    <w:name w:val="Table Grid"/>
    <w:basedOn w:val="TableauNormal"/>
    <w:uiPriority w:val="39"/>
    <w:rsid w:val="00BD23AD"/>
    <w:pPr>
      <w:spacing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CDFD74853EF439E84A2B8226914C3" ma:contentTypeVersion="" ma:contentTypeDescription="Crée un document." ma:contentTypeScope="" ma:versionID="6474e8e0ec48464b56c94390f40abf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64158f0382c6d7b4dca080ff42ddd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A02E43-E46A-458A-94B8-6E44CE132FF2}"/>
</file>

<file path=customXml/itemProps2.xml><?xml version="1.0" encoding="utf-8"?>
<ds:datastoreItem xmlns:ds="http://schemas.openxmlformats.org/officeDocument/2006/customXml" ds:itemID="{6EDD6B14-3A37-4E7B-9B7A-3D93A0979083}"/>
</file>

<file path=customXml/itemProps3.xml><?xml version="1.0" encoding="utf-8"?>
<ds:datastoreItem xmlns:ds="http://schemas.openxmlformats.org/officeDocument/2006/customXml" ds:itemID="{75A8B61B-4472-49CD-A6A6-945862627C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406</Words>
  <Characters>2233</Characters>
  <Application>Microsoft Office Word</Application>
  <DocSecurity>0</DocSecurity>
  <Lines>18</Lines>
  <Paragraphs>5</Paragraphs>
  <ScaleCrop>false</ScaleCrop>
  <Company>INRAE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Houdeau</dc:creator>
  <cp:keywords/>
  <dc:description/>
  <cp:lastModifiedBy>Eric Houdeau</cp:lastModifiedBy>
  <cp:revision>1</cp:revision>
  <dcterms:created xsi:type="dcterms:W3CDTF">2022-06-22T08:47:00Z</dcterms:created>
  <dcterms:modified xsi:type="dcterms:W3CDTF">2022-06-22T08:53:00Z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0x0101002F0CDFD74853EF439E84A2B8226914C3</vt:lpwstr>
  </property>
</Properties>
</file>