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9DA00" w14:textId="0EBF3FAC" w:rsidR="00D31D6E" w:rsidRDefault="00D31D6E" w:rsidP="00D31D6E">
      <w:pPr>
        <w:rPr>
          <w:rFonts w:ascii="Times New Roman" w:hAnsi="Times New Roman" w:cs="Times New Roman" w:hint="eastAsia"/>
          <w:b/>
          <w:color w:val="000000"/>
          <w:kern w:val="0"/>
          <w:sz w:val="21"/>
        </w:rPr>
      </w:pPr>
      <w:r>
        <w:rPr>
          <w:rFonts w:ascii="Times New Roman" w:hAnsi="Times New Roman" w:cs="Times New Roman" w:hint="eastAsia"/>
          <w:b/>
          <w:noProof/>
          <w:color w:val="000000"/>
          <w:kern w:val="0"/>
          <w:sz w:val="21"/>
        </w:rPr>
        <w:drawing>
          <wp:inline distT="0" distB="0" distL="0" distR="0" wp14:anchorId="59FA5D09" wp14:editId="0187C4A6">
            <wp:extent cx="5270500" cy="4085590"/>
            <wp:effectExtent l="0" t="0" r="1270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 figure 1.tiff"/>
                    <pic:cNvPicPr/>
                  </pic:nvPicPr>
                  <pic:blipFill>
                    <a:blip r:embed="rId4">
                      <a:extLst>
                        <a:ext uri="{28A0092B-C50C-407E-A947-70E740481C1C}">
                          <a14:useLocalDpi xmlns:a14="http://schemas.microsoft.com/office/drawing/2010/main" val="0"/>
                        </a:ext>
                      </a:extLst>
                    </a:blip>
                    <a:stretch>
                      <a:fillRect/>
                    </a:stretch>
                  </pic:blipFill>
                  <pic:spPr>
                    <a:xfrm>
                      <a:off x="0" y="0"/>
                      <a:ext cx="5270500" cy="4085590"/>
                    </a:xfrm>
                    <a:prstGeom prst="rect">
                      <a:avLst/>
                    </a:prstGeom>
                  </pic:spPr>
                </pic:pic>
              </a:graphicData>
            </a:graphic>
          </wp:inline>
        </w:drawing>
      </w:r>
    </w:p>
    <w:p w14:paraId="3C587949" w14:textId="77777777" w:rsidR="00D31D6E" w:rsidRPr="00F16FBE" w:rsidRDefault="00D31D6E" w:rsidP="00D31D6E">
      <w:pPr>
        <w:rPr>
          <w:rFonts w:ascii="Times New Roman" w:hAnsi="Times New Roman" w:cs="Times New Roman"/>
          <w:color w:val="000000"/>
          <w:kern w:val="0"/>
          <w:sz w:val="21"/>
        </w:rPr>
      </w:pPr>
      <w:r w:rsidRPr="00F16FBE">
        <w:rPr>
          <w:rFonts w:ascii="Times New Roman" w:hAnsi="Times New Roman" w:cs="Times New Roman"/>
          <w:b/>
          <w:color w:val="000000"/>
          <w:kern w:val="0"/>
          <w:sz w:val="21"/>
        </w:rPr>
        <w:t>Supplemental Figure 1. Persistent hypoxia induces neuronal cytotoxicity.</w:t>
      </w:r>
      <w:r w:rsidRPr="00F16FBE">
        <w:rPr>
          <w:rFonts w:ascii="Times New Roman" w:hAnsi="Times New Roman" w:cs="Times New Roman"/>
          <w:color w:val="000000"/>
          <w:kern w:val="0"/>
          <w:sz w:val="21"/>
        </w:rPr>
        <w:t xml:space="preserve"> Mouse hippocampal neurons were cultured and treated with continuous hypoxic conditions for different periods (0, 1, 2, 4, 6 h). A. The cell viability of neurons was evaluated by the MTT cell viability assay. B. The cytotoxicity of neurons was evaluated by the LDH assay. C. The cell mortality of neurons was detected by PI/Hoechst co-staining; Statistical analysis was performed. In A</w:t>
      </w:r>
      <w:r w:rsidRPr="00F16FBE">
        <w:rPr>
          <w:rFonts w:ascii="Times New Roman" w:hAnsi="Times New Roman" w:cs="Times New Roman" w:hint="eastAsia"/>
          <w:color w:val="000000"/>
          <w:kern w:val="0"/>
          <w:sz w:val="21"/>
        </w:rPr>
        <w:t>–</w:t>
      </w:r>
      <w:r w:rsidRPr="00F16FBE">
        <w:rPr>
          <w:rFonts w:ascii="Times New Roman" w:hAnsi="Times New Roman" w:cs="Times New Roman"/>
          <w:color w:val="000000"/>
          <w:kern w:val="0"/>
          <w:sz w:val="21"/>
        </w:rPr>
        <w:t xml:space="preserve">B, data are expressed as the mean ± SEM (one-way ANOVA),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 xml:space="preserve">P&lt;0.05,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 xml:space="preserve">P&lt;0.001, n = 4. In D, data are expressed as the mean ± SEM (unpaired </w:t>
      </w:r>
      <w:r w:rsidRPr="00F16FBE">
        <w:rPr>
          <w:rFonts w:ascii="Times New Roman" w:hAnsi="Times New Roman" w:cs="Times New Roman"/>
          <w:i/>
          <w:iCs/>
          <w:color w:val="000000"/>
          <w:kern w:val="0"/>
          <w:sz w:val="21"/>
        </w:rPr>
        <w:t>t</w:t>
      </w:r>
      <w:r w:rsidRPr="00F16FBE">
        <w:rPr>
          <w:rFonts w:ascii="Times New Roman" w:hAnsi="Times New Roman" w:cs="Times New Roman"/>
          <w:color w:val="000000"/>
          <w:kern w:val="0"/>
          <w:sz w:val="21"/>
        </w:rPr>
        <w:t xml:space="preserve">-test),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P&lt;0.05, n = 3.</w:t>
      </w:r>
    </w:p>
    <w:p w14:paraId="2931CBCC" w14:textId="36495CD5" w:rsidR="00D31D6E" w:rsidRDefault="00D31D6E" w:rsidP="00D31D6E">
      <w:pPr>
        <w:rPr>
          <w:rFonts w:ascii="Times New Roman" w:hAnsi="Times New Roman" w:cs="Times New Roman"/>
          <w:b/>
          <w:color w:val="000000"/>
          <w:kern w:val="0"/>
        </w:rPr>
      </w:pPr>
      <w:r>
        <w:rPr>
          <w:rFonts w:ascii="Times New Roman" w:hAnsi="Times New Roman" w:cs="Times New Roman"/>
          <w:b/>
          <w:noProof/>
          <w:color w:val="000000"/>
          <w:kern w:val="0"/>
        </w:rPr>
        <w:lastRenderedPageBreak/>
        <w:drawing>
          <wp:inline distT="0" distB="0" distL="0" distR="0" wp14:anchorId="377B1EB6" wp14:editId="1A853947">
            <wp:extent cx="5270500" cy="3271520"/>
            <wp:effectExtent l="0" t="0" r="1270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l figure 2.tiff"/>
                    <pic:cNvPicPr/>
                  </pic:nvPicPr>
                  <pic:blipFill>
                    <a:blip r:embed="rId5">
                      <a:extLst>
                        <a:ext uri="{28A0092B-C50C-407E-A947-70E740481C1C}">
                          <a14:useLocalDpi xmlns:a14="http://schemas.microsoft.com/office/drawing/2010/main" val="0"/>
                        </a:ext>
                      </a:extLst>
                    </a:blip>
                    <a:stretch>
                      <a:fillRect/>
                    </a:stretch>
                  </pic:blipFill>
                  <pic:spPr>
                    <a:xfrm>
                      <a:off x="0" y="0"/>
                      <a:ext cx="5270500" cy="3271520"/>
                    </a:xfrm>
                    <a:prstGeom prst="rect">
                      <a:avLst/>
                    </a:prstGeom>
                  </pic:spPr>
                </pic:pic>
              </a:graphicData>
            </a:graphic>
          </wp:inline>
        </w:drawing>
      </w:r>
    </w:p>
    <w:p w14:paraId="7664289F" w14:textId="77777777" w:rsidR="00D31D6E" w:rsidRPr="00F16FBE" w:rsidRDefault="00D31D6E" w:rsidP="00D31D6E">
      <w:pPr>
        <w:rPr>
          <w:rFonts w:ascii="Times New Roman" w:hAnsi="Times New Roman" w:cs="Times New Roman"/>
          <w:color w:val="000000"/>
          <w:kern w:val="0"/>
          <w:sz w:val="21"/>
        </w:rPr>
      </w:pPr>
      <w:r w:rsidRPr="00F16FBE">
        <w:rPr>
          <w:rFonts w:ascii="Times New Roman" w:hAnsi="Times New Roman" w:cs="Times New Roman"/>
          <w:b/>
          <w:color w:val="000000"/>
          <w:kern w:val="0"/>
          <w:sz w:val="21"/>
        </w:rPr>
        <w:t>Supplemental Figure 2. Persistent hypoxia increases the levels of α-syn and its phosphorylation in primary neurons.</w:t>
      </w:r>
      <w:r w:rsidRPr="00F16FBE">
        <w:rPr>
          <w:rFonts w:ascii="Times New Roman" w:hAnsi="Times New Roman" w:cs="Times New Roman"/>
          <w:color w:val="000000"/>
          <w:kern w:val="0"/>
          <w:sz w:val="21"/>
        </w:rPr>
        <w:t xml:space="preserve"> A</w:t>
      </w:r>
      <w:r w:rsidRPr="00F16FBE">
        <w:rPr>
          <w:rFonts w:ascii="Times New Roman" w:hAnsi="Times New Roman" w:cs="Times New Roman" w:hint="eastAsia"/>
          <w:color w:val="000000"/>
          <w:kern w:val="0"/>
          <w:sz w:val="21"/>
        </w:rPr>
        <w:t>–</w:t>
      </w:r>
      <w:r w:rsidRPr="00F16FBE">
        <w:rPr>
          <w:rFonts w:ascii="Times New Roman" w:hAnsi="Times New Roman" w:cs="Times New Roman"/>
          <w:color w:val="000000"/>
          <w:kern w:val="0"/>
          <w:sz w:val="21"/>
        </w:rPr>
        <w:t xml:space="preserve">D. Mouse hippocampal neurons were cultured and treated under continuous hypoxic conditions for 4 h. The levels of p-α-syn and α-syn were detected by western blots with β-actin as the internal reference; Statistical analysis was performed. Data are expressed as the mean ± SEM (unpaired </w:t>
      </w:r>
      <w:r w:rsidRPr="00F16FBE">
        <w:rPr>
          <w:rFonts w:ascii="Times New Roman" w:hAnsi="Times New Roman" w:cs="Times New Roman"/>
          <w:i/>
          <w:iCs/>
          <w:color w:val="000000"/>
          <w:kern w:val="0"/>
          <w:sz w:val="21"/>
        </w:rPr>
        <w:t>t</w:t>
      </w:r>
      <w:r w:rsidRPr="00F16FBE">
        <w:rPr>
          <w:rFonts w:ascii="Times New Roman" w:hAnsi="Times New Roman" w:cs="Times New Roman"/>
          <w:color w:val="000000"/>
          <w:kern w:val="0"/>
          <w:sz w:val="21"/>
        </w:rPr>
        <w:t xml:space="preserve">-test),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 xml:space="preserve">P&lt;0.05,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P&lt;0.01, n = 3.</w:t>
      </w:r>
    </w:p>
    <w:p w14:paraId="7B7761F4" w14:textId="7C97C249" w:rsidR="00D31D6E" w:rsidRDefault="00E150D3" w:rsidP="00D31D6E">
      <w:pPr>
        <w:rPr>
          <w:rFonts w:ascii="Times New Roman" w:hAnsi="Times New Roman" w:cs="Times New Roman"/>
          <w:b/>
          <w:color w:val="000000"/>
          <w:kern w:val="0"/>
        </w:rPr>
      </w:pPr>
      <w:r>
        <w:rPr>
          <w:rFonts w:ascii="Times New Roman" w:hAnsi="Times New Roman" w:cs="Times New Roman"/>
          <w:b/>
          <w:noProof/>
          <w:color w:val="000000"/>
          <w:kern w:val="0"/>
        </w:rPr>
        <w:drawing>
          <wp:inline distT="0" distB="0" distL="0" distR="0" wp14:anchorId="65056314" wp14:editId="32875F60">
            <wp:extent cx="5270500" cy="4251960"/>
            <wp:effectExtent l="0" t="0" r="1270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 figure 3.tiff"/>
                    <pic:cNvPicPr/>
                  </pic:nvPicPr>
                  <pic:blipFill>
                    <a:blip r:embed="rId6">
                      <a:extLst>
                        <a:ext uri="{28A0092B-C50C-407E-A947-70E740481C1C}">
                          <a14:useLocalDpi xmlns:a14="http://schemas.microsoft.com/office/drawing/2010/main" val="0"/>
                        </a:ext>
                      </a:extLst>
                    </a:blip>
                    <a:stretch>
                      <a:fillRect/>
                    </a:stretch>
                  </pic:blipFill>
                  <pic:spPr>
                    <a:xfrm>
                      <a:off x="0" y="0"/>
                      <a:ext cx="5270500" cy="4251960"/>
                    </a:xfrm>
                    <a:prstGeom prst="rect">
                      <a:avLst/>
                    </a:prstGeom>
                  </pic:spPr>
                </pic:pic>
              </a:graphicData>
            </a:graphic>
          </wp:inline>
        </w:drawing>
      </w:r>
    </w:p>
    <w:p w14:paraId="2DF5DA22" w14:textId="77777777" w:rsidR="00D31D6E" w:rsidRDefault="00D31D6E" w:rsidP="00D31D6E">
      <w:pPr>
        <w:rPr>
          <w:rFonts w:ascii="Times New Roman" w:hAnsi="Times New Roman" w:cs="Times New Roman"/>
          <w:color w:val="000000"/>
          <w:kern w:val="0"/>
          <w:sz w:val="21"/>
        </w:rPr>
      </w:pPr>
      <w:r w:rsidRPr="00F16FBE">
        <w:rPr>
          <w:rFonts w:ascii="Times New Roman" w:hAnsi="Times New Roman" w:cs="Times New Roman"/>
          <w:b/>
          <w:color w:val="000000"/>
          <w:kern w:val="0"/>
          <w:sz w:val="21"/>
        </w:rPr>
        <w:t>Supplemental Figure 3. Persistent hypoxia induces phosphorylation and aggregation of α-syn.</w:t>
      </w:r>
      <w:r w:rsidRPr="00F16FBE">
        <w:rPr>
          <w:rFonts w:ascii="Times New Roman" w:hAnsi="Times New Roman" w:cs="Times New Roman"/>
          <w:color w:val="000000"/>
          <w:kern w:val="0"/>
          <w:sz w:val="21"/>
        </w:rPr>
        <w:t xml:space="preserve"> A</w:t>
      </w:r>
      <w:r w:rsidRPr="00F16FBE">
        <w:rPr>
          <w:rFonts w:ascii="Times New Roman" w:hAnsi="Times New Roman" w:cs="Times New Roman" w:hint="eastAsia"/>
          <w:color w:val="000000"/>
          <w:kern w:val="0"/>
          <w:sz w:val="21"/>
        </w:rPr>
        <w:t>–</w:t>
      </w:r>
      <w:r w:rsidRPr="00F16FBE">
        <w:rPr>
          <w:rFonts w:ascii="Times New Roman" w:hAnsi="Times New Roman" w:cs="Times New Roman"/>
          <w:color w:val="000000"/>
          <w:kern w:val="0"/>
          <w:sz w:val="21"/>
        </w:rPr>
        <w:t xml:space="preserve">B. Mouse hippocampal neurons were cultured and treated under continuous hypoxic conditions for 4 h. Immunofluorescence staining was performed for α-syn and p-α-syn, Map2-labeled neurons, and Hoechst-labeled nuclei. Bar = 25 </w:t>
      </w:r>
      <w:proofErr w:type="spellStart"/>
      <w:r w:rsidRPr="00F16FBE">
        <w:rPr>
          <w:rFonts w:ascii="Times New Roman" w:hAnsi="Times New Roman" w:cs="Times New Roman"/>
          <w:color w:val="000000"/>
          <w:kern w:val="0"/>
          <w:sz w:val="21"/>
        </w:rPr>
        <w:t>μm</w:t>
      </w:r>
      <w:proofErr w:type="spellEnd"/>
      <w:r w:rsidRPr="00F16FBE">
        <w:rPr>
          <w:rFonts w:ascii="Times New Roman" w:hAnsi="Times New Roman" w:cs="Times New Roman"/>
          <w:color w:val="000000"/>
          <w:kern w:val="0"/>
          <w:sz w:val="21"/>
        </w:rPr>
        <w:t>.</w:t>
      </w:r>
    </w:p>
    <w:p w14:paraId="4BBE1401" w14:textId="7A95E15A" w:rsidR="00D31D6E" w:rsidRPr="00F16FBE" w:rsidRDefault="00E150D3" w:rsidP="00D31D6E">
      <w:pPr>
        <w:rPr>
          <w:rFonts w:ascii="Times New Roman" w:hAnsi="Times New Roman" w:cs="Times New Roman"/>
          <w:color w:val="000000"/>
          <w:kern w:val="0"/>
          <w:sz w:val="21"/>
        </w:rPr>
      </w:pPr>
      <w:r>
        <w:rPr>
          <w:rFonts w:ascii="Times New Roman" w:hAnsi="Times New Roman" w:cs="Times New Roman"/>
          <w:noProof/>
          <w:color w:val="000000"/>
          <w:kern w:val="0"/>
          <w:sz w:val="21"/>
        </w:rPr>
        <w:drawing>
          <wp:inline distT="0" distB="0" distL="0" distR="0" wp14:anchorId="62F32FC8" wp14:editId="06208AA9">
            <wp:extent cx="5270500" cy="2953385"/>
            <wp:effectExtent l="0" t="0" r="1270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l figure 4.tiff"/>
                    <pic:cNvPicPr/>
                  </pic:nvPicPr>
                  <pic:blipFill>
                    <a:blip r:embed="rId7">
                      <a:extLst>
                        <a:ext uri="{28A0092B-C50C-407E-A947-70E740481C1C}">
                          <a14:useLocalDpi xmlns:a14="http://schemas.microsoft.com/office/drawing/2010/main" val="0"/>
                        </a:ext>
                      </a:extLst>
                    </a:blip>
                    <a:stretch>
                      <a:fillRect/>
                    </a:stretch>
                  </pic:blipFill>
                  <pic:spPr>
                    <a:xfrm>
                      <a:off x="0" y="0"/>
                      <a:ext cx="5270500" cy="2953385"/>
                    </a:xfrm>
                    <a:prstGeom prst="rect">
                      <a:avLst/>
                    </a:prstGeom>
                  </pic:spPr>
                </pic:pic>
              </a:graphicData>
            </a:graphic>
          </wp:inline>
        </w:drawing>
      </w:r>
    </w:p>
    <w:p w14:paraId="56125968" w14:textId="77777777" w:rsidR="00D31D6E" w:rsidRDefault="00D31D6E" w:rsidP="00D31D6E">
      <w:pPr>
        <w:rPr>
          <w:rFonts w:ascii="Times New Roman" w:hAnsi="Times New Roman" w:cs="Times New Roman"/>
          <w:color w:val="000000"/>
          <w:kern w:val="0"/>
          <w:sz w:val="21"/>
        </w:rPr>
      </w:pPr>
      <w:r w:rsidRPr="00F16FBE">
        <w:rPr>
          <w:rFonts w:ascii="Times New Roman" w:hAnsi="Times New Roman" w:cs="Times New Roman"/>
          <w:b/>
          <w:color w:val="000000"/>
          <w:kern w:val="0"/>
          <w:sz w:val="21"/>
        </w:rPr>
        <w:t>Supplemental Figure 4. α-Syn knockdown alleviates neuronal injury induced by persistent hypoxia.</w:t>
      </w:r>
      <w:r w:rsidRPr="00F16FBE">
        <w:rPr>
          <w:rFonts w:ascii="Times New Roman" w:hAnsi="Times New Roman" w:cs="Times New Roman"/>
          <w:color w:val="000000"/>
          <w:kern w:val="0"/>
          <w:sz w:val="21"/>
        </w:rPr>
        <w:t xml:space="preserve"> A</w:t>
      </w:r>
      <w:r w:rsidRPr="00F16FBE">
        <w:rPr>
          <w:rFonts w:ascii="Times New Roman" w:hAnsi="Times New Roman" w:cs="Times New Roman" w:hint="eastAsia"/>
          <w:color w:val="000000"/>
          <w:kern w:val="0"/>
          <w:sz w:val="21"/>
        </w:rPr>
        <w:t>–</w:t>
      </w:r>
      <w:r w:rsidRPr="00F16FBE">
        <w:rPr>
          <w:rFonts w:ascii="Times New Roman" w:hAnsi="Times New Roman" w:cs="Times New Roman"/>
          <w:color w:val="000000"/>
          <w:kern w:val="0"/>
          <w:sz w:val="21"/>
        </w:rPr>
        <w:t>B. Mouse hippocampal neurons were treated with α-syn siRNA or vector lentivirus</w:t>
      </w:r>
      <w:r w:rsidRPr="00F16FBE">
        <w:rPr>
          <w:sz w:val="21"/>
        </w:rPr>
        <w:t xml:space="preserve"> </w:t>
      </w:r>
      <w:r w:rsidRPr="00F16FBE">
        <w:rPr>
          <w:rFonts w:ascii="Times New Roman" w:hAnsi="Times New Roman" w:cs="Times New Roman"/>
          <w:color w:val="000000"/>
          <w:kern w:val="0"/>
          <w:sz w:val="21"/>
        </w:rPr>
        <w:t xml:space="preserve">(with EGFP), and then kept under continuous hypoxic conditions for 4 h. The cell mortality of neurons was detected by PI/Hoechst co-staining; Statistical analysis was performed. Data are expressed as the mean ± SEM (one-way ANOVA),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 xml:space="preserve">P&lt;0.01,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P&lt;0.0001, n = 4</w:t>
      </w:r>
      <w:r w:rsidRPr="00F16FBE">
        <w:rPr>
          <w:rFonts w:ascii="Times New Roman" w:hAnsi="Times New Roman" w:cs="Times New Roman" w:hint="eastAsia"/>
          <w:color w:val="000000"/>
          <w:kern w:val="0"/>
          <w:sz w:val="21"/>
        </w:rPr>
        <w:t>–</w:t>
      </w:r>
      <w:r w:rsidRPr="00F16FBE">
        <w:rPr>
          <w:rFonts w:ascii="Times New Roman" w:hAnsi="Times New Roman" w:cs="Times New Roman"/>
          <w:color w:val="000000"/>
          <w:kern w:val="0"/>
          <w:sz w:val="21"/>
        </w:rPr>
        <w:t>5.</w:t>
      </w:r>
    </w:p>
    <w:p w14:paraId="18FCCBF7" w14:textId="692B3ADA" w:rsidR="00D31D6E" w:rsidRPr="00F16FBE" w:rsidRDefault="00E150D3" w:rsidP="00D31D6E">
      <w:pPr>
        <w:rPr>
          <w:rFonts w:ascii="Times New Roman" w:hAnsi="Times New Roman" w:cs="Times New Roman"/>
          <w:color w:val="000000"/>
          <w:kern w:val="0"/>
          <w:sz w:val="21"/>
        </w:rPr>
      </w:pPr>
      <w:bookmarkStart w:id="0" w:name="_GoBack"/>
      <w:r>
        <w:rPr>
          <w:rFonts w:ascii="Times New Roman" w:hAnsi="Times New Roman" w:cs="Times New Roman"/>
          <w:noProof/>
          <w:color w:val="000000"/>
          <w:kern w:val="0"/>
          <w:sz w:val="21"/>
        </w:rPr>
        <w:drawing>
          <wp:inline distT="0" distB="0" distL="0" distR="0" wp14:anchorId="3A7DB6A8" wp14:editId="136441C4">
            <wp:extent cx="5270500" cy="4013200"/>
            <wp:effectExtent l="0" t="0" r="1270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l figure 5.tiff"/>
                    <pic:cNvPicPr/>
                  </pic:nvPicPr>
                  <pic:blipFill>
                    <a:blip r:embed="rId8">
                      <a:extLst>
                        <a:ext uri="{28A0092B-C50C-407E-A947-70E740481C1C}">
                          <a14:useLocalDpi xmlns:a14="http://schemas.microsoft.com/office/drawing/2010/main" val="0"/>
                        </a:ext>
                      </a:extLst>
                    </a:blip>
                    <a:stretch>
                      <a:fillRect/>
                    </a:stretch>
                  </pic:blipFill>
                  <pic:spPr>
                    <a:xfrm>
                      <a:off x="0" y="0"/>
                      <a:ext cx="5270500" cy="4013200"/>
                    </a:xfrm>
                    <a:prstGeom prst="rect">
                      <a:avLst/>
                    </a:prstGeom>
                  </pic:spPr>
                </pic:pic>
              </a:graphicData>
            </a:graphic>
          </wp:inline>
        </w:drawing>
      </w:r>
      <w:bookmarkEnd w:id="0"/>
    </w:p>
    <w:p w14:paraId="459D8BDA" w14:textId="35298CC3" w:rsidR="00C74EB9" w:rsidRDefault="00D31D6E" w:rsidP="00D31D6E">
      <w:r w:rsidRPr="00F16FBE">
        <w:rPr>
          <w:rFonts w:ascii="Times New Roman" w:hAnsi="Times New Roman" w:cs="Times New Roman"/>
          <w:b/>
          <w:color w:val="000000"/>
          <w:kern w:val="0"/>
          <w:sz w:val="21"/>
        </w:rPr>
        <w:t>Supplemental Figure 5. PP2A activation alleviates neuronal injury induced by persistent hypoxia.</w:t>
      </w:r>
      <w:r w:rsidRPr="00F16FBE">
        <w:rPr>
          <w:rFonts w:ascii="Times New Roman" w:hAnsi="Times New Roman" w:cs="Times New Roman"/>
          <w:color w:val="000000"/>
          <w:kern w:val="0"/>
          <w:sz w:val="21"/>
        </w:rPr>
        <w:t xml:space="preserve"> A</w:t>
      </w:r>
      <w:r w:rsidRPr="00F16FBE">
        <w:rPr>
          <w:rFonts w:ascii="Times New Roman" w:hAnsi="Times New Roman" w:cs="Times New Roman" w:hint="eastAsia"/>
          <w:color w:val="000000"/>
          <w:kern w:val="0"/>
          <w:sz w:val="21"/>
        </w:rPr>
        <w:t>–</w:t>
      </w:r>
      <w:r w:rsidRPr="00F16FBE">
        <w:rPr>
          <w:rFonts w:ascii="Times New Roman" w:hAnsi="Times New Roman" w:cs="Times New Roman"/>
          <w:color w:val="000000"/>
          <w:kern w:val="0"/>
          <w:sz w:val="21"/>
        </w:rPr>
        <w:t xml:space="preserve">B. Mouse hippocampal neurons were cultured and treated with continuous hypoxic conditions for 4 h. The levels of p-PP2A and PP2A were detected by western blots with β-actin as the internal reference; statistical analysis was performed. C, D. Primary mouse neurons were treated with iHAP1, a PP2A agonist, and LB-100, a PP2A inhibitor, and then kept under continuous hypoxic conditions for 4 h. The cell mortality of neurons was detected by PI/Hoechst co-staining; statistical analysis was performed. In B, data are expressed as the mean ± SEM (unpaired </w:t>
      </w:r>
      <w:r w:rsidRPr="00F16FBE">
        <w:rPr>
          <w:rFonts w:ascii="Times New Roman" w:hAnsi="Times New Roman" w:cs="Times New Roman"/>
          <w:i/>
          <w:iCs/>
          <w:color w:val="000000"/>
          <w:kern w:val="0"/>
          <w:sz w:val="21"/>
        </w:rPr>
        <w:t>t</w:t>
      </w:r>
      <w:r w:rsidRPr="00F16FBE">
        <w:rPr>
          <w:rFonts w:ascii="Times New Roman" w:hAnsi="Times New Roman" w:cs="Times New Roman"/>
          <w:color w:val="000000"/>
          <w:kern w:val="0"/>
          <w:sz w:val="21"/>
        </w:rPr>
        <w:t xml:space="preserve">-test),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 xml:space="preserve">P&lt;0.05, n = 3. In D, data are expressed as the mean ± SEM (One-way ANOVA),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 xml:space="preserve">P&lt;0.01, </w:t>
      </w:r>
      <w:r w:rsidRPr="00F16FBE">
        <w:rPr>
          <w:rFonts w:ascii="Times New Roman" w:hAnsi="Times New Roman" w:cs="Times New Roman"/>
          <w:color w:val="000000"/>
          <w:kern w:val="0"/>
          <w:sz w:val="21"/>
          <w:vertAlign w:val="superscript"/>
        </w:rPr>
        <w:t>****</w:t>
      </w:r>
      <w:r w:rsidRPr="00F16FBE">
        <w:rPr>
          <w:rFonts w:ascii="Times New Roman" w:hAnsi="Times New Roman" w:cs="Times New Roman"/>
          <w:color w:val="000000"/>
          <w:kern w:val="0"/>
          <w:sz w:val="21"/>
        </w:rPr>
        <w:t>P&lt;0.0001, n = 4–5.</w:t>
      </w:r>
    </w:p>
    <w:sectPr w:rsidR="00C74EB9" w:rsidSect="00352B81">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revisionView w:inkAnnotations="0"/>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B9"/>
    <w:rsid w:val="00352B81"/>
    <w:rsid w:val="00C74EB9"/>
    <w:rsid w:val="00D31D6E"/>
    <w:rsid w:val="00E1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9FFBAE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31D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tiff"/><Relationship Id="rId8" Type="http://schemas.openxmlformats.org/officeDocument/2006/relationships/image" Target="media/image5.tif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388</Words>
  <Characters>2218</Characters>
  <Application>Microsoft Macintosh Word</Application>
  <DocSecurity>0</DocSecurity>
  <Lines>18</Lines>
  <Paragraphs>5</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刘佳</dc:creator>
  <cp:keywords/>
  <dc:description/>
  <cp:lastModifiedBy>刘佳</cp:lastModifiedBy>
  <cp:revision>2</cp:revision>
  <dcterms:created xsi:type="dcterms:W3CDTF">2022-08-30T09:19:00Z</dcterms:created>
  <dcterms:modified xsi:type="dcterms:W3CDTF">2022-08-30T09:37:00Z</dcterms:modified>
</cp:coreProperties>
</file>