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48E" w:rsidRPr="000B137B" w:rsidRDefault="0045748E" w:rsidP="0045748E">
      <w:pPr>
        <w:spacing w:line="276" w:lineRule="auto"/>
        <w:jc w:val="both"/>
        <w:rPr>
          <w:sz w:val="22"/>
          <w:szCs w:val="22"/>
          <w:lang w:val="en-GB"/>
        </w:rPr>
      </w:pPr>
      <w:r w:rsidRPr="000B137B">
        <w:rPr>
          <w:b/>
          <w:bCs/>
          <w:sz w:val="22"/>
          <w:szCs w:val="22"/>
          <w:lang w:val="en-GB"/>
        </w:rPr>
        <w:t>Table 1</w:t>
      </w:r>
      <w:r w:rsidRPr="000B137B">
        <w:rPr>
          <w:sz w:val="22"/>
          <w:szCs w:val="22"/>
          <w:lang w:val="en-GB"/>
        </w:rPr>
        <w:t xml:space="preserve"> Miscellaneous data of the </w:t>
      </w:r>
    </w:p>
    <w:p w:rsidR="0045748E" w:rsidRPr="000B137B" w:rsidRDefault="0045748E" w:rsidP="0045748E">
      <w:pPr>
        <w:spacing w:line="276" w:lineRule="auto"/>
        <w:jc w:val="both"/>
        <w:rPr>
          <w:sz w:val="22"/>
          <w:szCs w:val="22"/>
          <w:lang w:val="en-GB"/>
        </w:rPr>
      </w:pPr>
      <w:r w:rsidRPr="000B137B">
        <w:rPr>
          <w:sz w:val="22"/>
          <w:szCs w:val="22"/>
          <w:lang w:val="en-GB"/>
        </w:rPr>
        <w:t>data collection and Rietveld refinements</w:t>
      </w:r>
    </w:p>
    <w:p w:rsidR="0045748E" w:rsidRPr="000B137B" w:rsidRDefault="0045748E" w:rsidP="0045748E">
      <w:pPr>
        <w:spacing w:line="276" w:lineRule="auto"/>
        <w:jc w:val="both"/>
        <w:rPr>
          <w:sz w:val="22"/>
          <w:szCs w:val="22"/>
          <w:lang w:val="en-GB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0"/>
        <w:gridCol w:w="1390"/>
      </w:tblGrid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bookmarkStart w:id="0" w:name="_Hlk59171096"/>
            <w:r w:rsidRPr="000B137B">
              <w:rPr>
                <w:sz w:val="22"/>
                <w:szCs w:val="22"/>
                <w:lang w:val="en-GB"/>
              </w:rPr>
              <w:t>2</w:t>
            </w:r>
            <w:r w:rsidRPr="000B137B">
              <w:rPr>
                <w:rFonts w:ascii="Symbol" w:hAnsi="Symbol"/>
                <w:sz w:val="22"/>
                <w:szCs w:val="22"/>
                <w:lang w:val="en-GB"/>
              </w:rPr>
              <w:t></w:t>
            </w:r>
            <w:r w:rsidRPr="000B137B">
              <w:rPr>
                <w:sz w:val="22"/>
                <w:szCs w:val="22"/>
                <w:lang w:val="en-GB"/>
              </w:rPr>
              <w:t xml:space="preserve"> range (°)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7-135</w:t>
            </w:r>
          </w:p>
        </w:tc>
      </w:tr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2</w:t>
            </w:r>
            <w:r w:rsidRPr="000B137B">
              <w:rPr>
                <w:rFonts w:ascii="Symbol" w:hAnsi="Symbol"/>
                <w:sz w:val="22"/>
                <w:szCs w:val="22"/>
                <w:lang w:val="en-GB"/>
              </w:rPr>
              <w:t></w:t>
            </w:r>
            <w:r w:rsidRPr="000B137B">
              <w:rPr>
                <w:sz w:val="22"/>
                <w:szCs w:val="22"/>
                <w:lang w:val="en-GB"/>
              </w:rPr>
              <w:t xml:space="preserve"> step-size (°)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0.021798</w:t>
            </w:r>
          </w:p>
        </w:tc>
      </w:tr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Counting time (s)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4</w:t>
            </w:r>
          </w:p>
        </w:tc>
      </w:tr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T</w:t>
            </w:r>
            <w:r w:rsidRPr="000B137B">
              <w:rPr>
                <w:sz w:val="22"/>
                <w:szCs w:val="22"/>
                <w:vertAlign w:val="subscript"/>
                <w:lang w:val="en-GB"/>
              </w:rPr>
              <w:t>max</w:t>
            </w:r>
            <w:r w:rsidRPr="000B137B">
              <w:rPr>
                <w:sz w:val="22"/>
                <w:szCs w:val="22"/>
                <w:lang w:val="en-GB"/>
              </w:rPr>
              <w:t xml:space="preserve"> (</w:t>
            </w:r>
            <w:r>
              <w:rPr>
                <w:sz w:val="22"/>
                <w:szCs w:val="22"/>
                <w:lang w:val="en-GB"/>
              </w:rPr>
              <w:t>°C</w:t>
            </w:r>
            <w:r w:rsidRPr="000B137B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900</w:t>
            </w:r>
          </w:p>
        </w:tc>
      </w:tr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T steps (</w:t>
            </w:r>
            <w:r>
              <w:rPr>
                <w:sz w:val="22"/>
                <w:szCs w:val="22"/>
                <w:lang w:val="en-GB"/>
              </w:rPr>
              <w:t>°C</w:t>
            </w:r>
            <w:r w:rsidRPr="000B137B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25</w:t>
            </w:r>
          </w:p>
        </w:tc>
      </w:tr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Rp (%)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0.960-1.255</w:t>
            </w:r>
          </w:p>
        </w:tc>
      </w:tr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Rwp (%)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1.232-1.676</w:t>
            </w:r>
          </w:p>
        </w:tc>
      </w:tr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R</w:t>
            </w:r>
            <w:r w:rsidRPr="000B137B">
              <w:rPr>
                <w:sz w:val="22"/>
                <w:szCs w:val="22"/>
                <w:vertAlign w:val="subscript"/>
                <w:lang w:val="en-GB"/>
              </w:rPr>
              <w:t>Bragg</w:t>
            </w:r>
            <w:r w:rsidRPr="000B137B">
              <w:rPr>
                <w:sz w:val="22"/>
                <w:szCs w:val="22"/>
                <w:lang w:val="en-GB"/>
              </w:rPr>
              <w:t xml:space="preserve"> (%)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0.649-0.851</w:t>
            </w:r>
          </w:p>
        </w:tc>
      </w:tr>
      <w:tr w:rsidR="0045748E" w:rsidRPr="000B137B" w:rsidTr="00134D55"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DWd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1.190-1.526</w:t>
            </w:r>
          </w:p>
        </w:tc>
      </w:tr>
      <w:tr w:rsidR="0045748E" w:rsidRPr="000B137B" w:rsidTr="00134D55">
        <w:trPr>
          <w:trHeight w:val="320"/>
        </w:trPr>
        <w:tc>
          <w:tcPr>
            <w:tcW w:w="203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rFonts w:ascii="Symbol" w:hAnsi="Symbol"/>
                <w:sz w:val="22"/>
                <w:szCs w:val="22"/>
                <w:lang w:val="en-GB"/>
              </w:rPr>
              <w:t></w:t>
            </w:r>
            <w:r w:rsidRPr="000B137B">
              <w:rPr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390" w:type="dxa"/>
            <w:vAlign w:val="center"/>
          </w:tcPr>
          <w:p w:rsidR="0045748E" w:rsidRPr="000B137B" w:rsidRDefault="0045748E" w:rsidP="00134D55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0B137B">
              <w:rPr>
                <w:sz w:val="22"/>
                <w:szCs w:val="22"/>
                <w:lang w:val="en-GB"/>
              </w:rPr>
              <w:t>1.046-1.346</w:t>
            </w:r>
          </w:p>
        </w:tc>
      </w:tr>
      <w:bookmarkEnd w:id="0"/>
    </w:tbl>
    <w:p w:rsidR="0045748E" w:rsidRPr="000B137B" w:rsidRDefault="0045748E" w:rsidP="0045748E">
      <w:pPr>
        <w:spacing w:line="276" w:lineRule="auto"/>
        <w:jc w:val="both"/>
        <w:rPr>
          <w:sz w:val="22"/>
          <w:szCs w:val="22"/>
          <w:lang w:val="en-GB"/>
        </w:rPr>
      </w:pPr>
    </w:p>
    <w:p w:rsidR="0045748E" w:rsidRPr="000B137B" w:rsidRDefault="0045748E" w:rsidP="0045748E">
      <w:pPr>
        <w:spacing w:line="276" w:lineRule="auto"/>
        <w:jc w:val="both"/>
        <w:rPr>
          <w:sz w:val="22"/>
          <w:szCs w:val="22"/>
          <w:lang w:val="en-GB"/>
        </w:rPr>
      </w:pPr>
      <w:r w:rsidRPr="000B137B">
        <w:rPr>
          <w:sz w:val="22"/>
          <w:szCs w:val="22"/>
          <w:lang w:val="en-GB"/>
        </w:rPr>
        <w:t xml:space="preserve">Definition of the statistical indicators </w:t>
      </w:r>
    </w:p>
    <w:p w:rsidR="0045748E" w:rsidRPr="000B137B" w:rsidRDefault="0045748E" w:rsidP="0045748E">
      <w:pPr>
        <w:spacing w:line="276" w:lineRule="auto"/>
        <w:jc w:val="both"/>
        <w:rPr>
          <w:sz w:val="22"/>
          <w:szCs w:val="22"/>
          <w:lang w:val="en-GB"/>
        </w:rPr>
      </w:pPr>
      <w:r w:rsidRPr="000B137B">
        <w:rPr>
          <w:sz w:val="22"/>
          <w:szCs w:val="22"/>
          <w:lang w:val="en-GB"/>
        </w:rPr>
        <w:t>as indicated in Young (1993)</w:t>
      </w:r>
    </w:p>
    <w:p w:rsidR="00A4795F" w:rsidRDefault="00A4795F">
      <w:bookmarkStart w:id="1" w:name="_GoBack"/>
      <w:bookmarkEnd w:id="1"/>
    </w:p>
    <w:sectPr w:rsidR="00A4795F" w:rsidSect="00CB04B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8E"/>
    <w:rsid w:val="0045748E"/>
    <w:rsid w:val="00A4795F"/>
    <w:rsid w:val="00A62AE8"/>
    <w:rsid w:val="00B81D73"/>
    <w:rsid w:val="00CB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000E12A"/>
  <w14:defaultImageDpi w14:val="32767"/>
  <w15:chartTrackingRefBased/>
  <w15:docId w15:val="{88477ED8-3EDC-844A-A3C0-885D4603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45748E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57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2022-06-23T10:12:00Z</dcterms:created>
  <dcterms:modified xsi:type="dcterms:W3CDTF">2022-06-23T10:12:00Z</dcterms:modified>
</cp:coreProperties>
</file>