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CE9B" w14:textId="59D7181D" w:rsidR="00315A89" w:rsidRPr="00DC6AC9" w:rsidRDefault="00315A89" w:rsidP="00315A8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A0538CD" w14:textId="72D84041" w:rsidR="00315A89" w:rsidRPr="00DC6AC9" w:rsidRDefault="00315A89" w:rsidP="000871F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AC9"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14:paraId="171745AA" w14:textId="6D25F1F9" w:rsidR="000871FE" w:rsidRPr="000871FE" w:rsidRDefault="000871FE" w:rsidP="000871FE">
      <w:pPr>
        <w:pStyle w:val="BATitle"/>
        <w:rPr>
          <w:b/>
          <w:sz w:val="40"/>
          <w:szCs w:val="32"/>
        </w:rPr>
      </w:pPr>
      <w:bookmarkStart w:id="0" w:name="_Hlk102486326"/>
      <w:r w:rsidRPr="000871FE">
        <w:rPr>
          <w:b/>
          <w:sz w:val="40"/>
          <w:szCs w:val="32"/>
        </w:rPr>
        <w:t>Unsaturated phospholipid</w:t>
      </w:r>
      <w:bookmarkEnd w:id="0"/>
      <w:r w:rsidRPr="000871FE">
        <w:rPr>
          <w:b/>
          <w:sz w:val="40"/>
          <w:szCs w:val="32"/>
        </w:rPr>
        <w:t xml:space="preserve"> modified FeOCl nanosheets for enhancing </w:t>
      </w:r>
      <w:bookmarkStart w:id="1" w:name="_Hlk102487287"/>
      <w:r w:rsidRPr="000871FE">
        <w:rPr>
          <w:b/>
          <w:sz w:val="40"/>
          <w:szCs w:val="32"/>
        </w:rPr>
        <w:t>tumor ferroptosis</w:t>
      </w:r>
      <w:bookmarkEnd w:id="1"/>
    </w:p>
    <w:p w14:paraId="0AE1AC1C" w14:textId="77777777" w:rsidR="00B1578A" w:rsidRPr="00B1578A" w:rsidRDefault="000871FE" w:rsidP="00B1578A">
      <w:pPr>
        <w:pStyle w:val="BBAuthorName"/>
        <w:jc w:val="left"/>
        <w:rPr>
          <w:i w:val="0"/>
          <w:iCs/>
        </w:rPr>
      </w:pPr>
      <w:r w:rsidRPr="00B1578A">
        <w:rPr>
          <w:i w:val="0"/>
          <w:iCs/>
        </w:rPr>
        <w:t>Zi He</w:t>
      </w:r>
      <w:r w:rsidRPr="00B1578A">
        <w:rPr>
          <w:bCs/>
          <w:i w:val="0"/>
          <w:iCs/>
          <w:vertAlign w:val="superscript"/>
        </w:rPr>
        <w:t>†</w:t>
      </w:r>
      <w:r w:rsidRPr="00B1578A">
        <w:rPr>
          <w:i w:val="0"/>
          <w:iCs/>
        </w:rPr>
        <w:t xml:space="preserve">, </w:t>
      </w:r>
      <w:proofErr w:type="spellStart"/>
      <w:r w:rsidRPr="00B1578A">
        <w:rPr>
          <w:i w:val="0"/>
          <w:iCs/>
        </w:rPr>
        <w:t>Yijun</w:t>
      </w:r>
      <w:proofErr w:type="spellEnd"/>
      <w:r w:rsidRPr="00B1578A">
        <w:rPr>
          <w:i w:val="0"/>
          <w:iCs/>
        </w:rPr>
        <w:t xml:space="preserve"> Guo</w:t>
      </w:r>
      <w:r w:rsidRPr="00B1578A">
        <w:rPr>
          <w:bCs/>
          <w:i w:val="0"/>
          <w:iCs/>
          <w:vertAlign w:val="superscript"/>
        </w:rPr>
        <w:t>†</w:t>
      </w:r>
      <w:r w:rsidRPr="00B1578A">
        <w:rPr>
          <w:i w:val="0"/>
          <w:iCs/>
        </w:rPr>
        <w:t xml:space="preserve">, </w:t>
      </w:r>
      <w:proofErr w:type="spellStart"/>
      <w:r w:rsidRPr="00B1578A">
        <w:rPr>
          <w:i w:val="0"/>
          <w:iCs/>
        </w:rPr>
        <w:t>Jinzhu</w:t>
      </w:r>
      <w:proofErr w:type="spellEnd"/>
      <w:r w:rsidRPr="00B1578A">
        <w:rPr>
          <w:i w:val="0"/>
          <w:iCs/>
        </w:rPr>
        <w:t xml:space="preserve"> Chen, </w:t>
      </w:r>
      <w:proofErr w:type="spellStart"/>
      <w:r w:rsidRPr="00B1578A">
        <w:rPr>
          <w:i w:val="0"/>
          <w:iCs/>
        </w:rPr>
        <w:t>Huiling</w:t>
      </w:r>
      <w:proofErr w:type="spellEnd"/>
      <w:r w:rsidRPr="00B1578A">
        <w:rPr>
          <w:i w:val="0"/>
          <w:iCs/>
        </w:rPr>
        <w:t xml:space="preserve"> Luo, </w:t>
      </w:r>
      <w:proofErr w:type="spellStart"/>
      <w:r w:rsidRPr="00B1578A">
        <w:rPr>
          <w:i w:val="0"/>
          <w:iCs/>
        </w:rPr>
        <w:t>Xinxin</w:t>
      </w:r>
      <w:proofErr w:type="spellEnd"/>
      <w:r w:rsidRPr="00B1578A">
        <w:rPr>
          <w:i w:val="0"/>
          <w:iCs/>
        </w:rPr>
        <w:t xml:space="preserve"> Liu, </w:t>
      </w:r>
      <w:proofErr w:type="spellStart"/>
      <w:r w:rsidRPr="00B1578A">
        <w:rPr>
          <w:i w:val="0"/>
          <w:iCs/>
        </w:rPr>
        <w:t>Xiuming</w:t>
      </w:r>
      <w:proofErr w:type="spellEnd"/>
      <w:r w:rsidRPr="00B1578A">
        <w:rPr>
          <w:i w:val="0"/>
          <w:iCs/>
        </w:rPr>
        <w:t xml:space="preserve"> Zhang, </w:t>
      </w:r>
      <w:proofErr w:type="spellStart"/>
      <w:r w:rsidRPr="00B1578A">
        <w:rPr>
          <w:i w:val="0"/>
          <w:iCs/>
        </w:rPr>
        <w:t>Yanan</w:t>
      </w:r>
      <w:proofErr w:type="spellEnd"/>
      <w:r w:rsidRPr="00B1578A">
        <w:rPr>
          <w:i w:val="0"/>
          <w:iCs/>
        </w:rPr>
        <w:t xml:space="preserve"> Sun, </w:t>
      </w:r>
      <w:proofErr w:type="spellStart"/>
      <w:r w:rsidRPr="00B1578A">
        <w:rPr>
          <w:i w:val="0"/>
          <w:iCs/>
        </w:rPr>
        <w:t>Dongtao</w:t>
      </w:r>
      <w:proofErr w:type="spellEnd"/>
      <w:r w:rsidRPr="00B1578A">
        <w:rPr>
          <w:i w:val="0"/>
          <w:iCs/>
        </w:rPr>
        <w:t xml:space="preserve"> Ge*, </w:t>
      </w:r>
      <w:proofErr w:type="spellStart"/>
      <w:r w:rsidRPr="00B1578A">
        <w:rPr>
          <w:i w:val="0"/>
          <w:iCs/>
        </w:rPr>
        <w:t>Shefang</w:t>
      </w:r>
      <w:proofErr w:type="spellEnd"/>
      <w:r w:rsidRPr="00B1578A">
        <w:rPr>
          <w:i w:val="0"/>
          <w:iCs/>
        </w:rPr>
        <w:t xml:space="preserve"> Ye*, Wei Shi*</w:t>
      </w:r>
    </w:p>
    <w:p w14:paraId="65FBF071" w14:textId="5EC01B3C" w:rsidR="000871FE" w:rsidRPr="00B1578A" w:rsidRDefault="000871FE" w:rsidP="00B1578A">
      <w:pPr>
        <w:pStyle w:val="BBAuthorName"/>
        <w:jc w:val="both"/>
        <w:rPr>
          <w:i w:val="0"/>
          <w:iCs/>
        </w:rPr>
      </w:pPr>
      <w:r w:rsidRPr="00B1578A">
        <w:rPr>
          <w:i w:val="0"/>
          <w:iCs/>
        </w:rPr>
        <w:t>The Higher Educational Key Laboratory for Biomedical Engineering of Fujian Province/Research Center of Biomedical Engineering of Xiamen, Department of Biomaterials, College of Materials, Xiamen University, Xiamen, 361005, China</w:t>
      </w:r>
    </w:p>
    <w:p w14:paraId="26F35E74" w14:textId="77777777" w:rsidR="000871FE" w:rsidRDefault="000871FE" w:rsidP="000871FE">
      <w:pPr>
        <w:pStyle w:val="TAMainText"/>
        <w:rPr>
          <w:rFonts w:ascii="Times New Roman" w:hAnsi="Times New Roman"/>
          <w:bCs/>
          <w:szCs w:val="24"/>
        </w:rPr>
      </w:pPr>
    </w:p>
    <w:p w14:paraId="0B246FF3" w14:textId="77777777" w:rsidR="00B1578A" w:rsidRPr="00B1578A" w:rsidRDefault="00B1578A" w:rsidP="00B1578A">
      <w:pPr>
        <w:widowControl/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B1578A">
        <w:rPr>
          <w:rFonts w:ascii="Times New Roman" w:hAnsi="Times New Roman" w:cs="Times New Roman" w:hint="eastAsia"/>
          <w:bCs/>
          <w:kern w:val="0"/>
          <w:sz w:val="24"/>
          <w:szCs w:val="24"/>
          <w:lang w:eastAsia="en-US"/>
        </w:rPr>
        <w:t>†</w:t>
      </w:r>
      <w:r w:rsidRPr="00B1578A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Zi He and </w:t>
      </w:r>
      <w:proofErr w:type="spellStart"/>
      <w:r w:rsidRPr="00B1578A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Yijun</w:t>
      </w:r>
      <w:proofErr w:type="spellEnd"/>
      <w:r w:rsidRPr="00B1578A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 xml:space="preserve"> Guo contributed equally to this work.</w:t>
      </w:r>
    </w:p>
    <w:p w14:paraId="150A9B96" w14:textId="0FE7867C" w:rsidR="005771FA" w:rsidRPr="00B1578A" w:rsidRDefault="00B1578A" w:rsidP="00B1578A">
      <w:pPr>
        <w:widowControl/>
        <w:spacing w:line="480" w:lineRule="auto"/>
        <w:jc w:val="left"/>
        <w:rPr>
          <w:rFonts w:ascii="Times New Roman" w:hAnsi="Times New Roman" w:cs="Times New Roman"/>
          <w:b/>
          <w:sz w:val="32"/>
          <w:szCs w:val="32"/>
        </w:rPr>
      </w:pPr>
      <w:r w:rsidRPr="00B1578A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*Correspondence: gedt@xmu.edu.cn, yeshefang@xmu.edu.cn, shiwei@xmu.edu.cn</w:t>
      </w:r>
    </w:p>
    <w:p w14:paraId="7988A830" w14:textId="577FF7C7" w:rsidR="00315A89" w:rsidRPr="000871FE" w:rsidRDefault="000871FE" w:rsidP="00B1578A">
      <w:pPr>
        <w:widowControl/>
        <w:spacing w:line="480" w:lineRule="auto"/>
        <w:jc w:val="left"/>
      </w:pPr>
      <w:r>
        <w:br w:type="page"/>
      </w:r>
    </w:p>
    <w:p w14:paraId="62EFD5E3" w14:textId="635B09D7" w:rsidR="005D674D" w:rsidRDefault="005D674D"/>
    <w:p w14:paraId="20F54958" w14:textId="5C7A855C" w:rsidR="008E5A1F" w:rsidRDefault="008E5A1F">
      <w:r>
        <w:rPr>
          <w:noProof/>
        </w:rPr>
        <w:drawing>
          <wp:inline distT="0" distB="0" distL="0" distR="0" wp14:anchorId="56760624" wp14:editId="6BA2B805">
            <wp:extent cx="5267960" cy="2286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8FEC6" w14:textId="4B01F5C5" w:rsidR="00315A89" w:rsidRPr="00DC6AC9" w:rsidRDefault="00315A89" w:rsidP="0065500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S1 </w:t>
      </w:r>
      <w:r w:rsidR="00B94BA7">
        <w:rPr>
          <w:rFonts w:ascii="Times New Roman" w:hAnsi="Times New Roman" w:cs="Times New Roman"/>
          <w:sz w:val="24"/>
          <w:szCs w:val="24"/>
        </w:rPr>
        <w:t xml:space="preserve">(A) </w:t>
      </w:r>
      <w:r w:rsidR="00F70AAF">
        <w:rPr>
          <w:rFonts w:ascii="Times New Roman" w:hAnsi="Times New Roman" w:cs="Times New Roman"/>
          <w:sz w:val="24"/>
          <w:szCs w:val="24"/>
        </w:rPr>
        <w:t>SEM</w:t>
      </w:r>
      <w:r w:rsidR="0065500D">
        <w:rPr>
          <w:rFonts w:ascii="Times New Roman" w:hAnsi="Times New Roman" w:cs="Times New Roman"/>
          <w:sz w:val="24"/>
          <w:szCs w:val="24"/>
        </w:rPr>
        <w:t xml:space="preserve"> </w:t>
      </w:r>
      <w:r w:rsidRPr="00DC6AC9">
        <w:rPr>
          <w:rFonts w:ascii="Times New Roman" w:hAnsi="Times New Roman" w:cs="Times New Roman"/>
          <w:sz w:val="24"/>
          <w:szCs w:val="24"/>
        </w:rPr>
        <w:t xml:space="preserve">images of </w:t>
      </w:r>
      <w:bookmarkStart w:id="2" w:name="_Hlk85207406"/>
      <w:r w:rsidR="0065500D">
        <w:rPr>
          <w:rFonts w:ascii="Times New Roman" w:hAnsi="Times New Roman" w:cs="Times New Roman"/>
          <w:sz w:val="24"/>
          <w:szCs w:val="24"/>
        </w:rPr>
        <w:t>F</w:t>
      </w:r>
      <w:r w:rsidR="0065500D">
        <w:rPr>
          <w:rFonts w:ascii="Times New Roman" w:hAnsi="Times New Roman" w:cs="Times New Roman" w:hint="eastAsia"/>
          <w:sz w:val="24"/>
          <w:szCs w:val="24"/>
        </w:rPr>
        <w:t>e</w:t>
      </w:r>
      <w:r w:rsidR="0065500D">
        <w:rPr>
          <w:rFonts w:ascii="Times New Roman" w:hAnsi="Times New Roman" w:cs="Times New Roman"/>
          <w:sz w:val="24"/>
          <w:szCs w:val="24"/>
        </w:rPr>
        <w:t>OC</w:t>
      </w:r>
      <w:r w:rsidR="0065500D" w:rsidRPr="00605D91">
        <w:rPr>
          <w:rFonts w:ascii="Times New Roman" w:hAnsi="Times New Roman" w:cs="Times New Roman"/>
          <w:kern w:val="0"/>
          <w:sz w:val="24"/>
          <w:szCs w:val="24"/>
        </w:rPr>
        <w:t>l</w:t>
      </w:r>
      <w:r w:rsidR="0065500D" w:rsidRPr="0092528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5296146"/>
      <w:r w:rsidR="0065500D">
        <w:rPr>
          <w:rFonts w:ascii="Times New Roman" w:hAnsi="Times New Roman" w:cs="Times New Roman"/>
          <w:sz w:val="24"/>
          <w:szCs w:val="24"/>
        </w:rPr>
        <w:t>plate</w:t>
      </w:r>
      <w:bookmarkEnd w:id="2"/>
      <w:bookmarkEnd w:id="3"/>
      <w:r w:rsidR="00981CA4">
        <w:rPr>
          <w:rFonts w:ascii="Times New Roman" w:hAnsi="Times New Roman" w:cs="Times New Roman"/>
          <w:sz w:val="24"/>
          <w:szCs w:val="24"/>
        </w:rPr>
        <w:t>.</w:t>
      </w:r>
      <w:r w:rsidR="00B94BA7" w:rsidRPr="00B94BA7">
        <w:rPr>
          <w:rFonts w:ascii="Times New Roman" w:hAnsi="Times New Roman" w:cs="Times New Roman"/>
          <w:sz w:val="24"/>
          <w:szCs w:val="24"/>
        </w:rPr>
        <w:t xml:space="preserve"> </w:t>
      </w:r>
      <w:r w:rsidR="00B94BA7">
        <w:rPr>
          <w:rFonts w:ascii="Times New Roman" w:hAnsi="Times New Roman" w:cs="Times New Roman"/>
          <w:sz w:val="24"/>
          <w:szCs w:val="24"/>
        </w:rPr>
        <w:t xml:space="preserve">(B) TEM </w:t>
      </w:r>
      <w:r w:rsidR="00B94BA7" w:rsidRPr="00DC6AC9">
        <w:rPr>
          <w:rFonts w:ascii="Times New Roman" w:hAnsi="Times New Roman" w:cs="Times New Roman"/>
          <w:sz w:val="24"/>
          <w:szCs w:val="24"/>
        </w:rPr>
        <w:t xml:space="preserve">images of </w:t>
      </w:r>
      <w:r w:rsidR="00B94BA7">
        <w:rPr>
          <w:rFonts w:ascii="Times New Roman" w:hAnsi="Times New Roman" w:cs="Times New Roman"/>
          <w:sz w:val="24"/>
          <w:szCs w:val="24"/>
        </w:rPr>
        <w:t>F</w:t>
      </w:r>
      <w:r w:rsidR="00B94BA7">
        <w:rPr>
          <w:rFonts w:ascii="Times New Roman" w:hAnsi="Times New Roman" w:cs="Times New Roman" w:hint="eastAsia"/>
          <w:sz w:val="24"/>
          <w:szCs w:val="24"/>
        </w:rPr>
        <w:t>e</w:t>
      </w:r>
      <w:r w:rsidR="00B94BA7">
        <w:rPr>
          <w:rFonts w:ascii="Times New Roman" w:hAnsi="Times New Roman" w:cs="Times New Roman"/>
          <w:sz w:val="24"/>
          <w:szCs w:val="24"/>
        </w:rPr>
        <w:t>OC</w:t>
      </w:r>
      <w:r w:rsidR="00B94BA7" w:rsidRPr="00605D91">
        <w:rPr>
          <w:rFonts w:ascii="Times New Roman" w:hAnsi="Times New Roman" w:cs="Times New Roman"/>
          <w:kern w:val="0"/>
          <w:sz w:val="24"/>
          <w:szCs w:val="24"/>
        </w:rPr>
        <w:t>l</w:t>
      </w:r>
      <w:r w:rsidR="00B94BA7" w:rsidRPr="0092528E">
        <w:rPr>
          <w:rFonts w:ascii="Times New Roman" w:hAnsi="Times New Roman" w:cs="Times New Roman"/>
          <w:sz w:val="24"/>
          <w:szCs w:val="24"/>
        </w:rPr>
        <w:t xml:space="preserve"> </w:t>
      </w:r>
      <w:r w:rsidR="00B94BA7">
        <w:rPr>
          <w:rFonts w:ascii="Times New Roman" w:hAnsi="Times New Roman" w:cs="Times New Roman"/>
          <w:sz w:val="24"/>
          <w:szCs w:val="24"/>
        </w:rPr>
        <w:t>plate.</w:t>
      </w:r>
    </w:p>
    <w:p w14:paraId="08292EBB" w14:textId="44E088C0" w:rsidR="005771FA" w:rsidRDefault="0065500D" w:rsidP="0065500D">
      <w:pPr>
        <w:tabs>
          <w:tab w:val="left" w:pos="780"/>
        </w:tabs>
      </w:pPr>
      <w:r>
        <w:tab/>
      </w:r>
    </w:p>
    <w:p w14:paraId="352CD4F1" w14:textId="36CF0BB0" w:rsidR="005771FA" w:rsidRDefault="005771FA">
      <w:pPr>
        <w:widowControl/>
        <w:jc w:val="left"/>
      </w:pPr>
    </w:p>
    <w:p w14:paraId="7192A791" w14:textId="36D61CD9" w:rsidR="0020603E" w:rsidRDefault="0020603E" w:rsidP="00415934">
      <w:pPr>
        <w:widowControl/>
        <w:jc w:val="center"/>
      </w:pPr>
      <w:r>
        <w:br w:type="page"/>
      </w:r>
      <w:r w:rsidR="00355585">
        <w:rPr>
          <w:noProof/>
        </w:rPr>
        <w:lastRenderedPageBreak/>
        <w:drawing>
          <wp:inline distT="0" distB="0" distL="0" distR="0" wp14:anchorId="0A096DEB" wp14:editId="1F7C607C">
            <wp:extent cx="4234688" cy="324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7DA8" w14:textId="3E1DDE2E" w:rsidR="0065500D" w:rsidRPr="00DC6AC9" w:rsidRDefault="0065500D" w:rsidP="0065500D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 w:rsidRPr="00DC6AC9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C84954">
        <w:rPr>
          <w:rFonts w:ascii="Times New Roman" w:hAnsi="Times New Roman" w:cs="Times New Roman"/>
          <w:b/>
          <w:sz w:val="24"/>
          <w:szCs w:val="24"/>
        </w:rPr>
        <w:t>2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 of FeOCl before and after exfoliation.</w:t>
      </w:r>
    </w:p>
    <w:p w14:paraId="24C1820B" w14:textId="77777777" w:rsidR="0020603E" w:rsidRPr="0065500D" w:rsidRDefault="0020603E">
      <w:pPr>
        <w:widowControl/>
        <w:jc w:val="left"/>
      </w:pPr>
    </w:p>
    <w:p w14:paraId="7FED35ED" w14:textId="19F68FD8" w:rsidR="0020603E" w:rsidRDefault="0020603E">
      <w:pPr>
        <w:widowControl/>
        <w:jc w:val="left"/>
      </w:pPr>
    </w:p>
    <w:p w14:paraId="7A43CBCF" w14:textId="77777777" w:rsidR="0065500D" w:rsidRDefault="0065500D"/>
    <w:p w14:paraId="0567245B" w14:textId="77777777" w:rsidR="0065500D" w:rsidRDefault="0065500D"/>
    <w:p w14:paraId="1D33ADDD" w14:textId="77777777" w:rsidR="0065500D" w:rsidRDefault="0065500D"/>
    <w:p w14:paraId="73343D90" w14:textId="77777777" w:rsidR="0065500D" w:rsidRDefault="0065500D"/>
    <w:p w14:paraId="20ACA304" w14:textId="018E3E2E" w:rsidR="00415934" w:rsidRDefault="00415934">
      <w:pPr>
        <w:widowControl/>
        <w:jc w:val="left"/>
      </w:pPr>
      <w:r>
        <w:br w:type="page"/>
      </w:r>
    </w:p>
    <w:p w14:paraId="48F428FA" w14:textId="77777777" w:rsidR="0065500D" w:rsidRDefault="0065500D"/>
    <w:p w14:paraId="45711B0F" w14:textId="5149A684" w:rsidR="005771FA" w:rsidRDefault="00355585" w:rsidP="00415934">
      <w:pPr>
        <w:jc w:val="center"/>
      </w:pPr>
      <w:r>
        <w:rPr>
          <w:noProof/>
        </w:rPr>
        <w:drawing>
          <wp:inline distT="0" distB="0" distL="0" distR="0" wp14:anchorId="2642F55B" wp14:editId="4ECD4154">
            <wp:extent cx="4234688" cy="324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E0D16" w14:textId="163041A6" w:rsidR="00C84954" w:rsidRPr="00DC6AC9" w:rsidRDefault="00C84954" w:rsidP="00C8495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XPS spectrum of FeOCl before and after exfoliation.</w:t>
      </w:r>
    </w:p>
    <w:p w14:paraId="71E8F7F9" w14:textId="77777777" w:rsidR="00C84954" w:rsidRPr="00C84954" w:rsidRDefault="00C84954"/>
    <w:p w14:paraId="20C49EB4" w14:textId="47E13942" w:rsidR="005771FA" w:rsidRDefault="005771FA" w:rsidP="0020603E">
      <w:pPr>
        <w:widowControl/>
        <w:jc w:val="left"/>
      </w:pPr>
      <w:r>
        <w:br w:type="page"/>
      </w:r>
    </w:p>
    <w:p w14:paraId="6793C172" w14:textId="77777777" w:rsidR="00415934" w:rsidRDefault="00355585" w:rsidP="004159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0F36808" wp14:editId="16E2A429">
            <wp:extent cx="4234688" cy="324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1A64" w14:textId="1EB1DC46" w:rsidR="0008661C" w:rsidRPr="00011328" w:rsidRDefault="00C84954" w:rsidP="0008661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11328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11328">
        <w:rPr>
          <w:rFonts w:ascii="Times New Roman" w:hAnsi="Times New Roman" w:cs="Times New Roman"/>
          <w:b/>
          <w:sz w:val="24"/>
          <w:szCs w:val="24"/>
        </w:rPr>
        <w:t>ig</w:t>
      </w:r>
      <w:r w:rsidR="00971B9C" w:rsidRPr="00011328">
        <w:rPr>
          <w:rFonts w:ascii="Times New Roman" w:hAnsi="Times New Roman" w:cs="Times New Roman"/>
          <w:b/>
          <w:sz w:val="24"/>
          <w:szCs w:val="24"/>
        </w:rPr>
        <w:t>.</w:t>
      </w:r>
      <w:r w:rsidRPr="00011328">
        <w:rPr>
          <w:rFonts w:ascii="Times New Roman" w:hAnsi="Times New Roman" w:cs="Times New Roman"/>
          <w:b/>
          <w:sz w:val="24"/>
          <w:szCs w:val="24"/>
        </w:rPr>
        <w:t xml:space="preserve"> S4 </w:t>
      </w:r>
      <w:r w:rsidRPr="00011328">
        <w:rPr>
          <w:rFonts w:ascii="Times New Roman" w:hAnsi="Times New Roman" w:cs="Times New Roman"/>
          <w:sz w:val="24"/>
          <w:szCs w:val="24"/>
        </w:rPr>
        <w:t xml:space="preserve">The </w:t>
      </w:r>
      <w:r w:rsidR="0008661C" w:rsidRPr="00011328">
        <w:rPr>
          <w:rFonts w:ascii="Times New Roman" w:hAnsi="Times New Roman" w:cs="Times New Roman"/>
          <w:sz w:val="24"/>
          <w:szCs w:val="24"/>
        </w:rPr>
        <w:t>release curves of iron in different pH from FeOCl before and after exfoliation.</w:t>
      </w:r>
    </w:p>
    <w:p w14:paraId="299A1342" w14:textId="64C64EFC" w:rsidR="00C84954" w:rsidRPr="00DC6AC9" w:rsidRDefault="00C84954" w:rsidP="00C8495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20140E7" w14:textId="1523CB9E" w:rsidR="0020603E" w:rsidRPr="00C84954" w:rsidRDefault="0020603E" w:rsidP="0020603E">
      <w:pPr>
        <w:widowControl/>
        <w:jc w:val="left"/>
      </w:pPr>
    </w:p>
    <w:p w14:paraId="19471CE1" w14:textId="582BAB38" w:rsidR="0020603E" w:rsidRDefault="0020603E">
      <w:pPr>
        <w:widowControl/>
        <w:jc w:val="left"/>
      </w:pPr>
      <w:r>
        <w:br w:type="page"/>
      </w:r>
    </w:p>
    <w:p w14:paraId="076E40BA" w14:textId="7555152C" w:rsidR="00DD4A26" w:rsidRPr="00355585" w:rsidRDefault="00355585" w:rsidP="0020603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FE49370" wp14:editId="5FE87ECB">
            <wp:extent cx="5267960" cy="149733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6820" w14:textId="20380922" w:rsidR="0020603E" w:rsidRDefault="0008661C" w:rsidP="0008661C">
      <w:pPr>
        <w:widowControl/>
        <w:tabs>
          <w:tab w:val="left" w:pos="40"/>
        </w:tabs>
        <w:spacing w:line="360" w:lineRule="auto"/>
        <w:jc w:val="left"/>
      </w:pPr>
      <w:r>
        <w:tab/>
      </w: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 w:rsidRPr="00DC6AC9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08661C">
        <w:rPr>
          <w:rFonts w:ascii="Times New Roman" w:hAnsi="Times New Roman" w:cs="Times New Roman"/>
          <w:sz w:val="24"/>
          <w:szCs w:val="24"/>
        </w:rPr>
        <w:t>The ESR spectra of FeOCl, FeOCl@PAA and FeOCl@PAA-Lip at pH 7.4</w:t>
      </w:r>
      <w:r>
        <w:rPr>
          <w:rFonts w:ascii="Times New Roman" w:hAnsi="Times New Roman" w:cs="Times New Roman"/>
          <w:sz w:val="24"/>
          <w:szCs w:val="24"/>
        </w:rPr>
        <w:t>, pH 6.5 and pH 5.0</w:t>
      </w:r>
      <w:r w:rsidRPr="0008661C">
        <w:rPr>
          <w:rFonts w:ascii="Times New Roman" w:hAnsi="Times New Roman" w:cs="Times New Roman"/>
          <w:sz w:val="24"/>
          <w:szCs w:val="24"/>
        </w:rPr>
        <w:t>.</w:t>
      </w:r>
    </w:p>
    <w:p w14:paraId="5E81C5DE" w14:textId="3390B4E2" w:rsidR="00DD4A26" w:rsidRDefault="00DD4A26" w:rsidP="0020603E">
      <w:pPr>
        <w:widowControl/>
        <w:jc w:val="left"/>
      </w:pPr>
    </w:p>
    <w:p w14:paraId="517816C5" w14:textId="070E6726" w:rsidR="00DD4A26" w:rsidRDefault="00DD4A26" w:rsidP="0020603E">
      <w:pPr>
        <w:widowControl/>
        <w:jc w:val="left"/>
      </w:pPr>
    </w:p>
    <w:p w14:paraId="4E97DFA4" w14:textId="77777777" w:rsidR="00DD4A26" w:rsidRDefault="00DD4A26" w:rsidP="0020603E">
      <w:pPr>
        <w:widowControl/>
        <w:jc w:val="left"/>
      </w:pPr>
    </w:p>
    <w:p w14:paraId="097311D0" w14:textId="336B7151" w:rsidR="00DD4A26" w:rsidRDefault="00DD4A26">
      <w:pPr>
        <w:widowControl/>
        <w:jc w:val="left"/>
      </w:pPr>
      <w:r>
        <w:br w:type="page"/>
      </w:r>
    </w:p>
    <w:p w14:paraId="65AC27FC" w14:textId="3968615F" w:rsidR="009F11E8" w:rsidRDefault="00355585" w:rsidP="0020603E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28B90717" wp14:editId="70CE6793">
            <wp:extent cx="5267960" cy="20675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1BB2" w14:textId="339E34F0" w:rsidR="00315A89" w:rsidRPr="0008661C" w:rsidRDefault="0008661C" w:rsidP="0008661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 w:rsidRPr="00DC6AC9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B3332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61C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The TA fluorogram of </w:t>
      </w:r>
      <w:r w:rsidRPr="0008661C">
        <w:rPr>
          <w:rFonts w:ascii="Times New Roman" w:hAnsi="Times New Roman" w:cs="Times New Roman"/>
          <w:sz w:val="24"/>
          <w:szCs w:val="24"/>
        </w:rPr>
        <w:t>FeOCl@PAA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08661C">
        <w:rPr>
          <w:rFonts w:ascii="Times New Roman" w:hAnsi="Times New Roman" w:cs="Times New Roman"/>
          <w:sz w:val="24"/>
          <w:szCs w:val="24"/>
        </w:rPr>
        <w:t>different pH conditions</w:t>
      </w:r>
      <w:r w:rsidR="001E20ED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Pr="0008661C">
        <w:rPr>
          <w:rFonts w:ascii="Times New Roman" w:hAnsi="Times New Roman" w:cs="Times New Roman"/>
          <w:sz w:val="24"/>
          <w:szCs w:val="24"/>
        </w:rPr>
        <w:t>Comparison of TA fluorescence values at 4</w:t>
      </w:r>
      <w:r>
        <w:rPr>
          <w:rFonts w:ascii="Times New Roman" w:hAnsi="Times New Roman" w:cs="Times New Roman"/>
          <w:sz w:val="24"/>
          <w:szCs w:val="24"/>
        </w:rPr>
        <w:t>26</w:t>
      </w:r>
      <w:r w:rsidR="001E20ED">
        <w:rPr>
          <w:rFonts w:ascii="Times New Roman" w:hAnsi="Times New Roman" w:cs="Times New Roman"/>
          <w:sz w:val="24"/>
          <w:szCs w:val="24"/>
        </w:rPr>
        <w:t xml:space="preserve"> </w:t>
      </w:r>
      <w:r w:rsidRPr="0008661C">
        <w:rPr>
          <w:rFonts w:ascii="Times New Roman" w:hAnsi="Times New Roman" w:cs="Times New Roman"/>
          <w:sz w:val="24"/>
          <w:szCs w:val="24"/>
        </w:rPr>
        <w:t>nm between FeOCl@PAA and FeOCl@PAA</w:t>
      </w:r>
      <w:r>
        <w:rPr>
          <w:rFonts w:ascii="Times New Roman" w:hAnsi="Times New Roman" w:cs="Times New Roman"/>
          <w:sz w:val="24"/>
          <w:szCs w:val="24"/>
        </w:rPr>
        <w:t>-Lip</w:t>
      </w:r>
      <w:r w:rsidRPr="0008661C">
        <w:rPr>
          <w:rFonts w:ascii="Times New Roman" w:hAnsi="Times New Roman" w:cs="Times New Roman"/>
          <w:sz w:val="24"/>
          <w:szCs w:val="24"/>
        </w:rPr>
        <w:t xml:space="preserve"> under different pH conditions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5A89">
        <w:br w:type="page"/>
      </w:r>
    </w:p>
    <w:p w14:paraId="1DEF3E8D" w14:textId="7D851275" w:rsidR="00315A89" w:rsidRDefault="00355585" w:rsidP="0020603E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79AB1D3C" wp14:editId="45DE558E">
            <wp:extent cx="5267960" cy="206756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5BED" w14:textId="140C8C33" w:rsidR="00315A89" w:rsidRDefault="0008661C" w:rsidP="00B33321">
      <w:pPr>
        <w:widowControl/>
        <w:spacing w:line="360" w:lineRule="auto"/>
        <w:jc w:val="left"/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971B9C" w:rsidRPr="00DC6AC9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B3332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61C">
        <w:rPr>
          <w:rFonts w:ascii="Times New Roman" w:hAnsi="Times New Roman" w:cs="Times New Roman"/>
          <w:sz w:val="24"/>
          <w:szCs w:val="24"/>
        </w:rPr>
        <w:t>(A) The degradation curve of MB after treatment with FeOCl@PAA in different concentration of H</w:t>
      </w:r>
      <w:r w:rsidRPr="00B333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661C">
        <w:rPr>
          <w:rFonts w:ascii="Times New Roman" w:hAnsi="Times New Roman" w:cs="Times New Roman"/>
          <w:sz w:val="24"/>
          <w:szCs w:val="24"/>
        </w:rPr>
        <w:t>O</w:t>
      </w:r>
      <w:r w:rsidRPr="00B333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661C">
        <w:rPr>
          <w:rFonts w:ascii="Times New Roman" w:hAnsi="Times New Roman" w:cs="Times New Roman"/>
          <w:sz w:val="24"/>
          <w:szCs w:val="24"/>
        </w:rPr>
        <w:t>.</w:t>
      </w:r>
      <w:r w:rsidR="00B33321">
        <w:rPr>
          <w:rFonts w:ascii="Times New Roman" w:hAnsi="Times New Roman" w:cs="Times New Roman"/>
          <w:sz w:val="24"/>
          <w:szCs w:val="24"/>
        </w:rPr>
        <w:t xml:space="preserve"> (B) </w:t>
      </w:r>
      <w:r w:rsidRPr="0008661C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B33321">
        <w:rPr>
          <w:rFonts w:ascii="Times New Roman" w:hAnsi="Times New Roman" w:cs="Times New Roman"/>
          <w:sz w:val="24"/>
          <w:szCs w:val="24"/>
        </w:rPr>
        <w:t>MB</w:t>
      </w:r>
      <w:r w:rsidRPr="0008661C">
        <w:rPr>
          <w:rFonts w:ascii="Times New Roman" w:hAnsi="Times New Roman" w:cs="Times New Roman"/>
          <w:sz w:val="24"/>
          <w:szCs w:val="24"/>
        </w:rPr>
        <w:t xml:space="preserve"> </w:t>
      </w:r>
      <w:r w:rsidR="00B33321" w:rsidRPr="00B33321">
        <w:rPr>
          <w:rFonts w:ascii="Times New Roman" w:hAnsi="Times New Roman" w:cs="Times New Roman"/>
          <w:sz w:val="24"/>
          <w:szCs w:val="24"/>
        </w:rPr>
        <w:t xml:space="preserve">absorbance value between FeOCl@PAA and FeOCl@PAA-Lip at </w:t>
      </w:r>
      <w:r w:rsidR="00355585" w:rsidRPr="00B33321">
        <w:rPr>
          <w:rFonts w:ascii="Times New Roman" w:hAnsi="Times New Roman" w:cs="Times New Roman"/>
          <w:sz w:val="24"/>
          <w:szCs w:val="24"/>
        </w:rPr>
        <w:t>66</w:t>
      </w:r>
      <w:r w:rsidR="00355585">
        <w:rPr>
          <w:rFonts w:ascii="Times New Roman" w:hAnsi="Times New Roman" w:cs="Times New Roman"/>
          <w:sz w:val="24"/>
          <w:szCs w:val="24"/>
        </w:rPr>
        <w:t xml:space="preserve">0 </w:t>
      </w:r>
      <w:r w:rsidR="00355585" w:rsidRPr="00B33321">
        <w:rPr>
          <w:rFonts w:ascii="Times New Roman" w:hAnsi="Times New Roman" w:cs="Times New Roman"/>
          <w:sz w:val="24"/>
          <w:szCs w:val="24"/>
        </w:rPr>
        <w:t xml:space="preserve">nm </w:t>
      </w:r>
      <w:r w:rsidR="00B33321" w:rsidRPr="0008661C">
        <w:rPr>
          <w:rFonts w:ascii="Times New Roman" w:hAnsi="Times New Roman" w:cs="Times New Roman"/>
          <w:sz w:val="24"/>
          <w:szCs w:val="24"/>
        </w:rPr>
        <w:t>in different concentration of H</w:t>
      </w:r>
      <w:r w:rsidR="00B33321" w:rsidRPr="00B333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321" w:rsidRPr="0008661C">
        <w:rPr>
          <w:rFonts w:ascii="Times New Roman" w:hAnsi="Times New Roman" w:cs="Times New Roman"/>
          <w:sz w:val="24"/>
          <w:szCs w:val="24"/>
        </w:rPr>
        <w:t>O</w:t>
      </w:r>
      <w:r w:rsidR="00B33321" w:rsidRPr="00B333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321" w:rsidRPr="0008661C">
        <w:rPr>
          <w:rFonts w:ascii="Times New Roman" w:hAnsi="Times New Roman" w:cs="Times New Roman"/>
          <w:sz w:val="24"/>
          <w:szCs w:val="24"/>
        </w:rPr>
        <w:t>.</w:t>
      </w:r>
    </w:p>
    <w:p w14:paraId="2234D5C4" w14:textId="5FF9806A" w:rsidR="00315A89" w:rsidRDefault="00315A89">
      <w:pPr>
        <w:widowControl/>
        <w:jc w:val="left"/>
      </w:pPr>
      <w:r>
        <w:br w:type="page"/>
      </w:r>
    </w:p>
    <w:p w14:paraId="4DDEBB7B" w14:textId="0BBD63F4" w:rsidR="00315A89" w:rsidRDefault="00355585" w:rsidP="0020603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17C1E9CB" wp14:editId="4D7B3C19">
            <wp:extent cx="5267960" cy="241871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969C" w14:textId="791AA254" w:rsidR="00B33321" w:rsidRDefault="00B33321" w:rsidP="001436B1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1C7A3D">
        <w:rPr>
          <w:rFonts w:ascii="Times New Roman" w:hAnsi="Times New Roman" w:cs="Times New Roman"/>
          <w:b/>
          <w:sz w:val="24"/>
          <w:szCs w:val="24"/>
        </w:rPr>
        <w:t>.</w:t>
      </w:r>
      <w:r w:rsidRPr="00DC6AC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="001436B1" w:rsidRPr="001436B1">
        <w:rPr>
          <w:rFonts w:ascii="Times New Roman" w:hAnsi="Times New Roman" w:cs="Times New Roman"/>
          <w:sz w:val="24"/>
          <w:szCs w:val="24"/>
        </w:rPr>
        <w:t>Ca</w:t>
      </w:r>
      <w:r w:rsidR="001436B1">
        <w:rPr>
          <w:rFonts w:ascii="Times New Roman" w:hAnsi="Times New Roman" w:cs="Times New Roman"/>
          <w:sz w:val="24"/>
          <w:szCs w:val="24"/>
        </w:rPr>
        <w:t>lcein</w:t>
      </w:r>
      <w:proofErr w:type="spellEnd"/>
      <w:r w:rsidR="001436B1">
        <w:rPr>
          <w:rFonts w:ascii="Times New Roman" w:hAnsi="Times New Roman" w:cs="Times New Roman"/>
          <w:sz w:val="24"/>
          <w:szCs w:val="24"/>
        </w:rPr>
        <w:t xml:space="preserve">-AM/PI straining of 4T1 cells </w:t>
      </w:r>
      <w:r w:rsidR="00771D02">
        <w:rPr>
          <w:rFonts w:ascii="Times New Roman" w:hAnsi="Times New Roman" w:cs="Times New Roman"/>
          <w:sz w:val="24"/>
          <w:szCs w:val="24"/>
        </w:rPr>
        <w:t>treated</w:t>
      </w:r>
      <w:r w:rsidR="001436B1">
        <w:rPr>
          <w:rFonts w:ascii="Times New Roman" w:hAnsi="Times New Roman" w:cs="Times New Roman"/>
          <w:sz w:val="24"/>
          <w:szCs w:val="24"/>
        </w:rPr>
        <w:t xml:space="preserve"> with </w:t>
      </w:r>
      <w:r w:rsidR="001436B1" w:rsidRPr="00B33321">
        <w:rPr>
          <w:rFonts w:ascii="Times New Roman" w:hAnsi="Times New Roman" w:cs="Times New Roman"/>
          <w:sz w:val="24"/>
          <w:szCs w:val="24"/>
        </w:rPr>
        <w:t>FeOCl@PAA</w:t>
      </w:r>
      <w:r w:rsidR="001436B1">
        <w:rPr>
          <w:rFonts w:ascii="Times New Roman" w:hAnsi="Times New Roman" w:cs="Times New Roman"/>
          <w:sz w:val="24"/>
          <w:szCs w:val="24"/>
        </w:rPr>
        <w:t xml:space="preserve">, </w:t>
      </w:r>
      <w:r w:rsidR="001436B1" w:rsidRPr="00B33321">
        <w:rPr>
          <w:rFonts w:ascii="Times New Roman" w:hAnsi="Times New Roman" w:cs="Times New Roman"/>
          <w:sz w:val="24"/>
          <w:szCs w:val="24"/>
        </w:rPr>
        <w:t>FeOCl@PAA-Lip</w:t>
      </w:r>
      <w:r w:rsidR="001436B1">
        <w:rPr>
          <w:rFonts w:ascii="Times New Roman" w:hAnsi="Times New Roman" w:cs="Times New Roman"/>
          <w:sz w:val="24"/>
          <w:szCs w:val="24"/>
        </w:rPr>
        <w:t xml:space="preserve">, </w:t>
      </w:r>
      <w:r w:rsidR="001436B1" w:rsidRPr="00B33321">
        <w:rPr>
          <w:rFonts w:ascii="Times New Roman" w:hAnsi="Times New Roman" w:cs="Times New Roman"/>
          <w:sz w:val="24"/>
          <w:szCs w:val="24"/>
        </w:rPr>
        <w:t>FeOCl@PAA</w:t>
      </w:r>
      <w:r w:rsidR="001436B1">
        <w:rPr>
          <w:rFonts w:ascii="Times New Roman" w:hAnsi="Times New Roman" w:cs="Times New Roman"/>
          <w:sz w:val="24"/>
          <w:szCs w:val="24"/>
        </w:rPr>
        <w:t>+H</w:t>
      </w:r>
      <w:r w:rsidR="001436B1" w:rsidRPr="001436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36B1">
        <w:rPr>
          <w:rFonts w:ascii="Times New Roman" w:hAnsi="Times New Roman" w:cs="Times New Roman"/>
          <w:sz w:val="24"/>
          <w:szCs w:val="24"/>
        </w:rPr>
        <w:t>O</w:t>
      </w:r>
      <w:r w:rsidR="001436B1" w:rsidRPr="001436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36B1">
        <w:rPr>
          <w:rFonts w:ascii="Times New Roman" w:hAnsi="Times New Roman" w:cs="Times New Roman"/>
          <w:sz w:val="24"/>
          <w:szCs w:val="24"/>
        </w:rPr>
        <w:t xml:space="preserve"> and </w:t>
      </w:r>
      <w:r w:rsidR="001436B1" w:rsidRPr="00B33321">
        <w:rPr>
          <w:rFonts w:ascii="Times New Roman" w:hAnsi="Times New Roman" w:cs="Times New Roman"/>
          <w:sz w:val="24"/>
          <w:szCs w:val="24"/>
        </w:rPr>
        <w:t>FeOCl@PAA-Lip</w:t>
      </w:r>
      <w:r w:rsidR="001436B1">
        <w:rPr>
          <w:rFonts w:ascii="Times New Roman" w:hAnsi="Times New Roman" w:cs="Times New Roman"/>
          <w:sz w:val="24"/>
          <w:szCs w:val="24"/>
        </w:rPr>
        <w:t>+H</w:t>
      </w:r>
      <w:r w:rsidR="001436B1" w:rsidRPr="001436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36B1">
        <w:rPr>
          <w:rFonts w:ascii="Times New Roman" w:hAnsi="Times New Roman" w:cs="Times New Roman"/>
          <w:sz w:val="24"/>
          <w:szCs w:val="24"/>
        </w:rPr>
        <w:t>O</w:t>
      </w:r>
      <w:r w:rsidR="001436B1" w:rsidRPr="001436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36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958A55" w14:textId="77777777" w:rsidR="00B33321" w:rsidRDefault="00B33321" w:rsidP="0020603E">
      <w:pPr>
        <w:widowControl/>
        <w:jc w:val="left"/>
      </w:pPr>
    </w:p>
    <w:p w14:paraId="3A5AF8E4" w14:textId="6A316B98" w:rsidR="00315A89" w:rsidRDefault="00315A89" w:rsidP="0020603E">
      <w:pPr>
        <w:widowControl/>
        <w:jc w:val="left"/>
      </w:pPr>
      <w:r>
        <w:br w:type="page"/>
      </w:r>
    </w:p>
    <w:p w14:paraId="2F0FAFA9" w14:textId="28A6E1A8" w:rsidR="00315A89" w:rsidRDefault="00355585" w:rsidP="0020603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4629E6D" wp14:editId="41EC7DE7">
            <wp:extent cx="5267960" cy="28359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2FE84" w14:textId="0F6DF12F" w:rsidR="00315A89" w:rsidRPr="002C478E" w:rsidRDefault="001436B1" w:rsidP="002C478E">
      <w:pPr>
        <w:widowControl/>
        <w:spacing w:line="360" w:lineRule="auto"/>
        <w:rPr>
          <w:color w:val="000000" w:themeColor="text1"/>
        </w:rPr>
      </w:pPr>
      <w:r w:rsidRPr="002C478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2C4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 w:rsidR="001C7A3D" w:rsidRPr="002C4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C4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="00B335F8" w:rsidRPr="002C4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C47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478E" w:rsidRPr="002C4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Blood biochemical </w:t>
      </w:r>
      <w:r w:rsidR="002C478E" w:rsidRPr="002C47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index</w:t>
      </w:r>
      <w:r w:rsidR="002C478E" w:rsidRPr="002C4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</w:t>
      </w:r>
      <w:r w:rsidR="002C478E" w:rsidRPr="002C478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aspartate aminotransferase (AST),</w:t>
      </w:r>
      <w:r w:rsidR="002C478E" w:rsidRPr="002C4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C478E" w:rsidRPr="002C478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alanine aminotransferase (ALT), alkaline phosphatase (ALP), creatinine (CREA) and urea nitrogen (BUN) indicators) </w:t>
      </w:r>
      <w:r w:rsidR="002C478E" w:rsidRPr="002C4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mice treated with PBS, FeOCl@PAA and FeOCl@PAA-Lip after 7 days. </w:t>
      </w:r>
      <w:r w:rsidR="00315A89" w:rsidRPr="002C478E">
        <w:rPr>
          <w:color w:val="000000" w:themeColor="text1"/>
        </w:rPr>
        <w:br w:type="page"/>
      </w:r>
    </w:p>
    <w:p w14:paraId="3BCD8DA5" w14:textId="46630D48" w:rsidR="00315A89" w:rsidRDefault="00355585" w:rsidP="0020603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873428F" wp14:editId="2A62E76A">
            <wp:extent cx="5267960" cy="19215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77E5" w14:textId="002E0D77" w:rsidR="00B335F8" w:rsidRDefault="00B335F8" w:rsidP="00B335F8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6AC9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DC6AC9">
        <w:rPr>
          <w:rFonts w:ascii="Times New Roman" w:hAnsi="Times New Roman" w:cs="Times New Roman"/>
          <w:b/>
          <w:sz w:val="24"/>
          <w:szCs w:val="24"/>
        </w:rPr>
        <w:t>ig</w:t>
      </w:r>
      <w:r w:rsidR="001C7A3D" w:rsidRPr="00DC6AC9">
        <w:rPr>
          <w:rFonts w:ascii="Times New Roman" w:hAnsi="Times New Roman" w:cs="Times New Roman"/>
          <w:b/>
          <w:sz w:val="24"/>
          <w:szCs w:val="24"/>
        </w:rPr>
        <w:t>.</w:t>
      </w:r>
      <w:r w:rsidR="001C7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AC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335F8">
        <w:rPr>
          <w:rFonts w:ascii="Times New Roman" w:hAnsi="Times New Roman" w:cs="Times New Roman"/>
          <w:sz w:val="24"/>
          <w:szCs w:val="24"/>
        </w:rPr>
        <w:t xml:space="preserve">H&amp;E-stained images of the major organs of mice </w:t>
      </w:r>
      <w:r>
        <w:rPr>
          <w:rFonts w:ascii="Times New Roman" w:hAnsi="Times New Roman" w:cs="Times New Roman"/>
          <w:sz w:val="24"/>
          <w:szCs w:val="24"/>
        </w:rPr>
        <w:t xml:space="preserve">treated with PBS, </w:t>
      </w:r>
      <w:r w:rsidRPr="000F1112">
        <w:rPr>
          <w:rFonts w:ascii="Times New Roman" w:hAnsi="Times New Roman" w:cs="Times New Roman"/>
          <w:sz w:val="24"/>
          <w:szCs w:val="24"/>
        </w:rPr>
        <w:t>FeOCl</w:t>
      </w:r>
      <w:r>
        <w:rPr>
          <w:rFonts w:ascii="Times New Roman" w:hAnsi="Times New Roman" w:cs="Times New Roman"/>
          <w:sz w:val="24"/>
          <w:szCs w:val="24"/>
        </w:rPr>
        <w:t xml:space="preserve">@PAA and </w:t>
      </w:r>
      <w:r w:rsidRPr="000F1112">
        <w:rPr>
          <w:rFonts w:ascii="Times New Roman" w:hAnsi="Times New Roman" w:cs="Times New Roman"/>
          <w:sz w:val="24"/>
          <w:szCs w:val="24"/>
        </w:rPr>
        <w:t>FeOCl@PAA-Lip</w:t>
      </w:r>
      <w:r>
        <w:rPr>
          <w:rFonts w:ascii="Times New Roman" w:hAnsi="Times New Roman" w:cs="Times New Roman"/>
          <w:sz w:val="24"/>
          <w:szCs w:val="24"/>
        </w:rPr>
        <w:t xml:space="preserve"> after 14 days.</w:t>
      </w:r>
      <w:r w:rsidRPr="00B33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2D6C0" w14:textId="51E575CA" w:rsidR="00315A89" w:rsidRPr="00B335F8" w:rsidRDefault="00315A89" w:rsidP="0020603E">
      <w:pPr>
        <w:widowControl/>
        <w:jc w:val="left"/>
      </w:pPr>
    </w:p>
    <w:p w14:paraId="6AE4B1E7" w14:textId="77777777" w:rsidR="00315A89" w:rsidRDefault="00315A89" w:rsidP="0020603E">
      <w:pPr>
        <w:widowControl/>
        <w:jc w:val="left"/>
      </w:pPr>
    </w:p>
    <w:sectPr w:rsidR="00315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796C" w14:textId="77777777" w:rsidR="005A73E3" w:rsidRDefault="005A73E3" w:rsidP="005771FA">
      <w:r>
        <w:separator/>
      </w:r>
    </w:p>
  </w:endnote>
  <w:endnote w:type="continuationSeparator" w:id="0">
    <w:p w14:paraId="2496CD58" w14:textId="77777777" w:rsidR="005A73E3" w:rsidRDefault="005A73E3" w:rsidP="0057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F1D4" w14:textId="77777777" w:rsidR="005A73E3" w:rsidRDefault="005A73E3" w:rsidP="005771FA">
      <w:r>
        <w:separator/>
      </w:r>
    </w:p>
  </w:footnote>
  <w:footnote w:type="continuationSeparator" w:id="0">
    <w:p w14:paraId="723A645F" w14:textId="77777777" w:rsidR="005A73E3" w:rsidRDefault="005A73E3" w:rsidP="00577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C1AAA"/>
    <w:rsid w:val="00011328"/>
    <w:rsid w:val="0008661C"/>
    <w:rsid w:val="000871FE"/>
    <w:rsid w:val="001436B1"/>
    <w:rsid w:val="001B2540"/>
    <w:rsid w:val="001C7A3D"/>
    <w:rsid w:val="001E20ED"/>
    <w:rsid w:val="0020603E"/>
    <w:rsid w:val="002606A5"/>
    <w:rsid w:val="002C478E"/>
    <w:rsid w:val="00315A89"/>
    <w:rsid w:val="00321031"/>
    <w:rsid w:val="00355585"/>
    <w:rsid w:val="00415934"/>
    <w:rsid w:val="004216C9"/>
    <w:rsid w:val="0046770E"/>
    <w:rsid w:val="00507779"/>
    <w:rsid w:val="005771FA"/>
    <w:rsid w:val="00585F2D"/>
    <w:rsid w:val="005A73E3"/>
    <w:rsid w:val="005D674D"/>
    <w:rsid w:val="0065500D"/>
    <w:rsid w:val="00660A2E"/>
    <w:rsid w:val="006C6B3A"/>
    <w:rsid w:val="006E2425"/>
    <w:rsid w:val="00771D02"/>
    <w:rsid w:val="007739D4"/>
    <w:rsid w:val="008E5A1F"/>
    <w:rsid w:val="00960677"/>
    <w:rsid w:val="00971B9C"/>
    <w:rsid w:val="00981CA4"/>
    <w:rsid w:val="009F11E8"/>
    <w:rsid w:val="00B1578A"/>
    <w:rsid w:val="00B33321"/>
    <w:rsid w:val="00B335F8"/>
    <w:rsid w:val="00B94BA7"/>
    <w:rsid w:val="00BD21AF"/>
    <w:rsid w:val="00C84954"/>
    <w:rsid w:val="00C95E0E"/>
    <w:rsid w:val="00D04C41"/>
    <w:rsid w:val="00D12ABF"/>
    <w:rsid w:val="00D370D1"/>
    <w:rsid w:val="00DD4A26"/>
    <w:rsid w:val="00E96EBC"/>
    <w:rsid w:val="00EC1AAA"/>
    <w:rsid w:val="00F7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D5D25"/>
  <w15:chartTrackingRefBased/>
  <w15:docId w15:val="{F680B583-0E76-486E-98C9-EA0E108F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1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1FA"/>
    <w:rPr>
      <w:sz w:val="18"/>
      <w:szCs w:val="18"/>
    </w:rPr>
  </w:style>
  <w:style w:type="paragraph" w:customStyle="1" w:styleId="BATitle">
    <w:name w:val="BA_Title"/>
    <w:basedOn w:val="a"/>
    <w:next w:val="a"/>
    <w:rsid w:val="000871FE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0871FE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rsid w:val="000871FE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7">
    <w:name w:val="annotation reference"/>
    <w:basedOn w:val="a0"/>
    <w:uiPriority w:val="99"/>
    <w:semiHidden/>
    <w:unhideWhenUsed/>
    <w:rsid w:val="00BD21A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BD21A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BD21AF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21A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BD21A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558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555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76884</cp:lastModifiedBy>
  <cp:revision>25</cp:revision>
  <dcterms:created xsi:type="dcterms:W3CDTF">2022-05-02T13:21:00Z</dcterms:created>
  <dcterms:modified xsi:type="dcterms:W3CDTF">2022-06-27T08:53:00Z</dcterms:modified>
</cp:coreProperties>
</file>